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4800" w14:textId="77777777" w:rsidR="00665B9A" w:rsidRPr="004B560B" w:rsidRDefault="00665B9A" w:rsidP="00665B9A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ვამტკიცებ:</w:t>
      </w:r>
    </w:p>
    <w:p w14:paraId="24F311F3" w14:textId="7C364636" w:rsidR="00665B9A" w:rsidRPr="004B560B" w:rsidRDefault="00EA444D" w:rsidP="00665B9A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</w:t>
      </w:r>
      <w:r w:rsidR="00665B9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5B9A" w:rsidRPr="004B560B">
        <w:rPr>
          <w:rFonts w:ascii="Sylfaen" w:hAnsi="Sylfaen"/>
          <w:b/>
          <w:sz w:val="24"/>
          <w:szCs w:val="24"/>
          <w:lang w:val="ka-GE"/>
        </w:rPr>
        <w:t>„</w:t>
      </w:r>
      <w:r w:rsidR="00665B9A">
        <w:rPr>
          <w:rFonts w:ascii="Sylfaen" w:hAnsi="Sylfaen"/>
          <w:b/>
          <w:sz w:val="24"/>
          <w:szCs w:val="24"/>
        </w:rPr>
        <w:t>RMG Copper</w:t>
      </w:r>
      <w:r w:rsidR="00665B9A" w:rsidRPr="004B560B">
        <w:rPr>
          <w:rFonts w:ascii="Sylfaen" w:hAnsi="Sylfaen"/>
          <w:b/>
          <w:sz w:val="24"/>
          <w:szCs w:val="24"/>
          <w:lang w:val="ka-GE"/>
        </w:rPr>
        <w:t>-ის</w:t>
      </w:r>
      <w:r w:rsidR="00665B9A">
        <w:rPr>
          <w:rFonts w:ascii="Sylfaen" w:hAnsi="Sylfaen"/>
          <w:b/>
          <w:sz w:val="24"/>
          <w:szCs w:val="24"/>
          <w:lang w:val="ka-GE"/>
        </w:rPr>
        <w:t xml:space="preserve">“ გენერალური </w:t>
      </w:r>
      <w:r w:rsidR="00665B9A" w:rsidRPr="004B560B">
        <w:rPr>
          <w:rFonts w:ascii="Sylfaen" w:hAnsi="Sylfaen"/>
          <w:b/>
          <w:sz w:val="24"/>
          <w:szCs w:val="24"/>
          <w:lang w:val="ka-GE"/>
        </w:rPr>
        <w:t>დირექტორი</w:t>
      </w:r>
    </w:p>
    <w:p w14:paraId="1C046AFA" w14:textId="77777777" w:rsidR="00665B9A" w:rsidRPr="004B560B" w:rsidRDefault="00665B9A" w:rsidP="00665B9A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4B560B">
        <w:rPr>
          <w:rFonts w:ascii="Sylfaen" w:hAnsi="Sylfaen"/>
          <w:b/>
          <w:sz w:val="24"/>
          <w:szCs w:val="24"/>
          <w:lang w:val="ka-GE"/>
        </w:rPr>
        <w:t>_______________</w:t>
      </w:r>
      <w:r>
        <w:rPr>
          <w:rFonts w:ascii="Sylfaen" w:hAnsi="Sylfaen"/>
          <w:b/>
          <w:sz w:val="24"/>
          <w:szCs w:val="24"/>
          <w:lang w:val="ka-GE"/>
        </w:rPr>
        <w:t>ჯ. შუბითიძე</w:t>
      </w:r>
    </w:p>
    <w:p w14:paraId="7088A82C" w14:textId="2CB59DCE" w:rsidR="00665B9A" w:rsidRPr="004B560B" w:rsidRDefault="00665B9A" w:rsidP="00665B9A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„______“ ______________202</w:t>
      </w:r>
      <w:r>
        <w:rPr>
          <w:rFonts w:ascii="Sylfaen" w:hAnsi="Sylfaen"/>
          <w:b/>
          <w:sz w:val="24"/>
          <w:szCs w:val="24"/>
        </w:rPr>
        <w:t>6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B560B">
        <w:rPr>
          <w:rFonts w:ascii="Sylfaen" w:hAnsi="Sylfaen"/>
          <w:b/>
          <w:sz w:val="24"/>
          <w:szCs w:val="24"/>
          <w:lang w:val="ka-GE"/>
        </w:rPr>
        <w:t>წ.</w:t>
      </w:r>
    </w:p>
    <w:p w14:paraId="49185881" w14:textId="77777777" w:rsidR="00CA5335" w:rsidRPr="004B560B" w:rsidRDefault="00CA5335" w:rsidP="00621B3F">
      <w:pPr>
        <w:rPr>
          <w:rFonts w:ascii="Sylfaen" w:hAnsi="Sylfaen"/>
          <w:b/>
          <w:sz w:val="24"/>
          <w:szCs w:val="24"/>
          <w:lang w:val="ka-GE"/>
        </w:rPr>
      </w:pPr>
    </w:p>
    <w:p w14:paraId="460833BD" w14:textId="77777777" w:rsidR="00CA5335" w:rsidRPr="004B560B" w:rsidRDefault="00CA5335" w:rsidP="00CA533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B560B">
        <w:rPr>
          <w:rFonts w:ascii="Sylfaen" w:hAnsi="Sylfaen"/>
          <w:b/>
          <w:sz w:val="28"/>
          <w:szCs w:val="28"/>
          <w:lang w:val="ka-GE"/>
        </w:rPr>
        <w:t>ტ ე ქ ნ ი კ უ რ ი  დ ა ვ ა ლ ე ბ ა</w:t>
      </w:r>
    </w:p>
    <w:p w14:paraId="65B87341" w14:textId="48164FA9" w:rsidR="0028225B" w:rsidRPr="00EF48F2" w:rsidRDefault="00ED2E8F" w:rsidP="0028225B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მსუბუქი ავტოტრანსპორტის კომპლექსის</w:t>
      </w:r>
      <w:r w:rsidR="0044540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68A4">
        <w:rPr>
          <w:rFonts w:ascii="Sylfaen" w:hAnsi="Sylfaen"/>
          <w:b/>
          <w:sz w:val="24"/>
          <w:szCs w:val="24"/>
          <w:lang w:val="ka-GE"/>
        </w:rPr>
        <w:t>ფუნდამენტის სა</w:t>
      </w:r>
      <w:r w:rsidR="00454AAA">
        <w:rPr>
          <w:rFonts w:ascii="Sylfaen" w:hAnsi="Sylfaen"/>
          <w:b/>
          <w:sz w:val="24"/>
          <w:szCs w:val="24"/>
          <w:lang w:val="ka-GE"/>
        </w:rPr>
        <w:t>ი</w:t>
      </w:r>
      <w:r w:rsidR="00CD68A4">
        <w:rPr>
          <w:rFonts w:ascii="Sylfaen" w:hAnsi="Sylfaen"/>
          <w:b/>
          <w:sz w:val="24"/>
          <w:szCs w:val="24"/>
          <w:lang w:val="ka-GE"/>
        </w:rPr>
        <w:t xml:space="preserve">ნჟინრო-გეოლოგიური პირობების </w:t>
      </w:r>
      <w:r w:rsidR="00FA6A07">
        <w:rPr>
          <w:rFonts w:ascii="Sylfaen" w:hAnsi="Sylfaen"/>
          <w:b/>
          <w:sz w:val="24"/>
          <w:szCs w:val="24"/>
          <w:lang w:val="ka-GE"/>
        </w:rPr>
        <w:t>შე</w:t>
      </w:r>
      <w:r w:rsidR="00D4588E">
        <w:rPr>
          <w:rFonts w:ascii="Sylfaen" w:hAnsi="Sylfaen"/>
          <w:b/>
          <w:sz w:val="24"/>
          <w:szCs w:val="24"/>
          <w:lang w:val="ka-GE"/>
        </w:rPr>
        <w:t>სწავლა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73"/>
        <w:gridCol w:w="6124"/>
      </w:tblGrid>
      <w:tr w:rsidR="008E3EF1" w:rsidRPr="00D736BA" w14:paraId="672D735D" w14:textId="77777777" w:rsidTr="004552AB">
        <w:tc>
          <w:tcPr>
            <w:tcW w:w="709" w:type="dxa"/>
            <w:shd w:val="clear" w:color="auto" w:fill="auto"/>
            <w:vAlign w:val="center"/>
          </w:tcPr>
          <w:p w14:paraId="2EF5CD2E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6CD2066" w14:textId="77777777" w:rsidR="008E3EF1" w:rsidRPr="006233D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0B">
              <w:rPr>
                <w:rFonts w:ascii="Sylfaen" w:hAnsi="Sylfaen"/>
                <w:b/>
                <w:lang w:val="ka-GE"/>
              </w:rPr>
              <w:t>ძირითადი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4B560B">
              <w:rPr>
                <w:rFonts w:ascii="Sylfaen" w:hAnsi="Sylfaen"/>
                <w:b/>
                <w:lang w:val="ka-GE"/>
              </w:rPr>
              <w:t>მონაცემების ჩამონათვალი და მოთხოვნები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660B5DC" w14:textId="77777777" w:rsidR="008E3EF1" w:rsidRPr="002E0A27" w:rsidRDefault="008E3EF1" w:rsidP="004552AB">
            <w:pPr>
              <w:shd w:val="clear" w:color="auto" w:fill="FFFFFF"/>
              <w:jc w:val="center"/>
              <w:rPr>
                <w:rFonts w:ascii="Sylfaen" w:hAnsi="Sylfaen"/>
                <w:b/>
                <w:lang w:val="ka-GE"/>
              </w:rPr>
            </w:pPr>
            <w:r w:rsidRPr="002E0A27">
              <w:rPr>
                <w:rFonts w:ascii="Sylfaen" w:hAnsi="Sylfaen"/>
                <w:b/>
                <w:lang w:val="ka-GE"/>
              </w:rPr>
              <w:t>ძირითადი მონაცემები და მოთხოვნები</w:t>
            </w:r>
          </w:p>
        </w:tc>
      </w:tr>
      <w:tr w:rsidR="008E3EF1" w:rsidRPr="00D736BA" w14:paraId="298B2C74" w14:textId="77777777" w:rsidTr="004552AB">
        <w:tc>
          <w:tcPr>
            <w:tcW w:w="709" w:type="dxa"/>
            <w:shd w:val="clear" w:color="auto" w:fill="auto"/>
          </w:tcPr>
          <w:p w14:paraId="55AFAAB3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4F346EC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562">
              <w:rPr>
                <w:rFonts w:ascii="Sylfaen" w:hAnsi="Sylfaen"/>
                <w:b/>
              </w:rPr>
              <w:t>ზოგადი</w:t>
            </w:r>
            <w:proofErr w:type="spellEnd"/>
            <w:r w:rsidRPr="009C1562">
              <w:rPr>
                <w:rFonts w:ascii="Sylfaen" w:hAnsi="Sylfaen"/>
                <w:b/>
              </w:rPr>
              <w:t xml:space="preserve"> </w:t>
            </w:r>
            <w:proofErr w:type="spellStart"/>
            <w:r w:rsidRPr="009C1562">
              <w:rPr>
                <w:rFonts w:ascii="Sylfaen" w:hAnsi="Sylfaen"/>
                <w:b/>
              </w:rPr>
              <w:t>ინფორმაცია</w:t>
            </w:r>
            <w:proofErr w:type="spellEnd"/>
          </w:p>
        </w:tc>
      </w:tr>
      <w:tr w:rsidR="008E3EF1" w:rsidRPr="00D736BA" w14:paraId="22CF5DA0" w14:textId="77777777" w:rsidTr="004552AB">
        <w:tc>
          <w:tcPr>
            <w:tcW w:w="709" w:type="dxa"/>
            <w:shd w:val="clear" w:color="auto" w:fill="auto"/>
            <w:vAlign w:val="center"/>
          </w:tcPr>
          <w:p w14:paraId="5B351549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7E85BC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დამკვეთი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6DD4C91" w14:textId="699EE778" w:rsidR="008E3EF1" w:rsidRPr="002E0A27" w:rsidRDefault="00EA444D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სს</w:t>
            </w:r>
            <w:r w:rsidR="008E3EF1">
              <w:rPr>
                <w:rFonts w:ascii="Sylfaen" w:hAnsi="Sylfaen"/>
              </w:rPr>
              <w:t xml:space="preserve"> </w:t>
            </w:r>
            <w:r w:rsidR="008E3EF1">
              <w:rPr>
                <w:rFonts w:ascii="Sylfaen" w:hAnsi="Sylfaen"/>
                <w:lang w:val="ka-GE"/>
              </w:rPr>
              <w:t>„</w:t>
            </w:r>
            <w:r w:rsidR="008E3EF1" w:rsidRPr="002E0A27">
              <w:rPr>
                <w:rFonts w:ascii="Sylfaen" w:hAnsi="Sylfaen"/>
              </w:rPr>
              <w:t xml:space="preserve">RMG </w:t>
            </w:r>
            <w:r w:rsidR="00665B9A">
              <w:rPr>
                <w:rFonts w:ascii="Sylfaen" w:hAnsi="Sylfaen"/>
              </w:rPr>
              <w:t>Copper</w:t>
            </w:r>
            <w:r w:rsidR="008E3EF1" w:rsidRPr="004848C1">
              <w:rPr>
                <w:rFonts w:ascii="Sylfaen" w:hAnsi="Sylfaen"/>
                <w:lang w:val="ka-GE"/>
              </w:rPr>
              <w:t>“</w:t>
            </w:r>
            <w:r w:rsidR="008E3EF1">
              <w:rPr>
                <w:rFonts w:ascii="Sylfaen" w:hAnsi="Sylfaen"/>
              </w:rPr>
              <w:t xml:space="preserve"> </w:t>
            </w:r>
          </w:p>
        </w:tc>
      </w:tr>
      <w:tr w:rsidR="008E3EF1" w:rsidRPr="00D736BA" w14:paraId="3406CACD" w14:textId="77777777" w:rsidTr="004552AB">
        <w:tc>
          <w:tcPr>
            <w:tcW w:w="709" w:type="dxa"/>
            <w:shd w:val="clear" w:color="auto" w:fill="auto"/>
            <w:vAlign w:val="center"/>
          </w:tcPr>
          <w:p w14:paraId="08477BD9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966FA91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EA75222" w14:textId="37AC988E" w:rsidR="008E3EF1" w:rsidRPr="00D65552" w:rsidRDefault="007E15BF" w:rsidP="004552AB">
            <w:pPr>
              <w:spacing w:after="0" w:line="240" w:lineRule="auto"/>
              <w:rPr>
                <w:rFonts w:ascii="Sylfaen" w:hAnsi="Sylfaen"/>
              </w:rPr>
            </w:pPr>
            <w:r w:rsidRPr="00D65552">
              <w:rPr>
                <w:rFonts w:ascii="Sylfaen" w:hAnsi="Sylfaen"/>
                <w:lang w:val="ka-GE"/>
              </w:rPr>
              <w:t>გამოვლინდება ტენდერის მეშვეობით</w:t>
            </w:r>
          </w:p>
        </w:tc>
      </w:tr>
      <w:tr w:rsidR="008E3EF1" w:rsidRPr="00D736BA" w14:paraId="12AFB6A9" w14:textId="77777777" w:rsidTr="004552AB">
        <w:tc>
          <w:tcPr>
            <w:tcW w:w="709" w:type="dxa"/>
            <w:shd w:val="clear" w:color="auto" w:fill="auto"/>
            <w:vAlign w:val="center"/>
          </w:tcPr>
          <w:p w14:paraId="039EFC42" w14:textId="77777777" w:rsidR="008E3EF1" w:rsidRPr="00221C45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5402508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 w:rsidRPr="002E0A27">
              <w:rPr>
                <w:rFonts w:ascii="Sylfaen" w:hAnsi="Sylfaen"/>
                <w:lang w:val="ka-GE"/>
              </w:rPr>
              <w:t>სამუშაოს შესრულების საფუძველი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8D9481A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ხელშეკრულება</w:t>
            </w:r>
          </w:p>
        </w:tc>
      </w:tr>
      <w:tr w:rsidR="008E3EF1" w:rsidRPr="00D736BA" w14:paraId="3FDC81D1" w14:textId="77777777" w:rsidTr="004552AB">
        <w:tc>
          <w:tcPr>
            <w:tcW w:w="709" w:type="dxa"/>
            <w:shd w:val="clear" w:color="auto" w:fill="auto"/>
            <w:vAlign w:val="center"/>
          </w:tcPr>
          <w:p w14:paraId="79FF211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BA69726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დასახელება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101746E" w14:textId="0CCC41FC" w:rsidR="008E3EF1" w:rsidRPr="00F11536" w:rsidRDefault="00EA444D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</w:t>
            </w:r>
            <w:r w:rsidR="00665B9A" w:rsidRPr="00665B9A">
              <w:rPr>
                <w:rFonts w:ascii="Sylfaen" w:hAnsi="Sylfaen"/>
                <w:lang w:val="ka-GE"/>
              </w:rPr>
              <w:t xml:space="preserve">ს </w:t>
            </w:r>
            <w:r w:rsidR="00665B9A" w:rsidRPr="00665B9A">
              <w:rPr>
                <w:rFonts w:ascii="Sylfaen" w:hAnsi="Sylfaen"/>
              </w:rPr>
              <w:t>RMG Copper</w:t>
            </w:r>
            <w:r w:rsidR="00F11536" w:rsidRPr="00665B9A">
              <w:rPr>
                <w:rFonts w:ascii="Sylfaen" w:hAnsi="Sylfaen"/>
              </w:rPr>
              <w:t>-</w:t>
            </w:r>
            <w:r w:rsidR="00F11536" w:rsidRPr="00665B9A">
              <w:rPr>
                <w:rFonts w:ascii="Sylfaen" w:hAnsi="Sylfaen"/>
                <w:lang w:val="ka-GE"/>
              </w:rPr>
              <w:t>ის</w:t>
            </w:r>
            <w:r w:rsidR="00F11536">
              <w:rPr>
                <w:rFonts w:ascii="Sylfaen" w:hAnsi="Sylfaen"/>
                <w:lang w:val="ka-GE"/>
              </w:rPr>
              <w:t xml:space="preserve"> საწარმოო ტერიტორია</w:t>
            </w:r>
          </w:p>
        </w:tc>
      </w:tr>
      <w:tr w:rsidR="008E3EF1" w:rsidRPr="00D736BA" w14:paraId="15AF3E8C" w14:textId="77777777" w:rsidTr="004552AB">
        <w:tc>
          <w:tcPr>
            <w:tcW w:w="709" w:type="dxa"/>
            <w:shd w:val="clear" w:color="auto" w:fill="auto"/>
            <w:vAlign w:val="center"/>
          </w:tcPr>
          <w:p w14:paraId="096D114F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83DCA22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E0A27">
              <w:rPr>
                <w:rFonts w:ascii="Sylfaen" w:hAnsi="Sylfaen"/>
                <w:lang w:val="ka-GE"/>
              </w:rPr>
              <w:t>ობიექტის განთავსების ადგილი</w:t>
            </w:r>
          </w:p>
        </w:tc>
        <w:tc>
          <w:tcPr>
            <w:tcW w:w="6124" w:type="dxa"/>
            <w:shd w:val="clear" w:color="auto" w:fill="auto"/>
          </w:tcPr>
          <w:p w14:paraId="35804A4D" w14:textId="6B98E35F" w:rsidR="008E3EF1" w:rsidRPr="00463327" w:rsidRDefault="008E3EF1" w:rsidP="0028225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საქართველო, </w:t>
            </w:r>
            <w:r w:rsidR="00F11536">
              <w:rPr>
                <w:rFonts w:ascii="Sylfaen" w:hAnsi="Sylfaen"/>
                <w:lang w:val="ka-GE"/>
              </w:rPr>
              <w:t>ბოლნისის</w:t>
            </w:r>
            <w:r w:rsidR="001718EA">
              <w:rPr>
                <w:rFonts w:ascii="Sylfaen" w:hAnsi="Sylfaen"/>
              </w:rPr>
              <w:t xml:space="preserve"> </w:t>
            </w:r>
            <w:r w:rsidR="001718EA">
              <w:rPr>
                <w:rFonts w:ascii="Sylfaen" w:hAnsi="Sylfaen"/>
                <w:lang w:val="ka-GE"/>
              </w:rPr>
              <w:t>მუნიციპალიტეტი</w:t>
            </w:r>
          </w:p>
        </w:tc>
      </w:tr>
      <w:tr w:rsidR="008E3EF1" w:rsidRPr="00D533A1" w14:paraId="789162B7" w14:textId="77777777" w:rsidTr="004552AB">
        <w:tc>
          <w:tcPr>
            <w:tcW w:w="709" w:type="dxa"/>
            <w:shd w:val="clear" w:color="auto" w:fill="auto"/>
            <w:vAlign w:val="center"/>
          </w:tcPr>
          <w:p w14:paraId="7EFF3AC7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07ECDCB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პროექტის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დასახელება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3BA9B4FF" w14:textId="652B4581" w:rsidR="008E3EF1" w:rsidRPr="00EF48F2" w:rsidRDefault="00EF48F2" w:rsidP="00EF48F2">
            <w:pPr>
              <w:jc w:val="both"/>
              <w:rPr>
                <w:rFonts w:ascii="Sylfaen" w:hAnsi="Sylfaen"/>
                <w:lang w:val="ka-GE"/>
              </w:rPr>
            </w:pPr>
            <w:r w:rsidRPr="00EF48F2">
              <w:rPr>
                <w:rFonts w:ascii="Sylfaen" w:hAnsi="Sylfaen"/>
                <w:lang w:val="ka-GE"/>
              </w:rPr>
              <w:t>მსუბუქი ავტოტრანსპორტის კომპლექსის ფუნდამენტის სა</w:t>
            </w:r>
            <w:r w:rsidR="00454AAA">
              <w:rPr>
                <w:rFonts w:ascii="Sylfaen" w:hAnsi="Sylfaen"/>
                <w:lang w:val="ka-GE"/>
              </w:rPr>
              <w:t>ი</w:t>
            </w:r>
            <w:r w:rsidRPr="00EF48F2">
              <w:rPr>
                <w:rFonts w:ascii="Sylfaen" w:hAnsi="Sylfaen"/>
                <w:lang w:val="ka-GE"/>
              </w:rPr>
              <w:t xml:space="preserve">ნჟინრო-გეოლოგიური პირობების </w:t>
            </w:r>
            <w:r w:rsidR="000C48CF">
              <w:rPr>
                <w:rFonts w:ascii="Sylfaen" w:hAnsi="Sylfaen"/>
                <w:lang w:val="ka-GE"/>
              </w:rPr>
              <w:t>შეს</w:t>
            </w:r>
            <w:r w:rsidRPr="00EF48F2">
              <w:rPr>
                <w:rFonts w:ascii="Sylfaen" w:hAnsi="Sylfaen"/>
                <w:lang w:val="ka-GE"/>
              </w:rPr>
              <w:t xml:space="preserve">წავლა </w:t>
            </w:r>
          </w:p>
        </w:tc>
      </w:tr>
      <w:tr w:rsidR="008E3EF1" w:rsidRPr="00D533A1" w14:paraId="03D30279" w14:textId="77777777" w:rsidTr="004552AB">
        <w:tc>
          <w:tcPr>
            <w:tcW w:w="709" w:type="dxa"/>
            <w:shd w:val="clear" w:color="auto" w:fill="auto"/>
            <w:vAlign w:val="center"/>
          </w:tcPr>
          <w:p w14:paraId="7C84FCA4" w14:textId="77777777" w:rsidR="008E3EF1" w:rsidRPr="00A410D4" w:rsidRDefault="008E3EF1" w:rsidP="004552AB">
            <w:pPr>
              <w:spacing w:after="0" w:line="240" w:lineRule="auto"/>
              <w:jc w:val="center"/>
              <w:rPr>
                <w:sz w:val="24"/>
                <w:szCs w:val="24"/>
                <w:lang w:val="ka-GE"/>
              </w:rPr>
            </w:pPr>
            <w:r w:rsidRPr="00A410D4">
              <w:rPr>
                <w:sz w:val="24"/>
                <w:szCs w:val="24"/>
                <w:lang w:val="ka-GE"/>
              </w:rPr>
              <w:t>1.7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DD0AA7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ტიპი</w:t>
            </w:r>
            <w:r w:rsidRPr="002E0A27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060E45F" w14:textId="122B2E55" w:rsidR="00E04D7B" w:rsidRDefault="00EF48F2" w:rsidP="00EF48F2">
            <w:pPr>
              <w:jc w:val="both"/>
              <w:rPr>
                <w:rFonts w:ascii="Sylfaen" w:hAnsi="Sylfaen"/>
                <w:szCs w:val="24"/>
                <w:lang w:val="ka-GE"/>
              </w:rPr>
            </w:pPr>
            <w:r w:rsidRPr="00EF48F2">
              <w:rPr>
                <w:rFonts w:ascii="Sylfaen" w:hAnsi="Sylfaen"/>
                <w:lang w:val="ka-GE"/>
              </w:rPr>
              <w:t>მსუბუქი ავტოტრანსპორტის კომპლექსის</w:t>
            </w:r>
            <w:r w:rsidR="0053232B">
              <w:rPr>
                <w:rFonts w:ascii="Sylfaen" w:hAnsi="Sylfaen"/>
                <w:lang w:val="ka-GE"/>
              </w:rPr>
              <w:t xml:space="preserve"> განსათავსებელი ტერიტორიის</w:t>
            </w:r>
            <w:r w:rsidR="0053232B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EF48F2">
              <w:rPr>
                <w:rFonts w:ascii="Sylfaen" w:hAnsi="Sylfaen"/>
                <w:lang w:val="ka-GE"/>
              </w:rPr>
              <w:t>სა</w:t>
            </w:r>
            <w:r w:rsidR="0053232B">
              <w:rPr>
                <w:rFonts w:ascii="Sylfaen" w:hAnsi="Sylfaen"/>
                <w:lang w:val="ka-GE"/>
              </w:rPr>
              <w:t>ი</w:t>
            </w:r>
            <w:r w:rsidRPr="00EF48F2">
              <w:rPr>
                <w:rFonts w:ascii="Sylfaen" w:hAnsi="Sylfaen"/>
                <w:lang w:val="ka-GE"/>
              </w:rPr>
              <w:t>ნჟინრო-გეოლოგიური</w:t>
            </w:r>
            <w:r w:rsidR="0053232B">
              <w:rPr>
                <w:rFonts w:ascii="Sylfaen" w:hAnsi="Sylfaen"/>
                <w:lang w:val="ka-GE"/>
              </w:rPr>
              <w:t xml:space="preserve"> პირობების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A2B96">
              <w:rPr>
                <w:rFonts w:ascii="Sylfaen" w:hAnsi="Sylfaen"/>
                <w:szCs w:val="24"/>
                <w:lang w:val="ka-GE"/>
              </w:rPr>
              <w:t xml:space="preserve">შესწავლის ფარგლებში </w:t>
            </w:r>
            <w:r w:rsidR="0060186F">
              <w:rPr>
                <w:rFonts w:ascii="Sylfaen" w:hAnsi="Sylfaen"/>
                <w:szCs w:val="24"/>
                <w:lang w:val="ka-GE"/>
              </w:rPr>
              <w:t xml:space="preserve">უნდა შესრულდეს </w:t>
            </w:r>
            <w:r w:rsidR="003E2A0D">
              <w:rPr>
                <w:rFonts w:ascii="Sylfaen" w:hAnsi="Sylfaen"/>
                <w:szCs w:val="24"/>
                <w:lang w:val="ka-GE"/>
              </w:rPr>
              <w:t>შემდეგი საველე და</w:t>
            </w:r>
            <w:r w:rsidR="00E04D7B">
              <w:rPr>
                <w:rFonts w:ascii="Sylfaen" w:hAnsi="Sylfaen"/>
                <w:szCs w:val="24"/>
                <w:lang w:val="ka-GE"/>
              </w:rPr>
              <w:t xml:space="preserve"> ლაბორატორიული</w:t>
            </w:r>
            <w:r w:rsidR="003E2A0D">
              <w:rPr>
                <w:rFonts w:ascii="Sylfaen" w:hAnsi="Sylfaen"/>
                <w:szCs w:val="24"/>
                <w:lang w:val="ka-GE"/>
              </w:rPr>
              <w:t xml:space="preserve"> სამუშაოები:</w:t>
            </w:r>
          </w:p>
          <w:p w14:paraId="4D1485A2" w14:textId="77777777" w:rsidR="00942943" w:rsidRPr="005130C4" w:rsidRDefault="00942943" w:rsidP="000C48CF">
            <w:pPr>
              <w:pStyle w:val="NormalWeb"/>
              <w:rPr>
                <w:rFonts w:ascii="Sylfaen" w:eastAsiaTheme="minorHAnsi" w:hAnsi="Sylfaen" w:cstheme="minorBidi"/>
                <w:sz w:val="22"/>
                <w:lang w:eastAsia="en-US"/>
              </w:rPr>
            </w:pPr>
            <w:r>
              <w:rPr>
                <w:rFonts w:ascii="Sylfaen" w:eastAsiaTheme="minorHAnsi" w:hAnsi="Sylfaen" w:cstheme="minorBidi"/>
                <w:sz w:val="22"/>
                <w:lang w:eastAsia="en-US"/>
              </w:rPr>
              <w:t xml:space="preserve">საინჟინრო-გეოლოგიური </w:t>
            </w:r>
            <w:r w:rsidRPr="005130C4">
              <w:rPr>
                <w:rFonts w:ascii="Sylfaen" w:eastAsiaTheme="minorHAnsi" w:hAnsi="Sylfaen" w:cstheme="minorBidi"/>
                <w:sz w:val="22"/>
                <w:lang w:eastAsia="en-US"/>
              </w:rPr>
              <w:t>საველე სამუშაოების დაწყებამდე უნდა შესრულდეს ტერიტორიის რეკოგნოსცირება, რომელიც მოიცავს:</w:t>
            </w:r>
          </w:p>
          <w:p w14:paraId="275782C7" w14:textId="2D273008" w:rsidR="00942943" w:rsidRPr="005130C4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 xml:space="preserve">საინჟინრო-გეოლოგიურ </w:t>
            </w:r>
            <w:r>
              <w:rPr>
                <w:rFonts w:ascii="Sylfaen" w:hAnsi="Sylfaen"/>
                <w:szCs w:val="24"/>
                <w:lang w:val="ka-GE"/>
              </w:rPr>
              <w:t xml:space="preserve">რეკოგნოსცირებას საპროექტო </w:t>
            </w:r>
            <w:r w:rsidR="00EF48F2">
              <w:rPr>
                <w:rFonts w:ascii="Sylfaen" w:hAnsi="Sylfaen"/>
                <w:szCs w:val="24"/>
                <w:lang w:val="ka-GE"/>
              </w:rPr>
              <w:t>შენობა/ნაგებობის</w:t>
            </w:r>
            <w:r>
              <w:rPr>
                <w:rFonts w:ascii="Sylfaen" w:hAnsi="Sylfaen"/>
                <w:szCs w:val="24"/>
                <w:lang w:val="ka-GE"/>
              </w:rPr>
              <w:t xml:space="preserve"> განთავსების ადგილას და მათ მიმდებარედ</w:t>
            </w:r>
            <w:r w:rsidRPr="005130C4">
              <w:rPr>
                <w:rFonts w:ascii="Sylfaen" w:hAnsi="Sylfaen"/>
                <w:szCs w:val="24"/>
                <w:lang w:val="ka-GE"/>
              </w:rPr>
              <w:t>;</w:t>
            </w:r>
          </w:p>
          <w:p w14:paraId="6340C77C" w14:textId="160E1718" w:rsidR="00942943" w:rsidRPr="005130C4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რელიეფის მორფოლოგიური</w:t>
            </w:r>
            <w:r w:rsidR="00EF48F2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5130C4">
              <w:rPr>
                <w:rFonts w:ascii="Sylfaen" w:hAnsi="Sylfaen"/>
                <w:szCs w:val="24"/>
                <w:lang w:val="ka-GE"/>
              </w:rPr>
              <w:t>თავისებურებების შეფასებას;</w:t>
            </w:r>
          </w:p>
          <w:p w14:paraId="4731CCEB" w14:textId="13552CD3" w:rsidR="00942943" w:rsidRPr="002215E7" w:rsidRDefault="00942943" w:rsidP="0094294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2215E7">
              <w:rPr>
                <w:rFonts w:ascii="Sylfaen" w:hAnsi="Sylfaen"/>
                <w:szCs w:val="24"/>
                <w:lang w:val="ka-GE"/>
              </w:rPr>
              <w:t>პოტენციურად საშიში გეოდინამიკური პროცესების (მეწყერი, ქვათაცვენა, ჩამოშლა, ეროზია) არეალის იდენტიფიცირებას, მათი საზღვრების დაფიქსირებასა და  განვითარების რისკის შეფასებას;</w:t>
            </w:r>
          </w:p>
          <w:p w14:paraId="45A55EFD" w14:textId="5304DB57" w:rsidR="00EF48F2" w:rsidRPr="00EF48F2" w:rsidRDefault="00EF48F2" w:rsidP="00EF48F2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szCs w:val="24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ჰიდროგეოლოგიური პირობების ვიზუალურ შეფასებას (წყაროები</w:t>
            </w:r>
            <w:r>
              <w:rPr>
                <w:rFonts w:ascii="Sylfaen" w:hAnsi="Sylfaen"/>
                <w:szCs w:val="24"/>
                <w:lang w:val="ka-GE"/>
              </w:rPr>
              <w:t xml:space="preserve">, </w:t>
            </w:r>
            <w:r w:rsidRPr="005130C4">
              <w:rPr>
                <w:rFonts w:ascii="Sylfaen" w:hAnsi="Sylfaen"/>
                <w:szCs w:val="24"/>
                <w:lang w:val="ka-GE"/>
              </w:rPr>
              <w:t xml:space="preserve">დატენიანებული/დაჭაობებული ზონები, </w:t>
            </w:r>
            <w:r w:rsidRPr="005130C4">
              <w:rPr>
                <w:rFonts w:ascii="Sylfaen" w:hAnsi="Sylfaen"/>
                <w:szCs w:val="24"/>
                <w:lang w:val="ka-GE"/>
              </w:rPr>
              <w:lastRenderedPageBreak/>
              <w:t>ზედაპირული და გრუნტის წყლების გამოვლინებები);</w:t>
            </w:r>
          </w:p>
          <w:p w14:paraId="761CE1EF" w14:textId="7B562754" w:rsidR="00942943" w:rsidRPr="00E04D7B" w:rsidRDefault="00942943" w:rsidP="00942943">
            <w:pPr>
              <w:rPr>
                <w:rFonts w:ascii="Sylfaen" w:hAnsi="Sylfaen"/>
                <w:szCs w:val="24"/>
                <w:lang w:val="ka-GE"/>
              </w:rPr>
            </w:pPr>
            <w:r>
              <w:rPr>
                <w:rFonts w:ascii="Sylfaen" w:hAnsi="Sylfaen"/>
                <w:szCs w:val="24"/>
                <w:lang w:val="ka-GE"/>
              </w:rPr>
              <w:t>აგეგმვის</w:t>
            </w:r>
            <w:r w:rsidRPr="005130C4">
              <w:rPr>
                <w:rFonts w:ascii="Sylfaen" w:hAnsi="Sylfaen"/>
                <w:szCs w:val="24"/>
                <w:lang w:val="ka-GE"/>
              </w:rPr>
              <w:t xml:space="preserve"> შედეგები უნდა აისახოს საინჟინრო-გეოლოგიურ ანგარიშში, შესაბამისი </w:t>
            </w:r>
            <w:r>
              <w:rPr>
                <w:rFonts w:ascii="Sylfaen" w:hAnsi="Sylfaen"/>
                <w:szCs w:val="24"/>
                <w:lang w:val="ka-GE"/>
              </w:rPr>
              <w:t>გრაფიკული მასალით</w:t>
            </w:r>
            <w:r w:rsidRPr="005130C4">
              <w:rPr>
                <w:rFonts w:ascii="Sylfaen" w:hAnsi="Sylfaen"/>
                <w:szCs w:val="24"/>
                <w:lang w:val="ka-GE"/>
              </w:rPr>
              <w:t>.</w:t>
            </w:r>
          </w:p>
          <w:p w14:paraId="22B0BC7D" w14:textId="6B86C2F9" w:rsidR="00AD59B0" w:rsidRDefault="00171603" w:rsidP="00AD59B0">
            <w:pPr>
              <w:rPr>
                <w:rFonts w:ascii="Sylfaen" w:hAnsi="Sylfaen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საინჟინრო-გეოლოგიური</w:t>
            </w:r>
            <w:proofErr w:type="spellEnd"/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საველე </w:t>
            </w:r>
            <w:r w:rsidR="00826A3B">
              <w:rPr>
                <w:rFonts w:ascii="Sylfaen" w:hAnsi="Sylfaen"/>
                <w:szCs w:val="24"/>
                <w:lang w:val="ka-GE"/>
              </w:rPr>
              <w:t>პროგრამის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AD59B0" w:rsidRPr="0088212F">
              <w:rPr>
                <w:rFonts w:ascii="Sylfaen" w:hAnsi="Sylfaen"/>
                <w:szCs w:val="24"/>
                <w:lang w:val="ka-GE"/>
              </w:rPr>
              <w:t xml:space="preserve">მიზანია </w:t>
            </w:r>
            <w:r w:rsidRPr="00EF48F2">
              <w:rPr>
                <w:rFonts w:ascii="Sylfaen" w:hAnsi="Sylfaen"/>
                <w:lang w:val="ka-GE"/>
              </w:rPr>
              <w:t>მსუბუქი ავტოტრანსპორტის კომპლექსის</w:t>
            </w:r>
            <w:r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2C040D" w:rsidRPr="0088212F">
              <w:rPr>
                <w:rFonts w:ascii="Sylfaen" w:hAnsi="Sylfaen"/>
                <w:szCs w:val="24"/>
                <w:lang w:val="ka-GE"/>
              </w:rPr>
              <w:t>განთავსების უბნის</w:t>
            </w:r>
            <w:r w:rsidR="00AD59B0" w:rsidRPr="0088212F">
              <w:rPr>
                <w:rFonts w:ascii="Sylfaen" w:hAnsi="Sylfaen"/>
                <w:szCs w:val="24"/>
                <w:lang w:val="ka-GE"/>
              </w:rPr>
              <w:t xml:space="preserve"> ამგები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940B7">
              <w:rPr>
                <w:rFonts w:ascii="Sylfaen" w:hAnsi="Sylfaen"/>
                <w:szCs w:val="24"/>
                <w:lang w:val="ka-GE"/>
              </w:rPr>
              <w:t xml:space="preserve">კლდოვანი და არაკლდოვანი გრუნტის </w:t>
            </w:r>
            <w:r w:rsidR="00AD59B0">
              <w:rPr>
                <w:rFonts w:ascii="Sylfaen" w:hAnsi="Sylfaen"/>
                <w:szCs w:val="24"/>
                <w:lang w:val="ka-GE"/>
              </w:rPr>
              <w:t xml:space="preserve">მახასიათებლების შესახებ ინფორმაციის შეგროვება. </w:t>
            </w:r>
          </w:p>
          <w:p w14:paraId="0696FFE8" w14:textId="26DB685C" w:rsidR="008270F1" w:rsidRDefault="00171603" w:rsidP="008270F1">
            <w:pPr>
              <w:spacing w:after="0"/>
              <w:rPr>
                <w:rFonts w:ascii="Sylfaen" w:hAnsi="Sylfaen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საინჟინრო-გეოლოგიურ</w:t>
            </w:r>
            <w:proofErr w:type="spellEnd"/>
            <w:r>
              <w:rPr>
                <w:rFonts w:ascii="Sylfaen" w:hAnsi="Sylfaen"/>
                <w:lang w:val="ka-GE"/>
              </w:rPr>
              <w:t>ი</w:t>
            </w:r>
            <w:r w:rsidR="008E3EF1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="008270F1">
              <w:rPr>
                <w:rFonts w:ascii="Sylfaen" w:hAnsi="Sylfaen"/>
                <w:szCs w:val="24"/>
                <w:lang w:val="ka-GE"/>
              </w:rPr>
              <w:t xml:space="preserve">შესწავლის </w:t>
            </w:r>
            <w:r w:rsidR="008E3EF1">
              <w:rPr>
                <w:rFonts w:ascii="Sylfaen" w:hAnsi="Sylfaen"/>
                <w:szCs w:val="24"/>
                <w:lang w:val="ka-GE"/>
              </w:rPr>
              <w:t>საველე ნაწილი</w:t>
            </w:r>
            <w:r w:rsidR="008270F1">
              <w:rPr>
                <w:rFonts w:ascii="Sylfaen" w:hAnsi="Sylfaen"/>
                <w:szCs w:val="24"/>
                <w:lang w:val="ka-GE"/>
              </w:rPr>
              <w:t>ს ფარგლებში</w:t>
            </w:r>
            <w:r w:rsidR="000D01D4">
              <w:rPr>
                <w:rFonts w:ascii="Sylfaen" w:hAnsi="Sylfaen"/>
                <w:szCs w:val="24"/>
                <w:lang w:val="ka-GE"/>
              </w:rPr>
              <w:t xml:space="preserve"> უნდა შესრულდეს შემდეგი ტიპის სამუშაო</w:t>
            </w:r>
            <w:r w:rsidR="008270F1">
              <w:rPr>
                <w:rFonts w:ascii="Sylfaen" w:hAnsi="Sylfaen"/>
                <w:szCs w:val="24"/>
                <w:lang w:val="ka-GE"/>
              </w:rPr>
              <w:t>ები</w:t>
            </w:r>
            <w:r w:rsidR="008E3EF1">
              <w:rPr>
                <w:rFonts w:ascii="Sylfaen" w:hAnsi="Sylfaen"/>
                <w:szCs w:val="24"/>
                <w:lang w:val="ka-GE"/>
              </w:rPr>
              <w:t>:</w:t>
            </w:r>
          </w:p>
          <w:p w14:paraId="7E50FC09" w14:textId="46FB62A9" w:rsidR="0074252E" w:rsidRDefault="00171603" w:rsidP="0017160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8270F1"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ცხრა</w:t>
            </w:r>
            <w:r w:rsidR="008270F1">
              <w:rPr>
                <w:rFonts w:ascii="Sylfaen" w:hAnsi="Sylfaen"/>
                <w:lang w:val="ka-GE"/>
              </w:rPr>
              <w:t>) ერთეული არაღრმა</w:t>
            </w:r>
            <w:r w:rsidR="0074252E">
              <w:rPr>
                <w:rFonts w:ascii="Sylfaen" w:hAnsi="Sylfaen"/>
                <w:lang w:val="ka-GE"/>
              </w:rPr>
              <w:t xml:space="preserve"> </w:t>
            </w:r>
            <w:r w:rsidR="00DB2941">
              <w:rPr>
                <w:rFonts w:ascii="Sylfaen" w:hAnsi="Sylfaen"/>
                <w:lang w:val="ka-GE"/>
              </w:rPr>
              <w:t>(20</w:t>
            </w:r>
            <w:r w:rsidR="00FC7842">
              <w:rPr>
                <w:rFonts w:ascii="Sylfaen" w:hAnsi="Sylfaen"/>
                <w:lang w:val="ka-GE"/>
              </w:rPr>
              <w:t xml:space="preserve"> მეტრი) </w:t>
            </w:r>
            <w:r w:rsidR="0074252E">
              <w:rPr>
                <w:rFonts w:ascii="Sylfaen" w:hAnsi="Sylfaen"/>
                <w:lang w:val="ka-GE"/>
              </w:rPr>
              <w:t xml:space="preserve">ჭაბურღილის ბურღვა </w:t>
            </w:r>
            <w:r w:rsidRPr="00EF48F2">
              <w:rPr>
                <w:rFonts w:ascii="Sylfaen" w:hAnsi="Sylfaen"/>
                <w:lang w:val="ka-GE"/>
              </w:rPr>
              <w:t>მსუბუქი ავტოტრანსპორტის კომპლექსის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D39FE">
              <w:rPr>
                <w:rFonts w:ascii="Sylfaen" w:hAnsi="Sylfaen"/>
                <w:lang w:val="ka-GE"/>
              </w:rPr>
              <w:t>განთავსების ტერიტორიაზე</w:t>
            </w:r>
            <w:r w:rsidR="0088212F">
              <w:rPr>
                <w:rFonts w:ascii="Sylfaen" w:hAnsi="Sylfaen"/>
                <w:lang w:val="ka-GE"/>
              </w:rPr>
              <w:t>;</w:t>
            </w:r>
          </w:p>
          <w:p w14:paraId="09A53C86" w14:textId="21125731" w:rsidR="00DF7DE4" w:rsidRPr="00942943" w:rsidRDefault="00DF7DE4" w:rsidP="00171603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 w:rsidRPr="005130C4">
              <w:rPr>
                <w:rFonts w:ascii="Sylfaen" w:hAnsi="Sylfaen"/>
                <w:szCs w:val="24"/>
                <w:lang w:val="ka-GE"/>
              </w:rPr>
              <w:t>არაკლდოვან გრუნტში ბურღვისათვის აუცილებელია მშრალი როტორული (ბრუნვითი) ბურღვის მეთოდი კერნის უწყვეტი აღებით, სვეტური მილის გამოყენებით;</w:t>
            </w:r>
          </w:p>
          <w:p w14:paraId="77FE9FC6" w14:textId="3504CA75" w:rsidR="006D39FE" w:rsidRPr="00171603" w:rsidRDefault="00BB0E25" w:rsidP="006D39F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კლდოვან გრუნტში ბურღვა უნდა შესრულდეს ორმაგი მილის გამოყენებით, კერნის უწყვეტი ამოღებით, ბურღვის დიამეტრი - </w:t>
            </w:r>
            <w:r>
              <w:rPr>
                <w:rFonts w:ascii="Sylfaen" w:hAnsi="Sylfaen"/>
                <w:bCs/>
                <w:szCs w:val="24"/>
              </w:rPr>
              <w:t>PQ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Cs w:val="24"/>
              </w:rPr>
              <w:t>HQ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და </w:t>
            </w:r>
            <w:r>
              <w:rPr>
                <w:rFonts w:ascii="Sylfaen" w:hAnsi="Sylfaen"/>
                <w:bCs/>
                <w:szCs w:val="24"/>
              </w:rPr>
              <w:t>NQ;</w:t>
            </w:r>
          </w:p>
          <w:p w14:paraId="39D383BF" w14:textId="77777777" w:rsidR="00171603" w:rsidRDefault="00171603" w:rsidP="00171603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როგორც კლდოვანი, ისე არაკლდოვანი გრუნტისათვის კერნის გამოსავალი უნდა იყოს არანაკლებ 85%;</w:t>
            </w:r>
          </w:p>
          <w:p w14:paraId="02721506" w14:textId="77777777" w:rsidR="00171603" w:rsidRDefault="00171603" w:rsidP="00171603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>კლდოვან მასივში კერნის ხარისხი უნდა იყოს დამაკმაყოფილებელი სტრუქტურული აღწერის შესასრულებლად;</w:t>
            </w:r>
          </w:p>
          <w:p w14:paraId="13D7B4E9" w14:textId="43E333F6" w:rsidR="00171603" w:rsidRPr="00177699" w:rsidRDefault="00171603" w:rsidP="00171603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szCs w:val="24"/>
                <w:lang w:val="ka-GE"/>
              </w:rPr>
            </w:pPr>
            <w:r>
              <w:rPr>
                <w:rFonts w:ascii="Sylfaen" w:hAnsi="Sylfaen"/>
                <w:bCs/>
                <w:szCs w:val="24"/>
                <w:lang w:val="ka-GE"/>
              </w:rPr>
              <w:t xml:space="preserve">არაკლდოვან და კლდოვან გრუნტში უნდა შესრულდეს კერნის გეოლოგიური და </w:t>
            </w:r>
            <w:r w:rsidRPr="002215E7">
              <w:rPr>
                <w:rFonts w:ascii="Sylfaen" w:hAnsi="Sylfaen"/>
                <w:bCs/>
                <w:szCs w:val="24"/>
                <w:lang w:val="ka-GE"/>
              </w:rPr>
              <w:t>გეოტექნიკური დოკუმენტაცია (აღწერის ფორმები და დეტალურობა</w:t>
            </w:r>
            <w:r>
              <w:rPr>
                <w:rFonts w:ascii="Sylfaen" w:hAnsi="Sylfaen"/>
                <w:bCs/>
                <w:szCs w:val="24"/>
                <w:lang w:val="ka-GE"/>
              </w:rPr>
              <w:t xml:space="preserve"> შეთანხმებული უნდა იყოს დამკვეთთან);</w:t>
            </w:r>
          </w:p>
          <w:p w14:paraId="35F93874" w14:textId="54C6758C" w:rsidR="0074252E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ჭაბურღილების შესახებ </w:t>
            </w:r>
            <w:r w:rsidR="00135FE4">
              <w:rPr>
                <w:rFonts w:ascii="Sylfaen" w:hAnsi="Sylfaen"/>
                <w:lang w:val="ka-GE"/>
              </w:rPr>
              <w:t xml:space="preserve">დეტალური ინფორმაცია </w:t>
            </w:r>
            <w:r w:rsidR="00B34C70">
              <w:rPr>
                <w:rFonts w:ascii="Sylfaen" w:hAnsi="Sylfaen"/>
                <w:lang w:val="ka-GE"/>
              </w:rPr>
              <w:t xml:space="preserve">(საპროექტო სიღრმეები, კოორდინატები და ა.შ) </w:t>
            </w:r>
            <w:r>
              <w:rPr>
                <w:rFonts w:ascii="Sylfaen" w:hAnsi="Sylfaen"/>
                <w:lang w:val="ka-GE"/>
              </w:rPr>
              <w:t>მოცემულია</w:t>
            </w:r>
            <w:r w:rsidR="0090331A">
              <w:rPr>
                <w:rFonts w:ascii="Sylfaen" w:hAnsi="Sylfaen"/>
                <w:lang w:val="ka-GE"/>
              </w:rPr>
              <w:t xml:space="preserve"> დანართის სახით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4AC1FC98" w14:textId="0F043E4B" w:rsidR="008E3EF1" w:rsidRDefault="0074252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ჭ</w:t>
            </w:r>
            <w:r w:rsidR="0090331A">
              <w:rPr>
                <w:rFonts w:ascii="Sylfaen" w:hAnsi="Sylfaen"/>
                <w:lang w:val="ka-GE"/>
              </w:rPr>
              <w:t xml:space="preserve">აბურღილების </w:t>
            </w:r>
            <w:r>
              <w:rPr>
                <w:rFonts w:ascii="Sylfaen" w:hAnsi="Sylfaen"/>
                <w:lang w:val="ka-GE"/>
              </w:rPr>
              <w:t xml:space="preserve">საბოლოო ფაქტობრივი სიღრმეები </w:t>
            </w:r>
            <w:r w:rsidR="00184445">
              <w:rPr>
                <w:rFonts w:ascii="Sylfaen" w:hAnsi="Sylfaen"/>
                <w:lang w:val="ka-GE"/>
              </w:rPr>
              <w:t>დადგინდება სამუშაო პროცესში, ლითოლოგიური ჭრილის</w:t>
            </w:r>
            <w:r w:rsidR="00B34C70">
              <w:rPr>
                <w:rFonts w:ascii="Sylfaen" w:hAnsi="Sylfaen"/>
                <w:lang w:val="ka-GE"/>
              </w:rPr>
              <w:t xml:space="preserve"> </w:t>
            </w:r>
            <w:r w:rsidR="00184445">
              <w:rPr>
                <w:rFonts w:ascii="Sylfaen" w:hAnsi="Sylfaen"/>
                <w:lang w:val="ka-GE"/>
              </w:rPr>
              <w:t>გათვალისწინებით</w:t>
            </w:r>
            <w:r w:rsidR="0090331A">
              <w:rPr>
                <w:rFonts w:ascii="Sylfaen" w:hAnsi="Sylfaen"/>
                <w:lang w:val="ka-GE"/>
              </w:rPr>
              <w:t>,</w:t>
            </w:r>
            <w:r w:rsidR="00184445">
              <w:rPr>
                <w:rFonts w:ascii="Sylfaen" w:hAnsi="Sylfaen"/>
                <w:lang w:val="ka-GE"/>
              </w:rPr>
              <w:t xml:space="preserve"> დამკვეთთან შეთანხმები</w:t>
            </w:r>
            <w:r w:rsidR="00135FE4">
              <w:rPr>
                <w:rFonts w:ascii="Sylfaen" w:hAnsi="Sylfaen"/>
                <w:lang w:val="ka-GE"/>
              </w:rPr>
              <w:t>ს საფუძველზე</w:t>
            </w:r>
            <w:r w:rsidR="00184445">
              <w:rPr>
                <w:rFonts w:ascii="Sylfaen" w:hAnsi="Sylfaen"/>
                <w:lang w:val="ka-GE"/>
              </w:rPr>
              <w:t>;</w:t>
            </w:r>
          </w:p>
          <w:p w14:paraId="39581965" w14:textId="24D31135" w:rsidR="005B70FE" w:rsidRPr="005B70FE" w:rsidRDefault="005B70FE" w:rsidP="00BB0E25">
            <w:pPr>
              <w:pStyle w:val="ListParagraph"/>
              <w:numPr>
                <w:ilvl w:val="0"/>
                <w:numId w:val="1"/>
              </w:numPr>
              <w:spacing w:before="100" w:beforeAutospacing="1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ლაბორატორიული ცდების ჩამონათვალი მოცემულია ლაბორატორიული დავალების ფორმაში.</w:t>
            </w:r>
          </w:p>
        </w:tc>
      </w:tr>
      <w:tr w:rsidR="008E3EF1" w:rsidRPr="00D736BA" w14:paraId="0B2BDA81" w14:textId="77777777" w:rsidTr="004552AB">
        <w:tc>
          <w:tcPr>
            <w:tcW w:w="709" w:type="dxa"/>
            <w:shd w:val="clear" w:color="auto" w:fill="auto"/>
            <w:vAlign w:val="center"/>
          </w:tcPr>
          <w:p w14:paraId="51129A1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1AD94A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საწყისი მონაცემები პროექტირებისათვის</w:t>
            </w:r>
          </w:p>
        </w:tc>
      </w:tr>
      <w:tr w:rsidR="008E3EF1" w:rsidRPr="00D736BA" w14:paraId="5BEB3498" w14:textId="77777777" w:rsidTr="004552AB">
        <w:tc>
          <w:tcPr>
            <w:tcW w:w="709" w:type="dxa"/>
            <w:shd w:val="clear" w:color="auto" w:fill="auto"/>
            <w:vAlign w:val="center"/>
          </w:tcPr>
          <w:p w14:paraId="2C6A3D90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2C887B8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დამკვეთის მიერ მიწოდებული </w:t>
            </w:r>
            <w:proofErr w:type="spellStart"/>
            <w:r>
              <w:rPr>
                <w:rFonts w:ascii="Sylfaen" w:hAnsi="Sylfaen"/>
              </w:rPr>
              <w:t>საწყისი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მონაცემები</w:t>
            </w:r>
            <w:proofErr w:type="spellEnd"/>
          </w:p>
        </w:tc>
        <w:tc>
          <w:tcPr>
            <w:tcW w:w="6124" w:type="dxa"/>
            <w:shd w:val="clear" w:color="auto" w:fill="auto"/>
            <w:vAlign w:val="center"/>
          </w:tcPr>
          <w:p w14:paraId="620B5F7B" w14:textId="25AE4186" w:rsidR="008E3EF1" w:rsidRPr="00146CF9" w:rsidRDefault="00A30448" w:rsidP="00146CF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ტერიტორიის </w:t>
            </w:r>
            <w:r w:rsidR="009B65D2">
              <w:rPr>
                <w:rFonts w:ascii="Sylfaen" w:hAnsi="Sylfaen"/>
                <w:lang w:val="ka-GE"/>
              </w:rPr>
              <w:t xml:space="preserve">ტოპო </w:t>
            </w:r>
            <w:r>
              <w:rPr>
                <w:rFonts w:ascii="Sylfaen" w:hAnsi="Sylfaen"/>
                <w:lang w:val="ka-GE"/>
              </w:rPr>
              <w:t>გადაღება</w:t>
            </w:r>
            <w:r w:rsidR="005B70FE">
              <w:rPr>
                <w:rFonts w:ascii="Sylfaen" w:hAnsi="Sylfaen"/>
                <w:lang w:val="ka-GE"/>
              </w:rPr>
              <w:t xml:space="preserve"> საპროექტო</w:t>
            </w:r>
            <w:r>
              <w:rPr>
                <w:rFonts w:ascii="Sylfaen" w:hAnsi="Sylfaen"/>
                <w:lang w:val="ka-GE"/>
              </w:rPr>
              <w:t xml:space="preserve"> ჭაბურღილების განლაგებით</w:t>
            </w:r>
            <w:r w:rsidR="005B70FE">
              <w:rPr>
                <w:rFonts w:ascii="Sylfaen" w:hAnsi="Sylfaen"/>
                <w:lang w:val="ka-GE"/>
              </w:rPr>
              <w:t>;</w:t>
            </w:r>
          </w:p>
          <w:p w14:paraId="695AD005" w14:textId="77777777" w:rsidR="008E3EF1" w:rsidRPr="00FC2601" w:rsidRDefault="008E3EF1" w:rsidP="005B70F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cadNusx" w:hAnsi="AcadNusx"/>
                <w:sz w:val="2"/>
              </w:rPr>
            </w:pPr>
          </w:p>
        </w:tc>
      </w:tr>
      <w:tr w:rsidR="008E3EF1" w:rsidRPr="00D736BA" w14:paraId="714E097C" w14:textId="77777777" w:rsidTr="004552AB">
        <w:tc>
          <w:tcPr>
            <w:tcW w:w="709" w:type="dxa"/>
            <w:shd w:val="clear" w:color="auto" w:fill="auto"/>
            <w:vAlign w:val="center"/>
          </w:tcPr>
          <w:p w14:paraId="694D90D2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5FB9ADD1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მოთხოვნები დოკუმენტაციასთან</w:t>
            </w:r>
          </w:p>
        </w:tc>
      </w:tr>
      <w:tr w:rsidR="008E3EF1" w:rsidRPr="00D736BA" w14:paraId="6F4C78D9" w14:textId="77777777" w:rsidTr="004552AB">
        <w:tc>
          <w:tcPr>
            <w:tcW w:w="709" w:type="dxa"/>
            <w:shd w:val="clear" w:color="auto" w:fill="auto"/>
            <w:vAlign w:val="center"/>
          </w:tcPr>
          <w:p w14:paraId="59CEBCB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6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B2B0DF3" w14:textId="77777777" w:rsidR="008E3EF1" w:rsidRPr="002E0A27" w:rsidRDefault="008E3EF1" w:rsidP="004552A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დაწყების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6DC31012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3C92B33" w14:textId="77777777" w:rsidTr="004552AB">
        <w:tc>
          <w:tcPr>
            <w:tcW w:w="709" w:type="dxa"/>
            <w:shd w:val="clear" w:color="auto" w:fill="auto"/>
            <w:vAlign w:val="center"/>
          </w:tcPr>
          <w:p w14:paraId="63C515D7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  <w:shd w:val="clear" w:color="auto" w:fill="auto"/>
          </w:tcPr>
          <w:p w14:paraId="1AE3C06F" w14:textId="77777777" w:rsidR="008E3EF1" w:rsidRPr="002E0A27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სამუშაოს დასრულების თარიღი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E5A284F" w14:textId="77777777" w:rsidR="008E3EF1" w:rsidRPr="002875AD" w:rsidRDefault="008E3EF1" w:rsidP="004552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ხელშეკრულების თანახმად</w:t>
            </w:r>
          </w:p>
        </w:tc>
      </w:tr>
      <w:tr w:rsidR="008E3EF1" w:rsidRPr="00D736BA" w14:paraId="54DC1F7D" w14:textId="77777777" w:rsidTr="004552AB">
        <w:tc>
          <w:tcPr>
            <w:tcW w:w="709" w:type="dxa"/>
            <w:shd w:val="clear" w:color="auto" w:fill="auto"/>
            <w:vAlign w:val="center"/>
          </w:tcPr>
          <w:p w14:paraId="678B2ED3" w14:textId="77777777" w:rsidR="008E3EF1" w:rsidRPr="000B25F3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14:paraId="619032B0" w14:textId="77777777" w:rsidR="008E3EF1" w:rsidRPr="009744D8" w:rsidRDefault="008E3EF1" w:rsidP="004552AB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C638E9">
              <w:rPr>
                <w:rFonts w:ascii="Sylfaen" w:hAnsi="Sylfaen"/>
                <w:sz w:val="22"/>
                <w:szCs w:val="22"/>
              </w:rPr>
              <w:t>მოთხოვნები გაწეული მომსახურებისა და საპროექტო დოკუმენტაციის შემადგენლობის შესახებ</w:t>
            </w:r>
          </w:p>
        </w:tc>
        <w:tc>
          <w:tcPr>
            <w:tcW w:w="6124" w:type="dxa"/>
            <w:shd w:val="clear" w:color="auto" w:fill="auto"/>
          </w:tcPr>
          <w:p w14:paraId="24D103FF" w14:textId="77777777" w:rsidR="005A793D" w:rsidRDefault="008E3EF1" w:rsidP="005B70F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მომსახურება უნდა იყოს </w:t>
            </w:r>
            <w:r w:rsidR="00FD348D" w:rsidRPr="005A793D">
              <w:rPr>
                <w:rFonts w:ascii="Sylfaen" w:hAnsi="Sylfaen"/>
                <w:lang w:val="ka-GE"/>
              </w:rPr>
              <w:t xml:space="preserve">დამკვეთის მიერ დადგენილ გრაფიკთან </w:t>
            </w:r>
            <w:r w:rsidRPr="005A793D">
              <w:rPr>
                <w:rFonts w:ascii="Sylfaen" w:hAnsi="Sylfaen"/>
                <w:lang w:val="ka-GE"/>
              </w:rPr>
              <w:t>შესაბამისობაში, ერთჯერადი მომსახურება</w:t>
            </w:r>
            <w:r w:rsidR="005A793D">
              <w:rPr>
                <w:rFonts w:ascii="Sylfaen" w:hAnsi="Sylfaen"/>
                <w:lang w:val="ka-GE"/>
              </w:rPr>
              <w:t>;</w:t>
            </w:r>
          </w:p>
          <w:p w14:paraId="4BB75AAB" w14:textId="4D9966A5" w:rsidR="00177699" w:rsidRDefault="00873DA9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5A793D">
              <w:rPr>
                <w:rFonts w:ascii="Sylfaen" w:hAnsi="Sylfaen"/>
                <w:lang w:val="ka-GE"/>
              </w:rPr>
              <w:t xml:space="preserve">აუცილებელია შესრულებული სამუშაოების შესახებ </w:t>
            </w:r>
            <w:r w:rsidR="008730CF">
              <w:rPr>
                <w:rFonts w:ascii="Sylfaen" w:hAnsi="Sylfaen"/>
                <w:lang w:val="ka-GE"/>
              </w:rPr>
              <w:t>საინჟინრო-გეოლოგიური</w:t>
            </w:r>
            <w:r w:rsidRPr="005A793D">
              <w:rPr>
                <w:rFonts w:ascii="Sylfaen" w:hAnsi="Sylfaen"/>
                <w:lang w:val="ka-GE"/>
              </w:rPr>
              <w:t xml:space="preserve"> ანგარიშ</w:t>
            </w:r>
            <w:r w:rsidR="00346984">
              <w:rPr>
                <w:rFonts w:ascii="Sylfaen" w:hAnsi="Sylfaen"/>
                <w:lang w:val="ka-GE"/>
              </w:rPr>
              <w:t>ები</w:t>
            </w:r>
            <w:r w:rsidRPr="005A793D">
              <w:rPr>
                <w:rFonts w:ascii="Sylfaen" w:hAnsi="Sylfaen"/>
                <w:lang w:val="ka-GE"/>
              </w:rPr>
              <w:t>ს მომზადება</w:t>
            </w:r>
            <w:r w:rsidR="008730CF">
              <w:rPr>
                <w:rFonts w:ascii="Sylfaen" w:hAnsi="Sylfaen"/>
                <w:lang w:val="ka-GE"/>
              </w:rPr>
              <w:t>,</w:t>
            </w:r>
            <w:r w:rsidR="002215E7">
              <w:rPr>
                <w:rFonts w:ascii="Sylfaen" w:hAnsi="Sylfaen"/>
                <w:lang w:val="ka-GE"/>
              </w:rPr>
              <w:t xml:space="preserve"> </w:t>
            </w:r>
            <w:r w:rsidR="008730CF">
              <w:rPr>
                <w:rFonts w:ascii="Sylfaen" w:hAnsi="Sylfaen"/>
                <w:lang w:val="ka-GE"/>
              </w:rPr>
              <w:t>გრუნტის მზიდუნარიანობის განსაზღვრით</w:t>
            </w:r>
            <w:r w:rsidR="00177699">
              <w:rPr>
                <w:rFonts w:ascii="Sylfaen" w:hAnsi="Sylfaen"/>
                <w:lang w:val="ka-GE"/>
              </w:rPr>
              <w:t>;</w:t>
            </w:r>
          </w:p>
          <w:p w14:paraId="7674640A" w14:textId="1AFAF285" w:rsidR="00EE7E6F" w:rsidRPr="002215E7" w:rsidRDefault="00EE7E6F" w:rsidP="002215E7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ტექნიკური ანგარიში უნდა მომზადდეს - </w:t>
            </w:r>
            <w:r w:rsidRPr="002215E7">
              <w:rPr>
                <w:rFonts w:ascii="Sylfaen" w:hAnsi="Sylfaen"/>
                <w:lang w:val="ka-GE"/>
              </w:rPr>
              <w:t>ქართულად;</w:t>
            </w:r>
          </w:p>
          <w:p w14:paraId="27C53DAF" w14:textId="5A1C44CD" w:rsidR="00873DA9" w:rsidRPr="005A793D" w:rsidRDefault="00346984" w:rsidP="0017769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ანგარიშის შედგენისას </w:t>
            </w:r>
            <w:r w:rsidR="005B70FE" w:rsidRPr="005A793D">
              <w:rPr>
                <w:rFonts w:ascii="Sylfaen" w:hAnsi="Sylfaen"/>
                <w:lang w:val="ka-GE"/>
              </w:rPr>
              <w:t xml:space="preserve">აუცილებელია </w:t>
            </w:r>
            <w:r w:rsidR="005B70FE" w:rsidRPr="005A793D">
              <w:rPr>
                <w:rFonts w:ascii="Sylfaen" w:hAnsi="Sylfaen"/>
              </w:rPr>
              <w:t xml:space="preserve">Sylfaen </w:t>
            </w:r>
            <w:r w:rsidR="005B70FE" w:rsidRPr="005A793D">
              <w:rPr>
                <w:rFonts w:ascii="Sylfaen" w:hAnsi="Sylfaen"/>
                <w:lang w:val="ka-GE"/>
              </w:rPr>
              <w:t>შრიფტის გამოყენება</w:t>
            </w:r>
            <w:r w:rsidR="00177699">
              <w:rPr>
                <w:rFonts w:ascii="Sylfaen" w:hAnsi="Sylfaen"/>
                <w:lang w:val="ka-GE"/>
              </w:rPr>
              <w:t>;</w:t>
            </w:r>
          </w:p>
        </w:tc>
      </w:tr>
      <w:tr w:rsidR="008E3EF1" w:rsidRPr="00E87EF3" w14:paraId="382B8AF5" w14:textId="77777777" w:rsidTr="004552AB">
        <w:tc>
          <w:tcPr>
            <w:tcW w:w="709" w:type="dxa"/>
            <w:shd w:val="clear" w:color="auto" w:fill="auto"/>
            <w:vAlign w:val="center"/>
          </w:tcPr>
          <w:p w14:paraId="1BB0F21A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E44944D" w14:textId="77777777" w:rsidR="008E3EF1" w:rsidRPr="00D736BA" w:rsidRDefault="008E3EF1" w:rsidP="0045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8E9">
              <w:rPr>
                <w:rFonts w:ascii="Sylfaen" w:hAnsi="Sylfaen"/>
              </w:rPr>
              <w:t>მარეგულირებელი დოკუმენტების მოთხოვნები და</w:t>
            </w:r>
            <w:bookmarkStart w:id="0" w:name="_GoBack"/>
            <w:bookmarkEnd w:id="0"/>
            <w:r w:rsidRPr="00C638E9">
              <w:rPr>
                <w:rFonts w:ascii="Sylfaen" w:hAnsi="Sylfaen"/>
              </w:rPr>
              <w:t xml:space="preserve"> განხორციელების წესები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7FA4B67" w14:textId="77777777" w:rsidR="008E3EF1" w:rsidRPr="008E3EF1" w:rsidRDefault="001534A9" w:rsidP="008E3EF1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66045">
              <w:rPr>
                <w:rFonts w:ascii="Sylfaen" w:hAnsi="Sylfaen" w:cs="Sylfaen"/>
                <w:lang w:val="ru-RU"/>
              </w:rPr>
              <w:t>შეასრულოს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მოქმედი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კანონმდებლობით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მოთხოვნები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მათ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შორის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ნიადაგის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>", "</w:t>
            </w:r>
            <w:r w:rsidRPr="00266045">
              <w:rPr>
                <w:rFonts w:ascii="Sylfaen" w:hAnsi="Sylfaen" w:cs="Sylfaen"/>
                <w:lang w:val="ru-RU"/>
              </w:rPr>
              <w:t>წყლისა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ბუნებრივი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გამოყენებისათვის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გადახდის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შესახებ</w:t>
            </w:r>
            <w:r w:rsidRPr="00266045">
              <w:rPr>
                <w:rFonts w:ascii="Sylfaen" w:hAnsi="Sylfaen"/>
                <w:lang w:val="ru-RU"/>
              </w:rPr>
              <w:t xml:space="preserve">" </w:t>
            </w:r>
            <w:r w:rsidRPr="00266045">
              <w:rPr>
                <w:rFonts w:ascii="Sylfaen" w:hAnsi="Sylfaen" w:cs="Sylfaen"/>
                <w:lang w:val="ru-RU"/>
              </w:rPr>
              <w:t>საქართველოს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კანონით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დადგენილი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სხვა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პირობები</w:t>
            </w:r>
            <w:r w:rsidRPr="00266045">
              <w:rPr>
                <w:rFonts w:ascii="Sylfaen" w:hAnsi="Sylfaen"/>
                <w:lang w:val="ru-RU"/>
              </w:rPr>
              <w:t xml:space="preserve">, </w:t>
            </w:r>
            <w:r w:rsidRPr="00266045">
              <w:rPr>
                <w:rFonts w:ascii="Sylfaen" w:hAnsi="Sylfaen" w:cs="Sylfaen"/>
                <w:lang w:val="ru-RU"/>
              </w:rPr>
              <w:t>კანონქვემდებარე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ნორმატიული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აქტები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მიერ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მოწოდებული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გეო</w:t>
            </w:r>
            <w:r w:rsidRPr="00266045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 w:cs="Sylfaen"/>
                <w:lang w:val="ru-RU"/>
              </w:rPr>
              <w:t>ინფორმაციული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პაკეტის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საფუძველზე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გარემოს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დაცვის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ეროვნული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სააგენტოს</w:t>
            </w:r>
            <w:r w:rsidRPr="00266045">
              <w:rPr>
                <w:rFonts w:ascii="Sylfaen" w:hAnsi="Sylfaen"/>
                <w:lang w:val="ru-RU"/>
              </w:rPr>
              <w:t xml:space="preserve"> No229 </w:t>
            </w:r>
            <w:r w:rsidRPr="00266045">
              <w:rPr>
                <w:rFonts w:ascii="Sylfaen" w:hAnsi="Sylfaen" w:cs="Sylfaen"/>
                <w:lang w:val="ru-RU"/>
              </w:rPr>
              <w:t>მიწისქვეშა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რესურსების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გამოყენებით</w:t>
            </w:r>
            <w:r w:rsidRPr="00266045">
              <w:rPr>
                <w:rFonts w:ascii="Sylfaen" w:hAnsi="Sylfaen"/>
                <w:lang w:val="ru-RU"/>
              </w:rPr>
              <w:t xml:space="preserve">. 2012 </w:t>
            </w:r>
            <w:r w:rsidRPr="00266045">
              <w:rPr>
                <w:rFonts w:ascii="Sylfaen" w:hAnsi="Sylfaen" w:cs="Sylfaen"/>
                <w:lang w:val="ru-RU"/>
              </w:rPr>
              <w:t>წლის</w:t>
            </w:r>
            <w:r w:rsidRPr="00266045">
              <w:rPr>
                <w:rFonts w:ascii="Sylfaen" w:hAnsi="Sylfaen"/>
                <w:lang w:val="ru-RU"/>
              </w:rPr>
              <w:t xml:space="preserve"> 2 </w:t>
            </w:r>
            <w:r w:rsidRPr="00266045">
              <w:rPr>
                <w:rFonts w:ascii="Sylfaen" w:hAnsi="Sylfaen" w:cs="Sylfaen"/>
                <w:lang w:val="ru-RU"/>
              </w:rPr>
              <w:t>მარტის</w:t>
            </w:r>
            <w:r w:rsidRPr="00266045">
              <w:rPr>
                <w:rFonts w:ascii="Sylfaen" w:hAnsi="Sylfaen"/>
                <w:lang w:val="ru-RU"/>
              </w:rPr>
              <w:t xml:space="preserve"> "</w:t>
            </w:r>
            <w:r w:rsidRPr="00266045">
              <w:rPr>
                <w:rFonts w:ascii="Sylfaen" w:hAnsi="Sylfaen" w:cs="Sylfaen"/>
                <w:lang w:val="ru-RU"/>
              </w:rPr>
              <w:t>მინერალური</w:t>
            </w:r>
            <w:r w:rsidRPr="00266045">
              <w:rPr>
                <w:rFonts w:ascii="Sylfaen" w:hAnsi="Sylfaen"/>
                <w:lang w:val="ru-RU"/>
              </w:rPr>
              <w:t xml:space="preserve"> </w:t>
            </w:r>
            <w:r w:rsidRPr="00266045">
              <w:rPr>
                <w:rFonts w:ascii="Sylfaen" w:hAnsi="Sylfaen" w:cs="Sylfaen"/>
                <w:lang w:val="ru-RU"/>
              </w:rPr>
              <w:t>რესურსები</w:t>
            </w:r>
            <w:r w:rsidRPr="00266045">
              <w:rPr>
                <w:rFonts w:ascii="Sylfaen" w:hAnsi="Sylfaen"/>
                <w:lang w:val="ru-RU"/>
              </w:rPr>
              <w:t>"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8E3EF1" w:rsidRPr="00D736BA" w14:paraId="513D64A1" w14:textId="77777777" w:rsidTr="004552AB">
        <w:tc>
          <w:tcPr>
            <w:tcW w:w="709" w:type="dxa"/>
            <w:shd w:val="clear" w:color="auto" w:fill="auto"/>
            <w:vAlign w:val="center"/>
          </w:tcPr>
          <w:p w14:paraId="797E98FD" w14:textId="77777777" w:rsidR="008E3EF1" w:rsidRPr="00C277CE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14:paraId="08C026C3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მოთხოვნები შემსრულებლის მიმართ</w:t>
            </w:r>
          </w:p>
        </w:tc>
        <w:tc>
          <w:tcPr>
            <w:tcW w:w="6124" w:type="dxa"/>
            <w:shd w:val="clear" w:color="auto" w:fill="auto"/>
          </w:tcPr>
          <w:p w14:paraId="479243BC" w14:textId="34E228FA" w:rsidR="008E3EF1" w:rsidRPr="00526870" w:rsidRDefault="008E3EF1" w:rsidP="00526870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შესაბამისი </w:t>
            </w:r>
            <w:r w:rsidR="00822BBC">
              <w:rPr>
                <w:rFonts w:ascii="Sylfaen" w:hAnsi="Sylfaen"/>
                <w:sz w:val="22"/>
                <w:szCs w:val="22"/>
                <w:lang w:val="ka-GE"/>
              </w:rPr>
              <w:t>გამოცდილება მსგავსი ტიპის საველე და ლაბორატორიული გეოტექნიკური სამუშაოების ხარისხიანად შესრულებისათვის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</w:tr>
      <w:tr w:rsidR="008E3EF1" w:rsidRPr="00D736BA" w14:paraId="1C4D050E" w14:textId="77777777" w:rsidTr="004552AB">
        <w:tc>
          <w:tcPr>
            <w:tcW w:w="709" w:type="dxa"/>
            <w:shd w:val="clear" w:color="auto" w:fill="auto"/>
            <w:vAlign w:val="center"/>
          </w:tcPr>
          <w:p w14:paraId="3B4A4C74" w14:textId="77777777" w:rsidR="008E3EF1" w:rsidRPr="00D736BA" w:rsidRDefault="008E3EF1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  <w:shd w:val="clear" w:color="auto" w:fill="auto"/>
          </w:tcPr>
          <w:p w14:paraId="2C63E16C" w14:textId="77777777" w:rsidR="008E3EF1" w:rsidRPr="00E97F58" w:rsidRDefault="008E3EF1" w:rsidP="004552AB">
            <w:pPr>
              <w:shd w:val="clear" w:color="auto" w:fill="FFFFFF"/>
              <w:rPr>
                <w:rFonts w:ascii="Sylfaen" w:hAnsi="Sylfaen"/>
              </w:rPr>
            </w:pPr>
            <w:r w:rsidRPr="00C638E9">
              <w:rPr>
                <w:rFonts w:ascii="Sylfaen" w:hAnsi="Sylfaen"/>
                <w:lang w:val="ka-GE"/>
              </w:rPr>
              <w:t>სხვა მოთხოვნები კონტრაქტორის მიმართ</w:t>
            </w:r>
          </w:p>
        </w:tc>
        <w:tc>
          <w:tcPr>
            <w:tcW w:w="6124" w:type="dxa"/>
            <w:shd w:val="clear" w:color="auto" w:fill="auto"/>
          </w:tcPr>
          <w:p w14:paraId="0ECBB990" w14:textId="04AA9380" w:rsidR="008E3EF1" w:rsidRDefault="008E3EF1" w:rsidP="0016176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ჩატარებული სამუშაოები შესაბამისობაში უნდა იყოს </w:t>
            </w:r>
            <w:r w:rsidR="007120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C040D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1718EA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76448B">
              <w:rPr>
                <w:rFonts w:ascii="Sylfaen" w:hAnsi="Sylfaen"/>
                <w:sz w:val="22"/>
                <w:szCs w:val="22"/>
                <w:lang w:val="en-US"/>
              </w:rPr>
              <w:t>“RMG Copper-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 xml:space="preserve">ში“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მოქმედ </w:t>
            </w:r>
            <w:r w:rsidRPr="004B560B">
              <w:rPr>
                <w:rFonts w:ascii="Sylfaen" w:hAnsi="Sylfaen"/>
                <w:sz w:val="22"/>
                <w:szCs w:val="22"/>
                <w:lang w:val="ka-GE"/>
              </w:rPr>
              <w:t>შრომის დაცვისა და უსაფრთხოების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საწარმო</w:t>
            </w:r>
            <w:r w:rsidR="0076448B">
              <w:rPr>
                <w:rFonts w:ascii="Sylfaen" w:hAnsi="Sylfaen"/>
                <w:sz w:val="22"/>
                <w:szCs w:val="22"/>
                <w:lang w:val="ka-GE"/>
              </w:rPr>
              <w:t>ში მოქმედი გარემოს დაცვის ნორმა</w:t>
            </w:r>
            <w:r w:rsidR="00161760">
              <w:rPr>
                <w:rFonts w:ascii="Sylfaen" w:hAnsi="Sylfaen"/>
                <w:sz w:val="22"/>
                <w:szCs w:val="22"/>
                <w:lang w:val="ka-GE"/>
              </w:rPr>
              <w:t>ტივებთან;</w:t>
            </w:r>
          </w:p>
          <w:p w14:paraId="7827B145" w14:textId="77777777" w:rsidR="00161760" w:rsidRDefault="00161760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 კომპანიას უნდა გააჩნდეს ისეთი ტიპის და აღჭურვილობის საბურღი დაზგა, </w:t>
            </w:r>
            <w:r w:rsidR="006D5D35" w:rsidRPr="00CD478A">
              <w:rPr>
                <w:rFonts w:ascii="Sylfaen" w:hAnsi="Sylfaen"/>
                <w:sz w:val="22"/>
                <w:szCs w:val="22"/>
                <w:lang w:val="ka-GE"/>
              </w:rPr>
              <w:t>რომელსაც შეუძლია ბურღვა ნატეხოვანი და კლდოვანი ტიპის ქანებში</w:t>
            </w:r>
            <w:r w:rsidR="00346984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="00145E37" w:rsidRPr="00CD478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7F648FA2" w14:textId="77777777" w:rsidR="00512B35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ექსპერტიზის მხრიდან შეკითხვების შემთხვევაში, კონტრაქტორი უზრუნველყოფს პასუხების გაცემას და საჭიროების შემთხვევაში დოკუმენტაციის კორექტირებას დამატებითი ანაზღაურების გარეშე.</w:t>
            </w:r>
          </w:p>
          <w:p w14:paraId="389A8E2C" w14:textId="0E4E203A" w:rsidR="00512B35" w:rsidRPr="00CD478A" w:rsidRDefault="00512B35" w:rsidP="00CD478A">
            <w:pPr>
              <w:pStyle w:val="CommentText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 xml:space="preserve">კონტრაქტორის კომერციული წინადადება უნდა შეიცავდეს სამუშაოების ხარჯთაღრიცხვას, მათ შორის მობილიზაციის ხარჯებს. სამუშაოების </w:t>
            </w: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ღირებულება შეიძლება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</w:t>
            </w:r>
            <w:r w:rsidRPr="00512B35">
              <w:rPr>
                <w:rFonts w:ascii="Sylfaen" w:hAnsi="Sylfaen"/>
                <w:sz w:val="22"/>
                <w:szCs w:val="22"/>
                <w:lang w:val="ka-GE"/>
              </w:rPr>
              <w:t>კორექტირდეს ბურღვითი სამუშაოების მოცულობის ცვლილების შესაბამისად.</w:t>
            </w:r>
          </w:p>
        </w:tc>
      </w:tr>
      <w:tr w:rsidR="008E3EF1" w:rsidRPr="00544D24" w14:paraId="775FCEF3" w14:textId="77777777" w:rsidTr="000F49E5">
        <w:trPr>
          <w:trHeight w:val="821"/>
        </w:trPr>
        <w:tc>
          <w:tcPr>
            <w:tcW w:w="709" w:type="dxa"/>
            <w:shd w:val="clear" w:color="auto" w:fill="auto"/>
            <w:vAlign w:val="center"/>
          </w:tcPr>
          <w:p w14:paraId="0F404B98" w14:textId="23EBF4C2" w:rsidR="008E3EF1" w:rsidRPr="00D736BA" w:rsidRDefault="004476F0" w:rsidP="00455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0A0C695" w14:textId="77777777" w:rsidR="008E3EF1" w:rsidRPr="00544D24" w:rsidRDefault="008E3EF1" w:rsidP="004552AB">
            <w:pPr>
              <w:shd w:val="clear" w:color="auto" w:fill="FFFFFF"/>
              <w:tabs>
                <w:tab w:val="left" w:leader="dot" w:pos="2779"/>
                <w:tab w:val="left" w:leader="hyphen" w:pos="4147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მომსახურების შესრულების მარეგულირებელი ნორმატიული დოკუმენტები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A3BE8D3" w14:textId="3CE49568" w:rsidR="008E3EF1" w:rsidRPr="003E18C0" w:rsidRDefault="008E3EF1" w:rsidP="003E18C0">
            <w:pPr>
              <w:shd w:val="clear" w:color="auto" w:fill="FFFFFF"/>
              <w:tabs>
                <w:tab w:val="left" w:pos="374"/>
              </w:tabs>
              <w:rPr>
                <w:rFonts w:ascii="Sylfaen" w:hAnsi="Sylfaen"/>
                <w:lang w:val="ka-GE"/>
              </w:rPr>
            </w:pPr>
            <w:r w:rsidRPr="004B560B">
              <w:rPr>
                <w:rFonts w:ascii="Sylfaen" w:hAnsi="Sylfaen"/>
                <w:lang w:val="ka-GE"/>
              </w:rPr>
              <w:t>ხელშეკრულება, ტექნიკური დავალება</w:t>
            </w:r>
            <w:r w:rsidR="001203F5">
              <w:rPr>
                <w:rFonts w:ascii="Sylfaen" w:hAnsi="Sylfaen"/>
                <w:lang w:val="ka-GE"/>
              </w:rPr>
              <w:t>.</w:t>
            </w:r>
          </w:p>
        </w:tc>
      </w:tr>
    </w:tbl>
    <w:p w14:paraId="1879B908" w14:textId="0B509C67" w:rsidR="00346984" w:rsidRDefault="00346984" w:rsidP="00EE7E6F">
      <w:pPr>
        <w:spacing w:after="0"/>
        <w:ind w:right="-428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1F3644F4" w14:textId="7FFFF830" w:rsidR="00346984" w:rsidRDefault="00346984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p w14:paraId="6AC8B058" w14:textId="77777777" w:rsidR="00F17B0A" w:rsidRPr="006F5753" w:rsidRDefault="00F17B0A" w:rsidP="00F17B0A">
      <w:pPr>
        <w:spacing w:after="0"/>
        <w:ind w:right="-428"/>
        <w:jc w:val="center"/>
        <w:rPr>
          <w:rFonts w:ascii="Sylfaen" w:hAnsi="Sylfaen"/>
          <w:b/>
          <w:i/>
          <w:color w:val="000000" w:themeColor="text1"/>
          <w:szCs w:val="24"/>
          <w:lang w:val="ka-GE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960"/>
        <w:gridCol w:w="7260"/>
      </w:tblGrid>
      <w:tr w:rsidR="005C2B98" w:rsidRPr="00EE7E6F" w14:paraId="1DF5B9B6" w14:textId="77777777" w:rsidTr="005C2B98">
        <w:trPr>
          <w:trHeight w:val="10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EC22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#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C412" w14:textId="2D27BA85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ცდების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ჩამონათვალი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და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გრუნტისათვის</w:t>
            </w:r>
            <w:proofErr w:type="spellEnd"/>
          </w:p>
        </w:tc>
      </w:tr>
      <w:tr w:rsidR="005C2B98" w:rsidRPr="00EE7E6F" w14:paraId="60B0E372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466B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1,0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65C3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არაკლდოვანი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5C2B98" w:rsidRPr="00EE7E6F" w14:paraId="394FD40C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850C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70822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მინერალური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ნაწილაკების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EE7E6F" w14:paraId="6B2415E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A614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9E1F50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</w:p>
        </w:tc>
      </w:tr>
      <w:tr w:rsidR="005C2B98" w:rsidRPr="00EE7E6F" w14:paraId="20B97A3D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2B71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1821E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ტენიანობა</w:t>
            </w:r>
            <w:proofErr w:type="spellEnd"/>
          </w:p>
        </w:tc>
      </w:tr>
      <w:tr w:rsidR="005C2B98" w:rsidRPr="00EE7E6F" w14:paraId="0BBD4EFE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8A0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00A05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პლასტიკურობა</w:t>
            </w:r>
            <w:proofErr w:type="spellEnd"/>
          </w:p>
        </w:tc>
      </w:tr>
      <w:tr w:rsidR="005C2B98" w:rsidRPr="00EE7E6F" w14:paraId="45DB7A45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0C55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22393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საცრული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E7E6F" w14:paraId="7E4453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87EE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E1674A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გრანულომეტრული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შედგენილობა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ჰიდრომეტრული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ანალიზი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E7E6F" w14:paraId="19C3E864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C07B8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0E3E6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ძვრისადმი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წინაღობა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ჭრა</w:t>
            </w:r>
            <w:proofErr w:type="spellEnd"/>
          </w:p>
        </w:tc>
      </w:tr>
      <w:tr w:rsidR="005C2B98" w:rsidRPr="00EE7E6F" w14:paraId="3317D428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0525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D147E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კონსოლიდაცია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კომპრესია</w:t>
            </w:r>
            <w:proofErr w:type="spellEnd"/>
          </w:p>
        </w:tc>
      </w:tr>
      <w:tr w:rsidR="005C2B98" w:rsidRPr="00EE7E6F" w14:paraId="26D92C10" w14:textId="77777777" w:rsidTr="005C2B98">
        <w:trPr>
          <w:trHeight w:val="87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C6B8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1,9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FE3F90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სამღერძა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ცდა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არაკონსოლიდირებული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არადრენირებადი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)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ან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მსხვილნატეხოვანი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გრუნტის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შემთხვევაში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ძვრის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პარამეტრების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განსაზღვრა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გაანგარიშებით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.  </w:t>
            </w:r>
          </w:p>
        </w:tc>
      </w:tr>
      <w:tr w:rsidR="005C2B98" w:rsidRPr="00EE7E6F" w14:paraId="36683525" w14:textId="77777777" w:rsidTr="005C2B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36DA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2,0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4F9E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ლაბორატორიული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ცდები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კლდოვანი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გრუნტი</w:t>
            </w:r>
            <w:proofErr w:type="spellEnd"/>
            <w:r w:rsidRPr="00EE7E6F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5C2B98" w:rsidRPr="00EE7E6F" w14:paraId="4FB7B901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90A0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2,1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2F34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ბუნებრივი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E7E6F" w14:paraId="57803DB3" w14:textId="77777777" w:rsidTr="005C2B98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3068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2,2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AE5D7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სიმკვრივე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(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წყალგაჯერებული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>)</w:t>
            </w:r>
          </w:p>
        </w:tc>
      </w:tr>
      <w:tr w:rsidR="005C2B98" w:rsidRPr="00EE7E6F" w14:paraId="5E93AC35" w14:textId="77777777" w:rsidTr="005C2B98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D8A3" w14:textId="77777777" w:rsidR="005C2B98" w:rsidRPr="00EE7E6F" w:rsidRDefault="005C2B98" w:rsidP="005C2B9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E7E6F">
              <w:rPr>
                <w:rFonts w:ascii="Sylfaen" w:eastAsia="Times New Roman" w:hAnsi="Sylfaen" w:cs="Calibri"/>
                <w:color w:val="000000"/>
              </w:rPr>
              <w:t>2,3</w:t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2D289" w14:textId="77777777" w:rsidR="005C2B98" w:rsidRPr="00EE7E6F" w:rsidRDefault="005C2B98" w:rsidP="005C2B9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სიმტკიცის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გამოცდა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ერთღერძა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კუმშვაზე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იუნგის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მოდულისა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და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პუასონის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კოეფიციენტის</w:t>
            </w:r>
            <w:proofErr w:type="spellEnd"/>
            <w:r w:rsidRPr="00EE7E6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EE7E6F">
              <w:rPr>
                <w:rFonts w:ascii="Sylfaen" w:eastAsia="Times New Roman" w:hAnsi="Sylfaen" w:cs="Calibri"/>
                <w:color w:val="000000"/>
              </w:rPr>
              <w:t>განსაზღვრით</w:t>
            </w:r>
            <w:proofErr w:type="spellEnd"/>
          </w:p>
        </w:tc>
      </w:tr>
      <w:tr w:rsidR="00171603" w:rsidRPr="00EE7E6F" w14:paraId="6917F744" w14:textId="77777777" w:rsidTr="000749D0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2504F" w14:textId="004C1F66" w:rsidR="00171603" w:rsidRPr="00EE7E6F" w:rsidRDefault="00171603" w:rsidP="001716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2,4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FC57C" w14:textId="2B669590" w:rsidR="00171603" w:rsidRPr="00EE7E6F" w:rsidRDefault="00171603" w:rsidP="0017160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სამსაფეხურიანი სამღერძა ცდა</w:t>
            </w:r>
          </w:p>
        </w:tc>
      </w:tr>
      <w:tr w:rsidR="00171603" w:rsidRPr="00EC6D5D" w14:paraId="3690E045" w14:textId="77777777" w:rsidTr="0017160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1181" w14:textId="77777777" w:rsidR="00171603" w:rsidRPr="00171603" w:rsidRDefault="00171603" w:rsidP="005B4F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71603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3,0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0581B" w14:textId="77777777" w:rsidR="00171603" w:rsidRPr="00171603" w:rsidRDefault="00171603" w:rsidP="005B4FE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71603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ლაბორატორიული ცდები (გრუნტის და  გრუნტის წყლების ქიმიური ანალიზი)</w:t>
            </w:r>
          </w:p>
        </w:tc>
      </w:tr>
      <w:tr w:rsidR="00171603" w:rsidRPr="00EC6D5D" w14:paraId="7F6C36F0" w14:textId="77777777" w:rsidTr="0017160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9673" w14:textId="77777777" w:rsidR="00171603" w:rsidRPr="00EC6D5D" w:rsidRDefault="00171603" w:rsidP="005B4F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3,1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09C62" w14:textId="77777777" w:rsidR="00171603" w:rsidRPr="00EC6D5D" w:rsidRDefault="00171603" w:rsidP="005B4FEA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ქიმიური ანალიზი (</w:t>
            </w:r>
            <w:r w:rsidRPr="00171603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pH, </w:t>
            </w: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ქლორიდები, სულფატები)</w:t>
            </w:r>
          </w:p>
        </w:tc>
      </w:tr>
      <w:tr w:rsidR="00171603" w:rsidRPr="00EC6D5D" w14:paraId="772992AD" w14:textId="77777777" w:rsidTr="00171603">
        <w:trPr>
          <w:trHeight w:val="13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7F22" w14:textId="77777777" w:rsidR="00171603" w:rsidRPr="00EC6D5D" w:rsidRDefault="00171603" w:rsidP="005B4F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3,2</w:t>
            </w:r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E358E" w14:textId="77777777" w:rsidR="00171603" w:rsidRPr="00EC6D5D" w:rsidRDefault="00171603" w:rsidP="005B4FEA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გრუნტის წყლის ქიმიური ანალიზი (</w:t>
            </w:r>
            <w:r w:rsidRPr="00171603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pH, </w:t>
            </w:r>
            <w:r w:rsidRPr="00EC6D5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ქლორიდები, სულფატები)</w:t>
            </w:r>
          </w:p>
        </w:tc>
      </w:tr>
    </w:tbl>
    <w:p w14:paraId="765D340A" w14:textId="77777777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</w:p>
    <w:p w14:paraId="1E98349D" w14:textId="0D1E781C" w:rsidR="005C2B98" w:rsidRDefault="007E15BF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862DF7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D5380AD" wp14:editId="64878893">
            <wp:simplePos x="0" y="0"/>
            <wp:positionH relativeFrom="column">
              <wp:posOffset>3837940</wp:posOffset>
            </wp:positionH>
            <wp:positionV relativeFrom="paragraph">
              <wp:posOffset>160655</wp:posOffset>
            </wp:positionV>
            <wp:extent cx="343535" cy="909320"/>
            <wp:effectExtent l="2858" t="0" r="2222" b="2223"/>
            <wp:wrapSquare wrapText="bothSides"/>
            <wp:docPr id="1" name="Picture 1" descr="C:\Users\kbenashvili\Desktop\ხელმოწერ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enashvili\Desktop\ხელმოწერა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1" t="33003" r="36353" b="1912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353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3628D2" w14:textId="1333746C" w:rsidR="005C2B98" w:rsidRDefault="005C2B98" w:rsidP="005C2B98">
      <w:pPr>
        <w:spacing w:after="0"/>
        <w:ind w:right="-428"/>
        <w:rPr>
          <w:rFonts w:ascii="Sylfaen" w:hAnsi="Sylfaen"/>
          <w:b/>
          <w:sz w:val="28"/>
          <w:szCs w:val="24"/>
          <w:lang w:val="ka-GE"/>
        </w:rPr>
      </w:pPr>
      <w:r w:rsidRPr="003747AB">
        <w:rPr>
          <w:rFonts w:ascii="Sylfaen" w:hAnsi="Sylfaen"/>
          <w:b/>
          <w:sz w:val="28"/>
          <w:szCs w:val="24"/>
          <w:lang w:val="ka-GE"/>
        </w:rPr>
        <w:t>შე</w:t>
      </w:r>
      <w:r>
        <w:rPr>
          <w:rFonts w:ascii="Sylfaen" w:hAnsi="Sylfaen"/>
          <w:b/>
          <w:sz w:val="28"/>
          <w:szCs w:val="24"/>
          <w:lang w:val="ka-GE"/>
        </w:rPr>
        <w:t xml:space="preserve">ადგინა: </w:t>
      </w:r>
    </w:p>
    <w:p w14:paraId="5E7D5BF6" w14:textId="6E1DED1E" w:rsidR="0090331A" w:rsidRPr="006D0176" w:rsidRDefault="005C2B98" w:rsidP="005C2B98">
      <w:pPr>
        <w:tabs>
          <w:tab w:val="left" w:pos="2258"/>
        </w:tabs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გეოტექნიკური სამსახურის უფროსი                                                                   ქეთი ბენაშვილი</w:t>
      </w:r>
    </w:p>
    <w:sectPr w:rsidR="0090331A" w:rsidRPr="006D0176" w:rsidSect="00A75B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99"/>
    <w:multiLevelType w:val="hybridMultilevel"/>
    <w:tmpl w:val="0840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F73"/>
    <w:multiLevelType w:val="hybridMultilevel"/>
    <w:tmpl w:val="696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298"/>
    <w:multiLevelType w:val="hybridMultilevel"/>
    <w:tmpl w:val="647A175C"/>
    <w:lvl w:ilvl="0" w:tplc="89F8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644AA"/>
    <w:multiLevelType w:val="hybridMultilevel"/>
    <w:tmpl w:val="C36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CC"/>
    <w:multiLevelType w:val="hybridMultilevel"/>
    <w:tmpl w:val="D3D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438"/>
    <w:multiLevelType w:val="hybridMultilevel"/>
    <w:tmpl w:val="1B0C1C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347"/>
    <w:multiLevelType w:val="hybridMultilevel"/>
    <w:tmpl w:val="93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664"/>
    <w:multiLevelType w:val="hybridMultilevel"/>
    <w:tmpl w:val="FF9E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1A8F"/>
    <w:multiLevelType w:val="hybridMultilevel"/>
    <w:tmpl w:val="C5420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6891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21C42"/>
    <w:multiLevelType w:val="hybridMultilevel"/>
    <w:tmpl w:val="90DCB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71CF3"/>
    <w:multiLevelType w:val="hybridMultilevel"/>
    <w:tmpl w:val="ADDC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A0C"/>
    <w:multiLevelType w:val="hybridMultilevel"/>
    <w:tmpl w:val="51A8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28C9"/>
    <w:multiLevelType w:val="hybridMultilevel"/>
    <w:tmpl w:val="D18A1A60"/>
    <w:lvl w:ilvl="0" w:tplc="89F88D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B1D41"/>
    <w:multiLevelType w:val="hybridMultilevel"/>
    <w:tmpl w:val="1944B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36D1C"/>
    <w:multiLevelType w:val="hybridMultilevel"/>
    <w:tmpl w:val="25E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2122"/>
    <w:multiLevelType w:val="hybridMultilevel"/>
    <w:tmpl w:val="7C02C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163"/>
    <w:multiLevelType w:val="hybridMultilevel"/>
    <w:tmpl w:val="759A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C6795"/>
    <w:multiLevelType w:val="hybridMultilevel"/>
    <w:tmpl w:val="17D0EFD8"/>
    <w:lvl w:ilvl="0" w:tplc="3CC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E6285B"/>
    <w:multiLevelType w:val="hybridMultilevel"/>
    <w:tmpl w:val="D31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17"/>
  </w:num>
  <w:num w:numId="12">
    <w:abstractNumId w:val="4"/>
  </w:num>
  <w:num w:numId="13">
    <w:abstractNumId w:val="10"/>
  </w:num>
  <w:num w:numId="14">
    <w:abstractNumId w:val="16"/>
  </w:num>
  <w:num w:numId="15">
    <w:abstractNumId w:val="13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B5"/>
    <w:rsid w:val="000225A0"/>
    <w:rsid w:val="0002478A"/>
    <w:rsid w:val="000315F7"/>
    <w:rsid w:val="00032725"/>
    <w:rsid w:val="00034D06"/>
    <w:rsid w:val="000377A8"/>
    <w:rsid w:val="00053AF6"/>
    <w:rsid w:val="000737B3"/>
    <w:rsid w:val="000749D0"/>
    <w:rsid w:val="00077688"/>
    <w:rsid w:val="00080DEB"/>
    <w:rsid w:val="00084416"/>
    <w:rsid w:val="000A5CA8"/>
    <w:rsid w:val="000B091D"/>
    <w:rsid w:val="000B0EF3"/>
    <w:rsid w:val="000C48CF"/>
    <w:rsid w:val="000D01D4"/>
    <w:rsid w:val="000D0B26"/>
    <w:rsid w:val="000D18AA"/>
    <w:rsid w:val="000F49E5"/>
    <w:rsid w:val="00102907"/>
    <w:rsid w:val="00105F22"/>
    <w:rsid w:val="001203F5"/>
    <w:rsid w:val="00135FE4"/>
    <w:rsid w:val="00145E37"/>
    <w:rsid w:val="00146CF9"/>
    <w:rsid w:val="001534A9"/>
    <w:rsid w:val="00161760"/>
    <w:rsid w:val="00163615"/>
    <w:rsid w:val="00171245"/>
    <w:rsid w:val="00171603"/>
    <w:rsid w:val="001718EA"/>
    <w:rsid w:val="00177699"/>
    <w:rsid w:val="00184445"/>
    <w:rsid w:val="00192301"/>
    <w:rsid w:val="0019701E"/>
    <w:rsid w:val="001A02F6"/>
    <w:rsid w:val="001A5BA1"/>
    <w:rsid w:val="001B416B"/>
    <w:rsid w:val="001D09D3"/>
    <w:rsid w:val="001F7210"/>
    <w:rsid w:val="001F73B2"/>
    <w:rsid w:val="0020156C"/>
    <w:rsid w:val="002215E7"/>
    <w:rsid w:val="002303EE"/>
    <w:rsid w:val="0024267C"/>
    <w:rsid w:val="00274B8F"/>
    <w:rsid w:val="0028225B"/>
    <w:rsid w:val="0028635E"/>
    <w:rsid w:val="00292F9A"/>
    <w:rsid w:val="002A43C1"/>
    <w:rsid w:val="002C040D"/>
    <w:rsid w:val="002C50E3"/>
    <w:rsid w:val="002D3D95"/>
    <w:rsid w:val="002D6691"/>
    <w:rsid w:val="002E5C88"/>
    <w:rsid w:val="00300896"/>
    <w:rsid w:val="00307F42"/>
    <w:rsid w:val="0032683E"/>
    <w:rsid w:val="00327579"/>
    <w:rsid w:val="00346984"/>
    <w:rsid w:val="0035704B"/>
    <w:rsid w:val="00370E17"/>
    <w:rsid w:val="00372AA1"/>
    <w:rsid w:val="00373395"/>
    <w:rsid w:val="00382370"/>
    <w:rsid w:val="003E18C0"/>
    <w:rsid w:val="003E2A0D"/>
    <w:rsid w:val="003F663E"/>
    <w:rsid w:val="00404569"/>
    <w:rsid w:val="00417A4D"/>
    <w:rsid w:val="00420DED"/>
    <w:rsid w:val="00421744"/>
    <w:rsid w:val="00422F6E"/>
    <w:rsid w:val="00427181"/>
    <w:rsid w:val="0044540C"/>
    <w:rsid w:val="004476F0"/>
    <w:rsid w:val="00454AAA"/>
    <w:rsid w:val="00470D18"/>
    <w:rsid w:val="00480684"/>
    <w:rsid w:val="00480C5A"/>
    <w:rsid w:val="0049143E"/>
    <w:rsid w:val="004A34CA"/>
    <w:rsid w:val="004B560B"/>
    <w:rsid w:val="004D38C2"/>
    <w:rsid w:val="004D7539"/>
    <w:rsid w:val="004F6020"/>
    <w:rsid w:val="005017DC"/>
    <w:rsid w:val="005018AB"/>
    <w:rsid w:val="00512B35"/>
    <w:rsid w:val="00516414"/>
    <w:rsid w:val="00526870"/>
    <w:rsid w:val="00527A15"/>
    <w:rsid w:val="0053232B"/>
    <w:rsid w:val="0056123C"/>
    <w:rsid w:val="00567BDE"/>
    <w:rsid w:val="005860AE"/>
    <w:rsid w:val="005A793D"/>
    <w:rsid w:val="005B3332"/>
    <w:rsid w:val="005B70FE"/>
    <w:rsid w:val="005C2B98"/>
    <w:rsid w:val="005E7FF3"/>
    <w:rsid w:val="005F6A4F"/>
    <w:rsid w:val="005F7560"/>
    <w:rsid w:val="0060186F"/>
    <w:rsid w:val="00621B3F"/>
    <w:rsid w:val="00650E91"/>
    <w:rsid w:val="0065542C"/>
    <w:rsid w:val="00665B9A"/>
    <w:rsid w:val="006735AF"/>
    <w:rsid w:val="00676D9D"/>
    <w:rsid w:val="00680C24"/>
    <w:rsid w:val="006833E3"/>
    <w:rsid w:val="006A2B96"/>
    <w:rsid w:val="006A36A9"/>
    <w:rsid w:val="006A3CEA"/>
    <w:rsid w:val="006A6DD1"/>
    <w:rsid w:val="006B3203"/>
    <w:rsid w:val="006B7412"/>
    <w:rsid w:val="006C7960"/>
    <w:rsid w:val="006D0176"/>
    <w:rsid w:val="006D39FE"/>
    <w:rsid w:val="006D5D35"/>
    <w:rsid w:val="006E4D49"/>
    <w:rsid w:val="006F5753"/>
    <w:rsid w:val="007120EE"/>
    <w:rsid w:val="00722E2A"/>
    <w:rsid w:val="0074252E"/>
    <w:rsid w:val="00743D1D"/>
    <w:rsid w:val="007622F2"/>
    <w:rsid w:val="0076448B"/>
    <w:rsid w:val="00777329"/>
    <w:rsid w:val="00777F75"/>
    <w:rsid w:val="00785931"/>
    <w:rsid w:val="007A01EB"/>
    <w:rsid w:val="007A1E82"/>
    <w:rsid w:val="007B2BC3"/>
    <w:rsid w:val="007B78A6"/>
    <w:rsid w:val="007C4644"/>
    <w:rsid w:val="007C5BD4"/>
    <w:rsid w:val="007D27D1"/>
    <w:rsid w:val="007E15BF"/>
    <w:rsid w:val="007E2250"/>
    <w:rsid w:val="007F1A7D"/>
    <w:rsid w:val="008041AE"/>
    <w:rsid w:val="008152BB"/>
    <w:rsid w:val="00822BBC"/>
    <w:rsid w:val="00826A3B"/>
    <w:rsid w:val="008270F1"/>
    <w:rsid w:val="00837913"/>
    <w:rsid w:val="008730CF"/>
    <w:rsid w:val="00873DA9"/>
    <w:rsid w:val="0088212F"/>
    <w:rsid w:val="008831DC"/>
    <w:rsid w:val="00884832"/>
    <w:rsid w:val="008911B3"/>
    <w:rsid w:val="008940B7"/>
    <w:rsid w:val="008A135D"/>
    <w:rsid w:val="008A61D9"/>
    <w:rsid w:val="008C0C51"/>
    <w:rsid w:val="008E2EB5"/>
    <w:rsid w:val="008E3EF1"/>
    <w:rsid w:val="0090331A"/>
    <w:rsid w:val="00914E4E"/>
    <w:rsid w:val="00924012"/>
    <w:rsid w:val="009247AA"/>
    <w:rsid w:val="00942943"/>
    <w:rsid w:val="0094490C"/>
    <w:rsid w:val="00984237"/>
    <w:rsid w:val="009A3DCD"/>
    <w:rsid w:val="009A62F9"/>
    <w:rsid w:val="009A75B9"/>
    <w:rsid w:val="009B65D2"/>
    <w:rsid w:val="009C4A74"/>
    <w:rsid w:val="009D199A"/>
    <w:rsid w:val="009E00E6"/>
    <w:rsid w:val="009F5FDB"/>
    <w:rsid w:val="009F76A7"/>
    <w:rsid w:val="00A153BD"/>
    <w:rsid w:val="00A21F67"/>
    <w:rsid w:val="00A30448"/>
    <w:rsid w:val="00A332EF"/>
    <w:rsid w:val="00A600E4"/>
    <w:rsid w:val="00A75B0A"/>
    <w:rsid w:val="00A85755"/>
    <w:rsid w:val="00AB44D2"/>
    <w:rsid w:val="00AB68FF"/>
    <w:rsid w:val="00AC28C4"/>
    <w:rsid w:val="00AD12E7"/>
    <w:rsid w:val="00AD59B0"/>
    <w:rsid w:val="00AD6FB6"/>
    <w:rsid w:val="00AE67A6"/>
    <w:rsid w:val="00B17EBD"/>
    <w:rsid w:val="00B23C0F"/>
    <w:rsid w:val="00B34C70"/>
    <w:rsid w:val="00B35A87"/>
    <w:rsid w:val="00B54759"/>
    <w:rsid w:val="00B60542"/>
    <w:rsid w:val="00B63F52"/>
    <w:rsid w:val="00B82B28"/>
    <w:rsid w:val="00BA7993"/>
    <w:rsid w:val="00BB0E25"/>
    <w:rsid w:val="00BE2F1E"/>
    <w:rsid w:val="00BE6050"/>
    <w:rsid w:val="00BF2AB8"/>
    <w:rsid w:val="00C007C1"/>
    <w:rsid w:val="00C24997"/>
    <w:rsid w:val="00C335F5"/>
    <w:rsid w:val="00C40FC7"/>
    <w:rsid w:val="00C600B0"/>
    <w:rsid w:val="00C65536"/>
    <w:rsid w:val="00C877D2"/>
    <w:rsid w:val="00CA5335"/>
    <w:rsid w:val="00CB6BEC"/>
    <w:rsid w:val="00CD0BCD"/>
    <w:rsid w:val="00CD478A"/>
    <w:rsid w:val="00CD68A4"/>
    <w:rsid w:val="00CE7AFD"/>
    <w:rsid w:val="00CF6C61"/>
    <w:rsid w:val="00D035F9"/>
    <w:rsid w:val="00D14A29"/>
    <w:rsid w:val="00D33CDE"/>
    <w:rsid w:val="00D34D2C"/>
    <w:rsid w:val="00D4588E"/>
    <w:rsid w:val="00D52BC7"/>
    <w:rsid w:val="00D55B2F"/>
    <w:rsid w:val="00D65552"/>
    <w:rsid w:val="00D8278B"/>
    <w:rsid w:val="00D85ABE"/>
    <w:rsid w:val="00DB07CB"/>
    <w:rsid w:val="00DB13A5"/>
    <w:rsid w:val="00DB2941"/>
    <w:rsid w:val="00DB2FBD"/>
    <w:rsid w:val="00DB3FC4"/>
    <w:rsid w:val="00DB65BF"/>
    <w:rsid w:val="00DB6760"/>
    <w:rsid w:val="00DB67ED"/>
    <w:rsid w:val="00DC7968"/>
    <w:rsid w:val="00DE79BE"/>
    <w:rsid w:val="00DF1EEB"/>
    <w:rsid w:val="00DF7DE4"/>
    <w:rsid w:val="00E0345B"/>
    <w:rsid w:val="00E04D7B"/>
    <w:rsid w:val="00E05FBE"/>
    <w:rsid w:val="00E2430A"/>
    <w:rsid w:val="00E24D68"/>
    <w:rsid w:val="00E36D2C"/>
    <w:rsid w:val="00E527D7"/>
    <w:rsid w:val="00E8254C"/>
    <w:rsid w:val="00E84AEC"/>
    <w:rsid w:val="00E87D17"/>
    <w:rsid w:val="00E87EF3"/>
    <w:rsid w:val="00E9565D"/>
    <w:rsid w:val="00EA444D"/>
    <w:rsid w:val="00EC7504"/>
    <w:rsid w:val="00ED2E8F"/>
    <w:rsid w:val="00ED4CD5"/>
    <w:rsid w:val="00EE7E6F"/>
    <w:rsid w:val="00EF1A1A"/>
    <w:rsid w:val="00EF43D9"/>
    <w:rsid w:val="00EF48F2"/>
    <w:rsid w:val="00EF72C3"/>
    <w:rsid w:val="00F11536"/>
    <w:rsid w:val="00F17B0A"/>
    <w:rsid w:val="00F23DE3"/>
    <w:rsid w:val="00F44E6F"/>
    <w:rsid w:val="00F571D7"/>
    <w:rsid w:val="00F62C83"/>
    <w:rsid w:val="00F815F5"/>
    <w:rsid w:val="00F846BB"/>
    <w:rsid w:val="00F87092"/>
    <w:rsid w:val="00F91865"/>
    <w:rsid w:val="00FA6A07"/>
    <w:rsid w:val="00FB4C81"/>
    <w:rsid w:val="00FC7842"/>
    <w:rsid w:val="00FD348D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06E4"/>
  <w15:chartTrackingRefBased/>
  <w15:docId w15:val="{219AA118-D6F3-4136-A3D3-43A7AB6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6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5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D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45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D2A0-5354-4D31-8960-5C8E1A4A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Keti Benashvili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Benashvili</dc:creator>
  <cp:keywords/>
  <dc:description/>
  <cp:lastModifiedBy>Keti Benashvili</cp:lastModifiedBy>
  <cp:revision>21</cp:revision>
  <cp:lastPrinted>2023-03-30T12:27:00Z</cp:lastPrinted>
  <dcterms:created xsi:type="dcterms:W3CDTF">2026-03-04T06:53:00Z</dcterms:created>
  <dcterms:modified xsi:type="dcterms:W3CDTF">2026-05-20T08:26:00Z</dcterms:modified>
</cp:coreProperties>
</file>