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DA8B1" w14:textId="77777777" w:rsidR="00605D25" w:rsidRPr="00ED0193" w:rsidRDefault="00605D25" w:rsidP="00591126">
      <w:pPr>
        <w:spacing w:after="0" w:line="276" w:lineRule="auto"/>
        <w:jc w:val="both"/>
        <w:rPr>
          <w:rFonts w:ascii="Sylfaen" w:eastAsia="Times New Roman" w:hAnsi="Sylfaen" w:cstheme="minorHAnsi"/>
          <w:sz w:val="18"/>
          <w:szCs w:val="18"/>
          <w:lang w:val="en-US"/>
        </w:rPr>
      </w:pPr>
    </w:p>
    <w:p w14:paraId="7DD6BCAC" w14:textId="30376C03" w:rsidR="00591126" w:rsidRPr="00ED0193" w:rsidRDefault="0070564C" w:rsidP="00591126">
      <w:pPr>
        <w:spacing w:line="276" w:lineRule="auto"/>
        <w:jc w:val="both"/>
        <w:rPr>
          <w:rFonts w:ascii="Sylfaen" w:hAnsi="Sylfaen" w:cstheme="minorHAnsi"/>
          <w:sz w:val="18"/>
          <w:szCs w:val="18"/>
          <w:lang w:val="en-US"/>
        </w:rPr>
      </w:pPr>
      <w:r w:rsidRPr="00ED0193">
        <w:rPr>
          <w:rFonts w:ascii="Sylfaen" w:hAnsi="Sylfaen" w:cstheme="minorHAnsi"/>
          <w:sz w:val="18"/>
          <w:szCs w:val="18"/>
          <w:lang w:val="en-US"/>
        </w:rPr>
        <w:t xml:space="preserve">GWP </w:t>
      </w:r>
      <w:r w:rsidR="009C3302" w:rsidRPr="00ED0193">
        <w:rPr>
          <w:rFonts w:ascii="Sylfaen" w:hAnsi="Sylfaen" w:cstheme="minorHAnsi"/>
          <w:sz w:val="18"/>
          <w:szCs w:val="18"/>
          <w:lang w:val="en-US"/>
        </w:rPr>
        <w:t>has adopted a Code of Ethics</w:t>
      </w:r>
      <w:r w:rsidR="008949B9" w:rsidRPr="00ED0193">
        <w:rPr>
          <w:rFonts w:ascii="Sylfaen" w:hAnsi="Sylfaen" w:cstheme="minorHAnsi"/>
          <w:sz w:val="18"/>
          <w:szCs w:val="18"/>
          <w:lang w:val="en-US"/>
        </w:rPr>
        <w:t xml:space="preserve"> and Conduct</w:t>
      </w:r>
      <w:r w:rsidR="009C3302" w:rsidRPr="00ED0193">
        <w:rPr>
          <w:rFonts w:ascii="Sylfaen" w:hAnsi="Sylfaen" w:cstheme="minorHAnsi"/>
          <w:sz w:val="18"/>
          <w:szCs w:val="18"/>
          <w:lang w:val="en-US"/>
        </w:rPr>
        <w:t xml:space="preserve"> and an Anti-</w:t>
      </w:r>
      <w:r w:rsidR="00ED0193" w:rsidRPr="00ED0193">
        <w:rPr>
          <w:rFonts w:ascii="Sylfaen" w:hAnsi="Sylfaen" w:cstheme="minorHAnsi"/>
          <w:sz w:val="18"/>
          <w:szCs w:val="18"/>
          <w:lang w:val="en-US"/>
        </w:rPr>
        <w:t>Corruption</w:t>
      </w:r>
      <w:r w:rsidR="009C3302" w:rsidRPr="00ED0193">
        <w:rPr>
          <w:rFonts w:ascii="Sylfaen" w:hAnsi="Sylfaen" w:cstheme="minorHAnsi"/>
          <w:sz w:val="18"/>
          <w:szCs w:val="18"/>
          <w:lang w:val="en-US"/>
        </w:rPr>
        <w:t xml:space="preserve"> Policy based on the principles of transparency, honesty, impartiality and zero-tolerance </w:t>
      </w:r>
      <w:r w:rsidR="00523549" w:rsidRPr="00ED0193">
        <w:rPr>
          <w:rFonts w:ascii="Sylfaen" w:hAnsi="Sylfaen" w:cstheme="minorHAnsi"/>
          <w:sz w:val="18"/>
          <w:szCs w:val="18"/>
          <w:lang w:val="en-US"/>
        </w:rPr>
        <w:t>to</w:t>
      </w:r>
      <w:r w:rsidR="009C3302" w:rsidRPr="00ED0193">
        <w:rPr>
          <w:rFonts w:ascii="Sylfaen" w:hAnsi="Sylfaen" w:cstheme="minorHAnsi"/>
          <w:sz w:val="18"/>
          <w:szCs w:val="18"/>
          <w:lang w:val="en-US"/>
        </w:rPr>
        <w:t xml:space="preserve"> bribery, fraud, terrorism financing, money laundering and in general, against any manifestation of corruption.</w:t>
      </w:r>
      <w:r w:rsidR="00591126" w:rsidRPr="00ED0193">
        <w:rPr>
          <w:rFonts w:ascii="Sylfaen" w:hAnsi="Sylfaen" w:cstheme="minorHAnsi"/>
          <w:sz w:val="18"/>
          <w:szCs w:val="18"/>
          <w:lang w:val="en-US"/>
        </w:rPr>
        <w:t xml:space="preserve"> </w:t>
      </w:r>
    </w:p>
    <w:p w14:paraId="50679CCF" w14:textId="45C27747" w:rsidR="00591126" w:rsidRPr="00ED0193" w:rsidRDefault="00ED0193" w:rsidP="00591126">
      <w:pPr>
        <w:spacing w:line="276" w:lineRule="auto"/>
        <w:jc w:val="both"/>
        <w:rPr>
          <w:rFonts w:ascii="Sylfaen" w:hAnsi="Sylfaen" w:cstheme="minorHAnsi"/>
          <w:sz w:val="18"/>
          <w:szCs w:val="18"/>
          <w:lang w:val="en-US"/>
        </w:rPr>
      </w:pPr>
      <w:r>
        <w:rPr>
          <w:rFonts w:ascii="Sylfaen" w:hAnsi="Sylfaen" w:cstheme="minorHAnsi"/>
          <w:sz w:val="18"/>
          <w:szCs w:val="18"/>
          <w:lang w:val="en-US"/>
        </w:rPr>
        <w:t>The Company</w:t>
      </w:r>
      <w:r w:rsidR="009C3302" w:rsidRPr="00ED0193">
        <w:rPr>
          <w:rFonts w:ascii="Sylfaen" w:hAnsi="Sylfaen" w:cstheme="minorHAnsi"/>
          <w:sz w:val="18"/>
          <w:szCs w:val="18"/>
          <w:lang w:val="en-US"/>
        </w:rPr>
        <w:t xml:space="preserve"> declares to know the content and scope of the Code of Ethics and Conduct and the Ant</w:t>
      </w:r>
      <w:r w:rsidR="0070564C" w:rsidRPr="00ED0193">
        <w:rPr>
          <w:rFonts w:ascii="Sylfaen" w:hAnsi="Sylfaen" w:cstheme="minorHAnsi"/>
          <w:sz w:val="18"/>
          <w:szCs w:val="18"/>
          <w:lang w:val="en-US"/>
        </w:rPr>
        <w:t xml:space="preserve">i-Corruption Policy adopted by </w:t>
      </w:r>
      <w:r>
        <w:rPr>
          <w:rFonts w:ascii="Sylfaen" w:hAnsi="Sylfaen" w:cstheme="minorHAnsi"/>
          <w:sz w:val="18"/>
          <w:szCs w:val="18"/>
          <w:lang w:val="en-US"/>
        </w:rPr>
        <w:t>GWP</w:t>
      </w:r>
      <w:r w:rsidR="009C3302" w:rsidRPr="00ED0193">
        <w:rPr>
          <w:rFonts w:ascii="Sylfaen" w:hAnsi="Sylfaen" w:cstheme="minorHAnsi"/>
          <w:sz w:val="18"/>
          <w:szCs w:val="18"/>
          <w:lang w:val="en-US"/>
        </w:rPr>
        <w:t xml:space="preserve">, </w:t>
      </w:r>
      <w:r w:rsidR="00523549" w:rsidRPr="00ED0193">
        <w:rPr>
          <w:rFonts w:ascii="Sylfaen" w:hAnsi="Sylfaen" w:cstheme="minorHAnsi"/>
          <w:sz w:val="18"/>
          <w:szCs w:val="18"/>
          <w:lang w:val="en-US"/>
        </w:rPr>
        <w:t>which are available in</w:t>
      </w:r>
      <w:r w:rsidR="009C3302" w:rsidRPr="00ED0193">
        <w:rPr>
          <w:rFonts w:ascii="Sylfaen" w:hAnsi="Sylfaen" w:cstheme="minorHAnsi"/>
          <w:sz w:val="18"/>
          <w:szCs w:val="18"/>
          <w:lang w:val="en-US"/>
        </w:rPr>
        <w:t xml:space="preserve"> the corporate web (</w:t>
      </w:r>
      <w:hyperlink r:id="rId9" w:history="1">
        <w:r w:rsidR="0070564C" w:rsidRPr="00ED0193">
          <w:rPr>
            <w:rStyle w:val="Hyperlink"/>
            <w:rFonts w:ascii="Sylfaen" w:hAnsi="Sylfaen" w:cstheme="minorHAnsi"/>
            <w:sz w:val="18"/>
            <w:szCs w:val="18"/>
            <w:lang w:val="en-US"/>
          </w:rPr>
          <w:t>www.gwp.ge</w:t>
        </w:r>
      </w:hyperlink>
      <w:r w:rsidR="0070564C" w:rsidRPr="00ED0193">
        <w:rPr>
          <w:rFonts w:ascii="Sylfaen" w:hAnsi="Sylfaen" w:cstheme="minorHAnsi"/>
          <w:sz w:val="18"/>
          <w:szCs w:val="18"/>
          <w:lang w:val="en-US"/>
        </w:rPr>
        <w:t xml:space="preserve"> </w:t>
      </w:r>
      <w:r w:rsidR="009C3302" w:rsidRPr="00ED0193">
        <w:rPr>
          <w:rFonts w:ascii="Sylfaen" w:hAnsi="Sylfaen" w:cstheme="minorHAnsi"/>
          <w:sz w:val="18"/>
          <w:szCs w:val="18"/>
          <w:lang w:val="en-US"/>
        </w:rPr>
        <w:t xml:space="preserve">). </w:t>
      </w:r>
      <w:r>
        <w:rPr>
          <w:rFonts w:ascii="Sylfaen" w:hAnsi="Sylfaen" w:cstheme="minorHAnsi"/>
          <w:sz w:val="18"/>
          <w:szCs w:val="18"/>
          <w:lang w:val="en-US"/>
        </w:rPr>
        <w:t>The Company</w:t>
      </w:r>
      <w:r w:rsidR="009C3302" w:rsidRPr="00ED0193">
        <w:rPr>
          <w:rFonts w:ascii="Sylfaen" w:hAnsi="Sylfaen" w:cstheme="minorHAnsi"/>
          <w:sz w:val="18"/>
          <w:szCs w:val="18"/>
          <w:lang w:val="en-US"/>
        </w:rPr>
        <w:t xml:space="preserve"> accepts them and commits to comply with them and </w:t>
      </w:r>
      <w:r w:rsidR="0055355A" w:rsidRPr="00ED0193">
        <w:rPr>
          <w:rFonts w:ascii="Sylfaen" w:hAnsi="Sylfaen" w:cstheme="minorHAnsi"/>
          <w:sz w:val="18"/>
          <w:szCs w:val="18"/>
          <w:lang w:val="en-US"/>
        </w:rPr>
        <w:t>make comply with them to any employee, subcontractors</w:t>
      </w:r>
      <w:r w:rsidR="00DA7C1F" w:rsidRPr="00ED0193">
        <w:rPr>
          <w:rFonts w:ascii="Sylfaen" w:hAnsi="Sylfaen" w:cstheme="minorHAnsi"/>
          <w:sz w:val="18"/>
          <w:szCs w:val="18"/>
          <w:lang w:val="en-US"/>
        </w:rPr>
        <w:t>, agent</w:t>
      </w:r>
      <w:r w:rsidR="0055355A" w:rsidRPr="00ED0193">
        <w:rPr>
          <w:rFonts w:ascii="Sylfaen" w:hAnsi="Sylfaen" w:cstheme="minorHAnsi"/>
          <w:sz w:val="18"/>
          <w:szCs w:val="18"/>
          <w:lang w:val="en-US"/>
        </w:rPr>
        <w:t xml:space="preserve"> or third party with whom they may have any kind of legal relation within the framework of whatever Agreement signed with </w:t>
      </w:r>
      <w:r w:rsidR="0070564C" w:rsidRPr="00ED0193">
        <w:rPr>
          <w:rFonts w:ascii="Sylfaen" w:hAnsi="Sylfaen" w:cstheme="minorHAnsi"/>
          <w:sz w:val="18"/>
          <w:szCs w:val="18"/>
          <w:lang w:val="en-US"/>
        </w:rPr>
        <w:t xml:space="preserve">GWP </w:t>
      </w:r>
      <w:r w:rsidR="0055355A" w:rsidRPr="00ED0193">
        <w:rPr>
          <w:rFonts w:ascii="Sylfaen" w:hAnsi="Sylfaen" w:cstheme="minorHAnsi"/>
          <w:sz w:val="18"/>
          <w:szCs w:val="18"/>
          <w:lang w:val="en-US"/>
        </w:rPr>
        <w:t>and while the legal relation exists, taking reasonable measures to that end.</w:t>
      </w:r>
      <w:r w:rsidR="00591126" w:rsidRPr="00ED0193">
        <w:rPr>
          <w:rFonts w:ascii="Sylfaen" w:hAnsi="Sylfaen" w:cstheme="minorHAnsi"/>
          <w:sz w:val="18"/>
          <w:szCs w:val="18"/>
          <w:lang w:val="en-US"/>
        </w:rPr>
        <w:t xml:space="preserve"> </w:t>
      </w:r>
    </w:p>
    <w:p w14:paraId="1DACC875" w14:textId="783B4911" w:rsidR="00591126" w:rsidRPr="00ED0193" w:rsidRDefault="00ED0193" w:rsidP="00591126">
      <w:pPr>
        <w:spacing w:line="276" w:lineRule="auto"/>
        <w:jc w:val="both"/>
        <w:rPr>
          <w:rFonts w:ascii="Sylfaen" w:hAnsi="Sylfaen" w:cstheme="minorHAnsi"/>
          <w:sz w:val="18"/>
          <w:szCs w:val="18"/>
          <w:lang w:val="en-US"/>
        </w:rPr>
      </w:pPr>
      <w:r>
        <w:rPr>
          <w:rFonts w:ascii="Sylfaen" w:hAnsi="Sylfaen" w:cstheme="minorHAnsi"/>
          <w:sz w:val="18"/>
          <w:szCs w:val="18"/>
          <w:lang w:val="en-US"/>
        </w:rPr>
        <w:t>The Company</w:t>
      </w:r>
      <w:r w:rsidR="00114804" w:rsidRPr="00ED0193">
        <w:rPr>
          <w:rFonts w:ascii="Sylfaen" w:hAnsi="Sylfaen" w:cstheme="minorHAnsi"/>
          <w:sz w:val="18"/>
          <w:szCs w:val="18"/>
          <w:lang w:val="en-US"/>
        </w:rPr>
        <w:t xml:space="preserve"> accepts that during the</w:t>
      </w:r>
      <w:r w:rsidR="00AE5E33" w:rsidRPr="00ED0193">
        <w:rPr>
          <w:rFonts w:ascii="Sylfaen" w:hAnsi="Sylfaen" w:cstheme="minorHAnsi"/>
          <w:sz w:val="18"/>
          <w:szCs w:val="18"/>
          <w:lang w:val="en-US"/>
        </w:rPr>
        <w:t xml:space="preserve"> period of execution of this agreement</w:t>
      </w:r>
      <w:r w:rsidR="00114804" w:rsidRPr="00ED0193">
        <w:rPr>
          <w:rFonts w:ascii="Sylfaen" w:hAnsi="Sylfaen" w:cstheme="minorHAnsi"/>
          <w:sz w:val="18"/>
          <w:szCs w:val="18"/>
          <w:lang w:val="en-US"/>
        </w:rPr>
        <w:t xml:space="preserve">, it will not offer, promise or give </w:t>
      </w:r>
      <w:r w:rsidR="0055355A" w:rsidRPr="00ED0193">
        <w:rPr>
          <w:rFonts w:ascii="Sylfaen" w:hAnsi="Sylfaen" w:cstheme="minorHAnsi"/>
          <w:sz w:val="18"/>
          <w:szCs w:val="18"/>
          <w:lang w:val="en-US"/>
        </w:rPr>
        <w:t xml:space="preserve">directly or through any intermediary money, valuable items or any other gift or promise to a public officer, public authority or third party which may constitute </w:t>
      </w:r>
      <w:r w:rsidR="005B29F8" w:rsidRPr="00ED0193">
        <w:rPr>
          <w:rFonts w:ascii="Sylfaen" w:hAnsi="Sylfaen" w:cstheme="minorHAnsi"/>
          <w:sz w:val="18"/>
          <w:szCs w:val="18"/>
          <w:lang w:val="en-US"/>
        </w:rPr>
        <w:t>a break</w:t>
      </w:r>
      <w:r w:rsidR="0055355A" w:rsidRPr="00ED0193">
        <w:rPr>
          <w:rFonts w:ascii="Sylfaen" w:hAnsi="Sylfaen" w:cstheme="minorHAnsi"/>
          <w:sz w:val="18"/>
          <w:szCs w:val="18"/>
          <w:lang w:val="en-US"/>
        </w:rPr>
        <w:t xml:space="preserve"> of the applicable regulation in relation to corruption or money laundering.</w:t>
      </w:r>
      <w:r w:rsidR="00591126" w:rsidRPr="00ED0193">
        <w:rPr>
          <w:rFonts w:ascii="Sylfaen" w:hAnsi="Sylfaen" w:cstheme="minorHAnsi"/>
          <w:sz w:val="18"/>
          <w:szCs w:val="18"/>
          <w:lang w:val="en-US"/>
        </w:rPr>
        <w:t xml:space="preserve"> </w:t>
      </w:r>
    </w:p>
    <w:p w14:paraId="5A483D0D" w14:textId="2F796412" w:rsidR="00591126" w:rsidRPr="00ED0193" w:rsidRDefault="00ED0193" w:rsidP="00591126">
      <w:pPr>
        <w:spacing w:line="276" w:lineRule="auto"/>
        <w:jc w:val="both"/>
        <w:rPr>
          <w:rFonts w:ascii="Sylfaen" w:hAnsi="Sylfaen" w:cstheme="minorHAnsi"/>
          <w:sz w:val="18"/>
          <w:szCs w:val="18"/>
          <w:lang w:val="en-US"/>
        </w:rPr>
      </w:pPr>
      <w:r>
        <w:rPr>
          <w:rFonts w:ascii="Sylfaen" w:eastAsia="Times New Roman" w:hAnsi="Sylfaen" w:cstheme="minorHAnsi"/>
          <w:sz w:val="18"/>
          <w:szCs w:val="18"/>
          <w:lang w:val="en-US"/>
        </w:rPr>
        <w:t>The Company</w:t>
      </w:r>
      <w:r w:rsidR="00B353BD" w:rsidRPr="00ED0193">
        <w:rPr>
          <w:rFonts w:ascii="Sylfaen" w:eastAsia="Times New Roman" w:hAnsi="Sylfaen" w:cstheme="minorHAnsi"/>
          <w:sz w:val="18"/>
          <w:szCs w:val="18"/>
          <w:lang w:val="en-US"/>
        </w:rPr>
        <w:t xml:space="preserve"> states that neither itself nor any of the related parties listed above have any conflict</w:t>
      </w:r>
      <w:r w:rsidR="0070564C" w:rsidRPr="00ED0193">
        <w:rPr>
          <w:rFonts w:ascii="Sylfaen" w:eastAsia="Times New Roman" w:hAnsi="Sylfaen" w:cstheme="minorHAnsi"/>
          <w:sz w:val="18"/>
          <w:szCs w:val="18"/>
          <w:lang w:val="en-US"/>
        </w:rPr>
        <w:t xml:space="preserve"> of interest of any kind with GWP</w:t>
      </w:r>
      <w:r w:rsidR="00B353BD" w:rsidRPr="00ED0193">
        <w:rPr>
          <w:rFonts w:ascii="Sylfaen" w:eastAsia="Times New Roman" w:hAnsi="Sylfaen" w:cstheme="minorHAnsi"/>
          <w:sz w:val="18"/>
          <w:szCs w:val="18"/>
          <w:lang w:val="en-US"/>
        </w:rPr>
        <w:t xml:space="preserve"> and </w:t>
      </w:r>
      <w:r w:rsidR="00B353BD" w:rsidRPr="00ED0193">
        <w:rPr>
          <w:rFonts w:ascii="Sylfaen" w:hAnsi="Sylfaen" w:cstheme="minorHAnsi"/>
          <w:sz w:val="18"/>
          <w:szCs w:val="18"/>
          <w:lang w:val="en-US"/>
        </w:rPr>
        <w:t xml:space="preserve">undertakes to respect the laws in relation both to anti-corruption and money laundering matters which are applicable to the </w:t>
      </w:r>
      <w:r w:rsidR="0070564C" w:rsidRPr="00ED0193">
        <w:rPr>
          <w:rFonts w:ascii="Sylfaen" w:hAnsi="Sylfaen" w:cstheme="minorHAnsi"/>
          <w:sz w:val="18"/>
          <w:szCs w:val="18"/>
          <w:lang w:val="en-US"/>
        </w:rPr>
        <w:t>contractual relation with GWP</w:t>
      </w:r>
      <w:r w:rsidR="00B353BD" w:rsidRPr="00ED0193">
        <w:rPr>
          <w:rFonts w:ascii="Sylfaen" w:hAnsi="Sylfaen" w:cstheme="minorHAnsi"/>
          <w:sz w:val="18"/>
          <w:szCs w:val="18"/>
          <w:lang w:val="en-US"/>
        </w:rPr>
        <w:t xml:space="preserve"> due to the place of execution of the contract or the place of residence of the signatories to the Agreement.</w:t>
      </w:r>
      <w:r w:rsidR="00591126" w:rsidRPr="00ED0193">
        <w:rPr>
          <w:rFonts w:ascii="Sylfaen" w:hAnsi="Sylfaen" w:cstheme="minorHAnsi"/>
          <w:sz w:val="18"/>
          <w:szCs w:val="18"/>
          <w:lang w:val="en-US"/>
        </w:rPr>
        <w:t xml:space="preserve"> </w:t>
      </w:r>
    </w:p>
    <w:p w14:paraId="2BD7A4C5" w14:textId="07CAFC77" w:rsidR="00591126" w:rsidRPr="00ED0193" w:rsidRDefault="00ED0193" w:rsidP="00591126">
      <w:pPr>
        <w:spacing w:line="276" w:lineRule="auto"/>
        <w:jc w:val="both"/>
        <w:rPr>
          <w:rFonts w:ascii="Sylfaen" w:hAnsi="Sylfaen" w:cstheme="minorHAnsi"/>
          <w:sz w:val="18"/>
          <w:szCs w:val="18"/>
          <w:lang w:val="en-US"/>
        </w:rPr>
      </w:pPr>
      <w:r>
        <w:rPr>
          <w:rFonts w:ascii="Sylfaen" w:hAnsi="Sylfaen" w:cstheme="minorHAnsi"/>
          <w:sz w:val="18"/>
          <w:szCs w:val="18"/>
          <w:lang w:val="en-US"/>
        </w:rPr>
        <w:t>The Company</w:t>
      </w:r>
      <w:r w:rsidR="00B353BD" w:rsidRPr="00ED0193">
        <w:rPr>
          <w:rFonts w:ascii="Sylfaen" w:hAnsi="Sylfaen" w:cstheme="minorHAnsi"/>
          <w:sz w:val="18"/>
          <w:szCs w:val="18"/>
          <w:lang w:val="en-US"/>
        </w:rPr>
        <w:t xml:space="preserve"> undertakes, under any circumstance within the frame of </w:t>
      </w:r>
      <w:r w:rsidR="0070564C" w:rsidRPr="00ED0193">
        <w:rPr>
          <w:rFonts w:ascii="Sylfaen" w:hAnsi="Sylfaen" w:cstheme="minorHAnsi"/>
          <w:sz w:val="18"/>
          <w:szCs w:val="18"/>
          <w:lang w:val="en-US"/>
        </w:rPr>
        <w:t>the commercial relation with GWP</w:t>
      </w:r>
      <w:r w:rsidR="00B353BD" w:rsidRPr="00ED0193">
        <w:rPr>
          <w:rFonts w:ascii="Sylfaen" w:hAnsi="Sylfaen" w:cstheme="minorHAnsi"/>
          <w:sz w:val="18"/>
          <w:szCs w:val="18"/>
          <w:lang w:val="en-US"/>
        </w:rPr>
        <w:t xml:space="preserve">, to fulfill and have </w:t>
      </w:r>
      <w:r w:rsidR="00B353BD" w:rsidRPr="00ED0193">
        <w:rPr>
          <w:rFonts w:ascii="Sylfaen" w:eastAsia="Times New Roman" w:hAnsi="Sylfaen" w:cstheme="minorHAnsi"/>
          <w:sz w:val="18"/>
          <w:szCs w:val="18"/>
          <w:lang w:val="en-US"/>
        </w:rPr>
        <w:t>the related parties listed above</w:t>
      </w:r>
      <w:r w:rsidR="00B353BD" w:rsidRPr="00ED0193">
        <w:rPr>
          <w:rFonts w:ascii="Sylfaen" w:eastAsia="Calibri" w:hAnsi="Sylfaen"/>
          <w:sz w:val="18"/>
          <w:szCs w:val="18"/>
          <w:lang w:val="en-US" w:eastAsia="es-ES"/>
        </w:rPr>
        <w:t xml:space="preserve"> fulfil with </w:t>
      </w:r>
      <w:r w:rsidR="00B353BD" w:rsidRPr="00ED0193">
        <w:rPr>
          <w:rFonts w:ascii="Sylfaen" w:hAnsi="Sylfaen" w:cstheme="minorHAnsi"/>
          <w:sz w:val="18"/>
          <w:szCs w:val="18"/>
          <w:lang w:val="en-US"/>
        </w:rPr>
        <w:t xml:space="preserve">the ten principles of the UN Global Compact, to which </w:t>
      </w:r>
      <w:r w:rsidR="0070564C" w:rsidRPr="00ED0193">
        <w:rPr>
          <w:rFonts w:ascii="Sylfaen" w:hAnsi="Sylfaen" w:cstheme="minorHAnsi"/>
          <w:sz w:val="18"/>
          <w:szCs w:val="18"/>
          <w:lang w:val="en-US"/>
        </w:rPr>
        <w:t xml:space="preserve">FCC </w:t>
      </w:r>
      <w:r w:rsidR="00B353BD" w:rsidRPr="00ED0193">
        <w:rPr>
          <w:rFonts w:ascii="Sylfaen" w:hAnsi="Sylfaen" w:cstheme="minorHAnsi"/>
          <w:sz w:val="18"/>
          <w:szCs w:val="18"/>
          <w:lang w:val="en-US"/>
        </w:rPr>
        <w:t>Aqualia</w:t>
      </w:r>
      <w:r w:rsidR="0070564C" w:rsidRPr="00ED0193">
        <w:rPr>
          <w:rFonts w:ascii="Sylfaen" w:hAnsi="Sylfaen" w:cstheme="minorHAnsi"/>
          <w:sz w:val="18"/>
          <w:szCs w:val="18"/>
          <w:lang w:val="en-US"/>
        </w:rPr>
        <w:t xml:space="preserve">, S.A. (majority shareholder of GWP owning company) </w:t>
      </w:r>
      <w:r w:rsidR="00B353BD" w:rsidRPr="00ED0193">
        <w:rPr>
          <w:rFonts w:ascii="Sylfaen" w:hAnsi="Sylfaen" w:cstheme="minorHAnsi"/>
          <w:sz w:val="18"/>
          <w:szCs w:val="18"/>
          <w:lang w:val="en-US"/>
        </w:rPr>
        <w:t>adheres (</w:t>
      </w:r>
      <w:hyperlink r:id="rId10" w:history="1">
        <w:r w:rsidR="00591126" w:rsidRPr="00ED0193">
          <w:rPr>
            <w:rStyle w:val="Hyperlink"/>
            <w:rFonts w:ascii="Sylfaen" w:hAnsi="Sylfaen" w:cstheme="minorHAnsi"/>
            <w:sz w:val="18"/>
            <w:szCs w:val="18"/>
            <w:lang w:val="en-US"/>
          </w:rPr>
          <w:t>https://www.unglobalcompact.org/</w:t>
        </w:r>
      </w:hyperlink>
      <w:r w:rsidR="00591126" w:rsidRPr="00ED0193">
        <w:rPr>
          <w:rFonts w:ascii="Sylfaen" w:hAnsi="Sylfaen" w:cstheme="minorHAnsi"/>
          <w:sz w:val="18"/>
          <w:szCs w:val="18"/>
          <w:lang w:val="en-US"/>
        </w:rPr>
        <w:t>)</w:t>
      </w:r>
      <w:r w:rsidR="00B353BD" w:rsidRPr="00ED0193">
        <w:rPr>
          <w:rFonts w:ascii="Sylfaen" w:hAnsi="Sylfaen" w:cstheme="minorHAnsi"/>
          <w:sz w:val="18"/>
          <w:szCs w:val="18"/>
          <w:lang w:val="en-US"/>
        </w:rPr>
        <w:t>, as well as the fundamental human and labor rights contained in the Universal Declaration of Human Rights and the ILO Declaration and Conventions related to the fundamental labor rights and principles and the ILO Conventions.</w:t>
      </w:r>
    </w:p>
    <w:p w14:paraId="78EBB079" w14:textId="2F00ABCD" w:rsidR="00D403B4" w:rsidRPr="00ED0193" w:rsidRDefault="00B90142" w:rsidP="00D403B4">
      <w:pPr>
        <w:spacing w:line="276" w:lineRule="auto"/>
        <w:jc w:val="both"/>
        <w:rPr>
          <w:rFonts w:ascii="Sylfaen" w:hAnsi="Sylfaen" w:cstheme="minorHAnsi"/>
          <w:sz w:val="18"/>
          <w:szCs w:val="18"/>
          <w:lang w:val="en-US"/>
        </w:rPr>
      </w:pPr>
      <w:r>
        <w:rPr>
          <w:rFonts w:ascii="Sylfaen" w:hAnsi="Sylfaen" w:cstheme="minorHAnsi"/>
          <w:sz w:val="18"/>
          <w:szCs w:val="18"/>
          <w:lang w:val="en-US"/>
        </w:rPr>
        <w:t>The Company</w:t>
      </w:r>
      <w:r w:rsidR="00D403B4" w:rsidRPr="00ED0193">
        <w:rPr>
          <w:rFonts w:ascii="Sylfaen" w:hAnsi="Sylfaen" w:cstheme="minorHAnsi"/>
          <w:sz w:val="18"/>
          <w:szCs w:val="18"/>
          <w:lang w:val="en-US"/>
        </w:rPr>
        <w:t xml:space="preserve"> guarantees that neither itself nor, if applicable, its owners, officers or key employees have been convicted for the offer or reception of bribes or any other corruption practices in</w:t>
      </w:r>
      <w:r w:rsidR="007A2070">
        <w:rPr>
          <w:rFonts w:ascii="Sylfaen" w:hAnsi="Sylfaen" w:cstheme="minorHAnsi"/>
          <w:sz w:val="18"/>
          <w:szCs w:val="18"/>
          <w:lang w:val="en-US"/>
        </w:rPr>
        <w:t xml:space="preserve"> relation to their work </w:t>
      </w:r>
      <w:r w:rsidR="00D403B4" w:rsidRPr="00ED0193">
        <w:rPr>
          <w:rFonts w:ascii="Sylfaen" w:hAnsi="Sylfaen" w:cstheme="minorHAnsi"/>
          <w:sz w:val="18"/>
          <w:szCs w:val="18"/>
          <w:lang w:val="en-US"/>
        </w:rPr>
        <w:t xml:space="preserve"> in the last (5) five years. </w:t>
      </w:r>
    </w:p>
    <w:p w14:paraId="593E23FF" w14:textId="53F4C179" w:rsidR="00EF1F90" w:rsidRPr="00ED0193" w:rsidRDefault="00114804" w:rsidP="00591126">
      <w:pPr>
        <w:spacing w:line="276" w:lineRule="auto"/>
        <w:jc w:val="both"/>
        <w:rPr>
          <w:rFonts w:ascii="Sylfaen" w:hAnsi="Sylfaen" w:cstheme="minorHAnsi"/>
          <w:sz w:val="18"/>
          <w:szCs w:val="18"/>
          <w:lang w:val="en-US"/>
        </w:rPr>
      </w:pPr>
      <w:r w:rsidRPr="00ED0193">
        <w:rPr>
          <w:rFonts w:ascii="Sylfaen" w:hAnsi="Sylfaen" w:cstheme="minorHAnsi"/>
          <w:sz w:val="18"/>
          <w:szCs w:val="18"/>
          <w:lang w:val="en-US"/>
        </w:rPr>
        <w:t>The non-compliance in any way with the Code of Ethics and Conduct an</w:t>
      </w:r>
      <w:bookmarkStart w:id="0" w:name="_GoBack"/>
      <w:bookmarkEnd w:id="0"/>
      <w:r w:rsidRPr="00ED0193">
        <w:rPr>
          <w:rFonts w:ascii="Sylfaen" w:hAnsi="Sylfaen" w:cstheme="minorHAnsi"/>
          <w:sz w:val="18"/>
          <w:szCs w:val="18"/>
          <w:lang w:val="en-US"/>
        </w:rPr>
        <w:t xml:space="preserve">d the Anti-corruption Policy or the existence of a situation implying a conflict of interest or any official investigation related to corruption as well as the failure to comply with any of </w:t>
      </w:r>
      <w:r w:rsidRPr="00ED0193">
        <w:rPr>
          <w:rFonts w:ascii="Sylfaen" w:hAnsi="Sylfaen" w:cstheme="minorHAnsi"/>
          <w:sz w:val="18"/>
          <w:szCs w:val="18"/>
          <w:lang w:val="en-US"/>
        </w:rPr>
        <w:lastRenderedPageBreak/>
        <w:t xml:space="preserve">the principles contained in the UN Global Compact or the Universal Declaration of Human Rights or the ILO Declaration </w:t>
      </w:r>
      <w:r w:rsidR="00055150" w:rsidRPr="00ED0193">
        <w:rPr>
          <w:rFonts w:ascii="Sylfaen" w:hAnsi="Sylfaen" w:cstheme="minorHAnsi"/>
          <w:sz w:val="18"/>
          <w:szCs w:val="18"/>
          <w:lang w:val="en-US"/>
        </w:rPr>
        <w:t xml:space="preserve">may </w:t>
      </w:r>
      <w:r w:rsidRPr="00ED0193">
        <w:rPr>
          <w:rFonts w:ascii="Sylfaen" w:hAnsi="Sylfaen" w:cstheme="minorHAnsi"/>
          <w:sz w:val="18"/>
          <w:szCs w:val="18"/>
          <w:lang w:val="en-US"/>
        </w:rPr>
        <w:t>result in the immediate termination of this Agreement, unilat</w:t>
      </w:r>
      <w:r w:rsidR="0070564C" w:rsidRPr="00ED0193">
        <w:rPr>
          <w:rFonts w:ascii="Sylfaen" w:hAnsi="Sylfaen" w:cstheme="minorHAnsi"/>
          <w:sz w:val="18"/>
          <w:szCs w:val="18"/>
          <w:lang w:val="en-US"/>
        </w:rPr>
        <w:t>erally and without penalty for GWP</w:t>
      </w:r>
      <w:r w:rsidRPr="00ED0193">
        <w:rPr>
          <w:rFonts w:ascii="Sylfaen" w:hAnsi="Sylfaen" w:cstheme="minorHAnsi"/>
          <w:sz w:val="18"/>
          <w:szCs w:val="18"/>
          <w:lang w:val="en-US"/>
        </w:rPr>
        <w:t>, which will have a right to claim the damages th</w:t>
      </w:r>
      <w:r w:rsidR="00EF1F90" w:rsidRPr="00ED0193">
        <w:rPr>
          <w:rFonts w:ascii="Sylfaen" w:hAnsi="Sylfaen" w:cstheme="minorHAnsi"/>
          <w:sz w:val="18"/>
          <w:szCs w:val="18"/>
          <w:lang w:val="en-US"/>
        </w:rPr>
        <w:t>at are incurred for such reason.</w:t>
      </w:r>
    </w:p>
    <w:p w14:paraId="20479E03" w14:textId="207248E6" w:rsidR="00114804" w:rsidRDefault="0070564C" w:rsidP="00510AC1">
      <w:pPr>
        <w:tabs>
          <w:tab w:val="num" w:pos="720"/>
        </w:tabs>
        <w:spacing w:after="0" w:line="276" w:lineRule="auto"/>
        <w:jc w:val="both"/>
        <w:rPr>
          <w:rFonts w:ascii="Sylfaen" w:hAnsi="Sylfaen" w:cstheme="minorHAnsi"/>
          <w:sz w:val="18"/>
          <w:szCs w:val="18"/>
          <w:lang w:val="en-US"/>
        </w:rPr>
      </w:pPr>
      <w:r w:rsidRPr="00ED0193">
        <w:rPr>
          <w:rFonts w:ascii="Sylfaen" w:hAnsi="Sylfaen" w:cstheme="minorHAnsi"/>
          <w:sz w:val="18"/>
          <w:szCs w:val="18"/>
          <w:lang w:val="en-US"/>
        </w:rPr>
        <w:t>GWP</w:t>
      </w:r>
      <w:r w:rsidR="00114804" w:rsidRPr="00ED0193">
        <w:rPr>
          <w:rFonts w:ascii="Sylfaen" w:hAnsi="Sylfaen" w:cstheme="minorHAnsi"/>
          <w:sz w:val="18"/>
          <w:szCs w:val="18"/>
          <w:lang w:val="en-US"/>
        </w:rPr>
        <w:t xml:space="preserve"> makes available to</w:t>
      </w:r>
      <w:r w:rsidR="00C659DA" w:rsidRPr="00ED0193">
        <w:rPr>
          <w:rFonts w:ascii="Sylfaen" w:hAnsi="Sylfaen" w:cstheme="minorHAnsi"/>
          <w:sz w:val="18"/>
          <w:szCs w:val="18"/>
          <w:lang w:val="en-US"/>
        </w:rPr>
        <w:t xml:space="preserve"> the</w:t>
      </w:r>
      <w:r w:rsidR="00B72532" w:rsidRPr="00B72532">
        <w:rPr>
          <w:rFonts w:ascii="Sylfaen" w:hAnsi="Sylfaen" w:cstheme="minorHAnsi"/>
          <w:sz w:val="18"/>
          <w:szCs w:val="18"/>
          <w:lang w:val="en-US"/>
        </w:rPr>
        <w:t xml:space="preserve"> </w:t>
      </w:r>
      <w:r w:rsidR="00B72532">
        <w:rPr>
          <w:rFonts w:ascii="Sylfaen" w:hAnsi="Sylfaen" w:cstheme="minorHAnsi"/>
          <w:sz w:val="18"/>
          <w:szCs w:val="18"/>
          <w:lang w:val="en-US"/>
        </w:rPr>
        <w:t>Company</w:t>
      </w:r>
      <w:r w:rsidR="00B72532" w:rsidRPr="00ED0193">
        <w:rPr>
          <w:rFonts w:ascii="Sylfaen" w:hAnsi="Sylfaen" w:cstheme="minorHAnsi"/>
          <w:sz w:val="18"/>
          <w:szCs w:val="18"/>
          <w:lang w:val="en-US"/>
        </w:rPr>
        <w:t xml:space="preserve"> </w:t>
      </w:r>
      <w:r w:rsidR="00114804" w:rsidRPr="00ED0193">
        <w:rPr>
          <w:rFonts w:ascii="Sylfaen" w:hAnsi="Sylfaen" w:cstheme="minorHAnsi"/>
          <w:sz w:val="18"/>
          <w:szCs w:val="18"/>
          <w:lang w:val="en-US"/>
        </w:rPr>
        <w:t>its whistleblowing hotline (</w:t>
      </w:r>
      <w:hyperlink r:id="rId11" w:history="1">
        <w:r w:rsidR="00510AC1" w:rsidRPr="00ED0193">
          <w:rPr>
            <w:rStyle w:val="Hyperlink"/>
            <w:rFonts w:ascii="Sylfaen" w:hAnsi="Sylfaen" w:cstheme="minorHAnsi"/>
            <w:sz w:val="18"/>
            <w:szCs w:val="18"/>
            <w:lang w:val="en-US"/>
          </w:rPr>
          <w:t>whistleblowingline@ggu.ge</w:t>
        </w:r>
      </w:hyperlink>
      <w:r w:rsidR="00114804" w:rsidRPr="00ED0193">
        <w:rPr>
          <w:rFonts w:ascii="Sylfaen" w:hAnsi="Sylfaen" w:cstheme="minorHAnsi"/>
          <w:sz w:val="18"/>
          <w:szCs w:val="18"/>
          <w:lang w:val="en-US"/>
        </w:rPr>
        <w:t>) for the purpose of notifications related to the Code of Ethics and Conduct and the Anti-corruption Policy.</w:t>
      </w:r>
    </w:p>
    <w:p w14:paraId="55489DA7" w14:textId="5DD4F4E5" w:rsidR="00605D25" w:rsidRDefault="00605D25" w:rsidP="00510AC1">
      <w:pPr>
        <w:tabs>
          <w:tab w:val="num" w:pos="720"/>
        </w:tabs>
        <w:spacing w:after="0" w:line="276" w:lineRule="auto"/>
        <w:jc w:val="both"/>
        <w:rPr>
          <w:rFonts w:ascii="Sylfaen" w:hAnsi="Sylfaen" w:cstheme="minorHAnsi"/>
          <w:sz w:val="18"/>
          <w:szCs w:val="18"/>
          <w:lang w:val="en-US"/>
        </w:rPr>
      </w:pPr>
    </w:p>
    <w:p w14:paraId="56E991D2" w14:textId="77777777" w:rsidR="00605D25" w:rsidRDefault="00605D25" w:rsidP="00605D25">
      <w:pPr>
        <w:spacing w:after="0" w:line="240" w:lineRule="auto"/>
        <w:ind w:right="-180"/>
        <w:jc w:val="both"/>
        <w:rPr>
          <w:rFonts w:ascii="Sylfaen" w:hAnsi="Sylfaen" w:cs="Sylfaen"/>
          <w:b/>
          <w:sz w:val="18"/>
          <w:szCs w:val="18"/>
        </w:rPr>
      </w:pPr>
    </w:p>
    <w:p w14:paraId="6E31BD53" w14:textId="45A09339" w:rsidR="00605D25" w:rsidRPr="00B84583" w:rsidRDefault="00605D25" w:rsidP="00605D25">
      <w:pPr>
        <w:spacing w:after="0" w:line="240" w:lineRule="auto"/>
        <w:ind w:right="-180"/>
        <w:jc w:val="both"/>
        <w:rPr>
          <w:rFonts w:ascii="Sylfaen" w:hAnsi="Sylfaen" w:cs="Sylfaen"/>
          <w:b/>
          <w:sz w:val="18"/>
          <w:szCs w:val="18"/>
        </w:rPr>
      </w:pPr>
      <w:r>
        <w:rPr>
          <w:rFonts w:ascii="Sylfaen" w:hAnsi="Sylfaen" w:cs="Sylfaen"/>
          <w:b/>
          <w:sz w:val="18"/>
          <w:szCs w:val="18"/>
        </w:rPr>
        <w:t>Signatures of the Parties</w:t>
      </w:r>
    </w:p>
    <w:p w14:paraId="64CADF1F" w14:textId="598BFED4" w:rsidR="00605D25" w:rsidRDefault="00605D25" w:rsidP="00605D25">
      <w:pPr>
        <w:spacing w:after="0" w:line="240" w:lineRule="auto"/>
        <w:ind w:right="-180"/>
        <w:jc w:val="both"/>
        <w:rPr>
          <w:rFonts w:ascii="Sylfaen" w:hAnsi="Sylfaen" w:cs="Sylfaen"/>
          <w:b/>
          <w:sz w:val="18"/>
          <w:szCs w:val="18"/>
        </w:rPr>
      </w:pPr>
    </w:p>
    <w:p w14:paraId="6ABBE72D" w14:textId="77777777" w:rsidR="00605D25" w:rsidRDefault="00605D25" w:rsidP="00605D25">
      <w:pPr>
        <w:spacing w:after="0" w:line="240" w:lineRule="auto"/>
        <w:ind w:right="-180"/>
        <w:jc w:val="both"/>
        <w:rPr>
          <w:rFonts w:ascii="Sylfaen" w:hAnsi="Sylfaen" w:cs="Sylfaen"/>
          <w:b/>
          <w:sz w:val="18"/>
          <w:szCs w:val="18"/>
        </w:rPr>
      </w:pPr>
    </w:p>
    <w:p w14:paraId="0538F9F7" w14:textId="50338D91" w:rsidR="00605D25" w:rsidRPr="00B84583" w:rsidRDefault="00605D25" w:rsidP="00605D25">
      <w:pPr>
        <w:spacing w:after="0" w:line="240" w:lineRule="auto"/>
        <w:ind w:right="-180"/>
        <w:jc w:val="both"/>
        <w:rPr>
          <w:rFonts w:ascii="Sylfaen" w:hAnsi="Sylfaen" w:cs="Sylfaen"/>
          <w:b/>
          <w:sz w:val="18"/>
          <w:szCs w:val="18"/>
        </w:rPr>
      </w:pPr>
      <w:r w:rsidRPr="00B84583">
        <w:rPr>
          <w:rFonts w:ascii="Sylfaen" w:hAnsi="Sylfaen" w:cs="Sylfaen"/>
          <w:b/>
          <w:sz w:val="18"/>
          <w:szCs w:val="18"/>
        </w:rPr>
        <w:t>GWP________________________________________</w:t>
      </w:r>
    </w:p>
    <w:p w14:paraId="75DA1FEA" w14:textId="77777777" w:rsidR="00605D25" w:rsidRPr="00B84583" w:rsidRDefault="00605D25" w:rsidP="00605D25">
      <w:pPr>
        <w:spacing w:after="0" w:line="240" w:lineRule="auto"/>
        <w:ind w:right="-180"/>
        <w:jc w:val="both"/>
        <w:rPr>
          <w:rFonts w:ascii="Sylfaen" w:hAnsi="Sylfaen" w:cs="Sylfaen"/>
          <w:b/>
          <w:sz w:val="18"/>
          <w:szCs w:val="18"/>
        </w:rPr>
      </w:pPr>
    </w:p>
    <w:p w14:paraId="4C075423" w14:textId="77777777" w:rsidR="00605D25" w:rsidRPr="00B84583" w:rsidRDefault="00605D25" w:rsidP="00605D25">
      <w:pPr>
        <w:spacing w:after="0" w:line="240" w:lineRule="auto"/>
        <w:ind w:right="-180"/>
        <w:jc w:val="both"/>
        <w:rPr>
          <w:rFonts w:ascii="Sylfaen" w:hAnsi="Sylfaen" w:cs="Sylfaen"/>
          <w:b/>
          <w:sz w:val="18"/>
          <w:szCs w:val="18"/>
        </w:rPr>
      </w:pPr>
      <w:r>
        <w:rPr>
          <w:rFonts w:ascii="Sylfaen" w:hAnsi="Sylfaen" w:cs="Sylfaen"/>
          <w:b/>
          <w:sz w:val="18"/>
          <w:szCs w:val="18"/>
        </w:rPr>
        <w:t>The Company</w:t>
      </w:r>
      <w:r w:rsidRPr="00B84583">
        <w:rPr>
          <w:rFonts w:ascii="Sylfaen" w:hAnsi="Sylfaen" w:cs="Sylfaen"/>
          <w:b/>
          <w:sz w:val="18"/>
          <w:szCs w:val="18"/>
        </w:rPr>
        <w:t xml:space="preserve"> ___________________________________</w:t>
      </w:r>
    </w:p>
    <w:p w14:paraId="4DC3DE3E" w14:textId="77777777" w:rsidR="00605D25" w:rsidRPr="00ED0193" w:rsidRDefault="00605D25" w:rsidP="00510AC1">
      <w:pPr>
        <w:tabs>
          <w:tab w:val="num" w:pos="720"/>
        </w:tabs>
        <w:spacing w:after="0" w:line="276" w:lineRule="auto"/>
        <w:jc w:val="both"/>
        <w:rPr>
          <w:rFonts w:ascii="Sylfaen" w:eastAsia="Times New Roman" w:hAnsi="Sylfaen" w:cstheme="minorHAnsi"/>
          <w:sz w:val="18"/>
          <w:szCs w:val="18"/>
          <w:lang w:val="en-US"/>
        </w:rPr>
      </w:pPr>
    </w:p>
    <w:sectPr w:rsidR="00605D25" w:rsidRPr="00ED0193">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A300D" w14:textId="77777777" w:rsidR="00B03001" w:rsidRDefault="00B03001" w:rsidP="003D19C0">
      <w:pPr>
        <w:spacing w:after="0" w:line="240" w:lineRule="auto"/>
      </w:pPr>
      <w:r>
        <w:separator/>
      </w:r>
    </w:p>
  </w:endnote>
  <w:endnote w:type="continuationSeparator" w:id="0">
    <w:p w14:paraId="3956087D" w14:textId="77777777" w:rsidR="00B03001" w:rsidRDefault="00B03001" w:rsidP="003D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8D3A" w14:textId="77777777" w:rsidR="00CF2F44" w:rsidRDefault="00CF2F44" w:rsidP="00CF2F44">
    <w:pPr>
      <w:pStyle w:val="Header"/>
    </w:pPr>
    <w:r>
      <w:rPr>
        <w:b/>
        <w:i/>
        <w:color w:val="A6A6A6" w:themeColor="background1" w:themeShade="A6"/>
        <w:sz w:val="20"/>
        <w:szCs w:val="20"/>
      </w:rPr>
      <w:t>Updated: July, 2023</w:t>
    </w:r>
  </w:p>
  <w:p w14:paraId="3EE21588" w14:textId="77777777" w:rsidR="00CF2F44" w:rsidRDefault="00CF2F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12E78" w14:textId="77777777" w:rsidR="00B03001" w:rsidRDefault="00B03001" w:rsidP="003D19C0">
      <w:pPr>
        <w:spacing w:after="0" w:line="240" w:lineRule="auto"/>
      </w:pPr>
      <w:r>
        <w:separator/>
      </w:r>
    </w:p>
  </w:footnote>
  <w:footnote w:type="continuationSeparator" w:id="0">
    <w:p w14:paraId="33061C7F" w14:textId="77777777" w:rsidR="00B03001" w:rsidRDefault="00B03001" w:rsidP="003D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2DAF8" w14:textId="77777777" w:rsidR="00812A69" w:rsidRDefault="00812A69" w:rsidP="00812A69">
    <w:pPr>
      <w:pStyle w:val="Header"/>
      <w:rPr>
        <w:rFonts w:ascii="Sylfaen" w:hAnsi="Sylfaen"/>
        <w:lang w:val="ka-GE"/>
      </w:rPr>
    </w:pPr>
    <w:r>
      <w:rPr>
        <w:noProof/>
        <w:lang w:val="en-US"/>
      </w:rPr>
      <w:drawing>
        <wp:inline distT="0" distB="0" distL="0" distR="0" wp14:anchorId="023E47E4" wp14:editId="2A58B538">
          <wp:extent cx="1120140" cy="434340"/>
          <wp:effectExtent l="0" t="0" r="3810" b="3810"/>
          <wp:docPr id="1" name="Picture 1"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r>
      <w:rPr>
        <w:rFonts w:ascii="Sylfaen" w:hAnsi="Sylfaen"/>
        <w:lang w:val="ka-GE"/>
      </w:rPr>
      <w:t xml:space="preserve">                                                            </w:t>
    </w:r>
  </w:p>
  <w:p w14:paraId="3297326A" w14:textId="29DB988E" w:rsidR="00812A69" w:rsidRDefault="00812A69" w:rsidP="00812A69">
    <w:pPr>
      <w:pStyle w:val="Header"/>
      <w:jc w:val="right"/>
      <w:rPr>
        <w:rFonts w:ascii="Sylfaen" w:hAnsi="Sylfaen"/>
        <w:b/>
        <w:color w:val="4472C4" w:themeColor="accent5"/>
        <w:lang w:val="ka-GE"/>
      </w:rPr>
    </w:pPr>
    <w:r>
      <w:rPr>
        <w:rFonts w:ascii="Sylfaen" w:hAnsi="Sylfaen"/>
        <w:b/>
        <w:color w:val="4472C4" w:themeColor="accent5"/>
      </w:rPr>
      <w:t>Goods and/or Service Contract</w:t>
    </w:r>
  </w:p>
  <w:p w14:paraId="6D75C992" w14:textId="7DE11480" w:rsidR="00812A69" w:rsidRDefault="00605D25" w:rsidP="00812A69">
    <w:pPr>
      <w:pStyle w:val="Header"/>
      <w:jc w:val="right"/>
      <w:rPr>
        <w:rFonts w:ascii="Sylfaen" w:hAnsi="Sylfaen"/>
        <w:b/>
        <w:color w:val="4472C4" w:themeColor="accent5"/>
        <w:lang w:val="ka-GE"/>
      </w:rPr>
    </w:pPr>
    <w:r>
      <w:rPr>
        <w:rFonts w:ascii="Sylfaen" w:hAnsi="Sylfaen"/>
        <w:b/>
        <w:color w:val="4472C4" w:themeColor="accent5"/>
      </w:rPr>
      <w:t>Code of Ethics and Conduct. Anti-Corruption Policy. UN Global Compact</w:t>
    </w:r>
  </w:p>
  <w:p w14:paraId="5AC2E7AA" w14:textId="1D7EC201" w:rsidR="00812A69" w:rsidRDefault="00812A69" w:rsidP="00812A69">
    <w:pPr>
      <w:pStyle w:val="Header"/>
      <w:jc w:val="right"/>
    </w:pPr>
    <w:r>
      <w:rPr>
        <w:rFonts w:ascii="Sylfaen" w:hAnsi="Sylfaen"/>
        <w:b/>
        <w:color w:val="4472C4" w:themeColor="accent5"/>
      </w:rPr>
      <w:t>Annex 2</w:t>
    </w:r>
  </w:p>
  <w:p w14:paraId="14FD0B1A" w14:textId="4B09BAE9" w:rsidR="003D19C0" w:rsidRPr="003D19C0" w:rsidRDefault="003D19C0" w:rsidP="003D19C0">
    <w:pPr>
      <w:pStyle w:val="Header"/>
      <w:jc w:val="right"/>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akDtQa1z0N0life2+HsqaMk2sD0ZIZQJca/CoY84bUYGSePbm2DKm6th2fW7Rw7Y+j02/O1Ye7j3Nb2fsHu2yA==" w:salt="4wFPHxUO6hr1scqM4K47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46"/>
    <w:rsid w:val="000008E1"/>
    <w:rsid w:val="00015C16"/>
    <w:rsid w:val="00055150"/>
    <w:rsid w:val="00075943"/>
    <w:rsid w:val="00114804"/>
    <w:rsid w:val="001164A9"/>
    <w:rsid w:val="001607C6"/>
    <w:rsid w:val="0029160C"/>
    <w:rsid w:val="002B34AA"/>
    <w:rsid w:val="00347145"/>
    <w:rsid w:val="00383D48"/>
    <w:rsid w:val="003D19C0"/>
    <w:rsid w:val="00405ACF"/>
    <w:rsid w:val="004130B9"/>
    <w:rsid w:val="00510AC1"/>
    <w:rsid w:val="00523549"/>
    <w:rsid w:val="0055355A"/>
    <w:rsid w:val="00591126"/>
    <w:rsid w:val="005B29F8"/>
    <w:rsid w:val="005E1327"/>
    <w:rsid w:val="00605D25"/>
    <w:rsid w:val="00606946"/>
    <w:rsid w:val="00621C78"/>
    <w:rsid w:val="00633D99"/>
    <w:rsid w:val="0064604C"/>
    <w:rsid w:val="00647CC5"/>
    <w:rsid w:val="00656584"/>
    <w:rsid w:val="006D3BC3"/>
    <w:rsid w:val="0070564C"/>
    <w:rsid w:val="007A2070"/>
    <w:rsid w:val="007B0475"/>
    <w:rsid w:val="007C3AE7"/>
    <w:rsid w:val="00812A69"/>
    <w:rsid w:val="00844F57"/>
    <w:rsid w:val="008949B9"/>
    <w:rsid w:val="008C198E"/>
    <w:rsid w:val="008C3BD9"/>
    <w:rsid w:val="009274DB"/>
    <w:rsid w:val="009C2D32"/>
    <w:rsid w:val="009C3302"/>
    <w:rsid w:val="009D6643"/>
    <w:rsid w:val="009E35F1"/>
    <w:rsid w:val="00A14046"/>
    <w:rsid w:val="00A8437C"/>
    <w:rsid w:val="00AE5E33"/>
    <w:rsid w:val="00AF195F"/>
    <w:rsid w:val="00B03001"/>
    <w:rsid w:val="00B23CEB"/>
    <w:rsid w:val="00B353BD"/>
    <w:rsid w:val="00B72532"/>
    <w:rsid w:val="00B90142"/>
    <w:rsid w:val="00BD37DA"/>
    <w:rsid w:val="00C13E32"/>
    <w:rsid w:val="00C65216"/>
    <w:rsid w:val="00C659DA"/>
    <w:rsid w:val="00CA20BE"/>
    <w:rsid w:val="00CD147C"/>
    <w:rsid w:val="00CF2F44"/>
    <w:rsid w:val="00D234B8"/>
    <w:rsid w:val="00D274BB"/>
    <w:rsid w:val="00D403B4"/>
    <w:rsid w:val="00D45F94"/>
    <w:rsid w:val="00DA7C1F"/>
    <w:rsid w:val="00E17B93"/>
    <w:rsid w:val="00E509F0"/>
    <w:rsid w:val="00E52CE6"/>
    <w:rsid w:val="00E92C90"/>
    <w:rsid w:val="00E932DF"/>
    <w:rsid w:val="00ED0193"/>
    <w:rsid w:val="00EF1F90"/>
    <w:rsid w:val="00F3331A"/>
    <w:rsid w:val="00FE2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DF26"/>
  <w15:chartTrackingRefBased/>
  <w15:docId w15:val="{93ECC0B0-23FF-4EB8-A233-E546A6D2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0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302"/>
    <w:rPr>
      <w:color w:val="0563C1" w:themeColor="hyperlink"/>
      <w:u w:val="single"/>
    </w:rPr>
  </w:style>
  <w:style w:type="paragraph" w:customStyle="1" w:styleId="parrafo1">
    <w:name w:val="parrafo1"/>
    <w:basedOn w:val="Normal"/>
    <w:rsid w:val="00114804"/>
    <w:pPr>
      <w:spacing w:before="120" w:after="120" w:line="240" w:lineRule="auto"/>
      <w:jc w:val="both"/>
    </w:pPr>
    <w:rPr>
      <w:rFonts w:ascii="Times New Roman" w:eastAsia="Times New Roman" w:hAnsi="Times New Roman" w:cs="Times New Roman"/>
      <w:sz w:val="24"/>
      <w:szCs w:val="20"/>
      <w:lang w:val="es-ES" w:eastAsia="es-ES"/>
    </w:rPr>
  </w:style>
  <w:style w:type="character" w:styleId="CommentReference">
    <w:name w:val="annotation reference"/>
    <w:basedOn w:val="DefaultParagraphFont"/>
    <w:uiPriority w:val="99"/>
    <w:semiHidden/>
    <w:unhideWhenUsed/>
    <w:rsid w:val="00D274BB"/>
    <w:rPr>
      <w:sz w:val="16"/>
      <w:szCs w:val="16"/>
    </w:rPr>
  </w:style>
  <w:style w:type="paragraph" w:styleId="CommentText">
    <w:name w:val="annotation text"/>
    <w:basedOn w:val="Normal"/>
    <w:link w:val="CommentTextChar"/>
    <w:uiPriority w:val="99"/>
    <w:semiHidden/>
    <w:unhideWhenUsed/>
    <w:rsid w:val="00D274BB"/>
    <w:pPr>
      <w:spacing w:line="240" w:lineRule="auto"/>
    </w:pPr>
    <w:rPr>
      <w:sz w:val="20"/>
      <w:szCs w:val="20"/>
    </w:rPr>
  </w:style>
  <w:style w:type="character" w:customStyle="1" w:styleId="CommentTextChar">
    <w:name w:val="Comment Text Char"/>
    <w:basedOn w:val="DefaultParagraphFont"/>
    <w:link w:val="CommentText"/>
    <w:uiPriority w:val="99"/>
    <w:semiHidden/>
    <w:rsid w:val="00D274BB"/>
    <w:rPr>
      <w:sz w:val="20"/>
      <w:szCs w:val="20"/>
      <w:lang w:val="en-GB"/>
    </w:rPr>
  </w:style>
  <w:style w:type="paragraph" w:styleId="CommentSubject">
    <w:name w:val="annotation subject"/>
    <w:basedOn w:val="CommentText"/>
    <w:next w:val="CommentText"/>
    <w:link w:val="CommentSubjectChar"/>
    <w:uiPriority w:val="99"/>
    <w:semiHidden/>
    <w:unhideWhenUsed/>
    <w:rsid w:val="00D274BB"/>
    <w:rPr>
      <w:b/>
      <w:bCs/>
    </w:rPr>
  </w:style>
  <w:style w:type="character" w:customStyle="1" w:styleId="CommentSubjectChar">
    <w:name w:val="Comment Subject Char"/>
    <w:basedOn w:val="CommentTextChar"/>
    <w:link w:val="CommentSubject"/>
    <w:uiPriority w:val="99"/>
    <w:semiHidden/>
    <w:rsid w:val="00D274BB"/>
    <w:rPr>
      <w:b/>
      <w:bCs/>
      <w:sz w:val="20"/>
      <w:szCs w:val="20"/>
      <w:lang w:val="en-GB"/>
    </w:rPr>
  </w:style>
  <w:style w:type="paragraph" w:styleId="BalloonText">
    <w:name w:val="Balloon Text"/>
    <w:basedOn w:val="Normal"/>
    <w:link w:val="BalloonTextChar"/>
    <w:uiPriority w:val="99"/>
    <w:semiHidden/>
    <w:unhideWhenUsed/>
    <w:rsid w:val="00D2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4BB"/>
    <w:rPr>
      <w:rFonts w:ascii="Segoe UI" w:hAnsi="Segoe UI" w:cs="Segoe UI"/>
      <w:sz w:val="18"/>
      <w:szCs w:val="18"/>
      <w:lang w:val="en-GB"/>
    </w:rPr>
  </w:style>
  <w:style w:type="paragraph" w:styleId="Header">
    <w:name w:val="header"/>
    <w:basedOn w:val="Normal"/>
    <w:link w:val="HeaderChar"/>
    <w:uiPriority w:val="99"/>
    <w:unhideWhenUsed/>
    <w:rsid w:val="003D19C0"/>
    <w:pPr>
      <w:tabs>
        <w:tab w:val="center" w:pos="4419"/>
        <w:tab w:val="right" w:pos="8838"/>
      </w:tabs>
      <w:spacing w:after="0" w:line="240" w:lineRule="auto"/>
    </w:pPr>
  </w:style>
  <w:style w:type="character" w:customStyle="1" w:styleId="HeaderChar">
    <w:name w:val="Header Char"/>
    <w:basedOn w:val="DefaultParagraphFont"/>
    <w:link w:val="Header"/>
    <w:uiPriority w:val="99"/>
    <w:rsid w:val="003D19C0"/>
    <w:rPr>
      <w:lang w:val="en-GB"/>
    </w:rPr>
  </w:style>
  <w:style w:type="paragraph" w:styleId="Footer">
    <w:name w:val="footer"/>
    <w:basedOn w:val="Normal"/>
    <w:link w:val="FooterChar"/>
    <w:uiPriority w:val="99"/>
    <w:unhideWhenUsed/>
    <w:rsid w:val="003D19C0"/>
    <w:pPr>
      <w:tabs>
        <w:tab w:val="center" w:pos="4419"/>
        <w:tab w:val="right" w:pos="8838"/>
      </w:tabs>
      <w:spacing w:after="0" w:line="240" w:lineRule="auto"/>
    </w:pPr>
  </w:style>
  <w:style w:type="character" w:customStyle="1" w:styleId="FooterChar">
    <w:name w:val="Footer Char"/>
    <w:basedOn w:val="DefaultParagraphFont"/>
    <w:link w:val="Footer"/>
    <w:uiPriority w:val="99"/>
    <w:rsid w:val="003D19C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istleblowingline@ggu.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nglobalcompact.org/" TargetMode="External"/><Relationship Id="rId4" Type="http://schemas.openxmlformats.org/officeDocument/2006/relationships/styles" Target="styles.xml"/><Relationship Id="rId9" Type="http://schemas.openxmlformats.org/officeDocument/2006/relationships/hyperlink" Target="http://www.gwp.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E842FDBFE32E143952B840ED3D1A77A" ma:contentTypeVersion="0" ma:contentTypeDescription="Crear nuevo documento." ma:contentTypeScope="" ma:versionID="e8bf4c8d23f29774562e279c3ec6f073">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5299D-774E-47EB-A442-A5C7E8033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74862B-4680-40E3-97D9-0E0A10099241}">
  <ds:schemaRefs>
    <ds:schemaRef ds:uri="http://schemas.microsoft.com/sharepoint/v3/contenttype/forms"/>
  </ds:schemaRefs>
</ds:datastoreItem>
</file>

<file path=customXml/itemProps3.xml><?xml version="1.0" encoding="utf-8"?>
<ds:datastoreItem xmlns:ds="http://schemas.openxmlformats.org/officeDocument/2006/customXml" ds:itemID="{3205F54A-60DB-4326-8B7B-DABE43887D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500</Words>
  <Characters>2855</Characters>
  <Application>Microsoft Office Word</Application>
  <DocSecurity>8</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FCC</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Compliance</dc:creator>
  <cp:keywords/>
  <dc:description/>
  <cp:lastModifiedBy>Ketevan Sichinava</cp:lastModifiedBy>
  <cp:revision>10</cp:revision>
  <dcterms:created xsi:type="dcterms:W3CDTF">2023-01-05T13:48:00Z</dcterms:created>
  <dcterms:modified xsi:type="dcterms:W3CDTF">2023-07-28T08:50:00Z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0x010100BE842FDBFE32E143952B840ED3D1A77A</vt:lpwstr>
  </property>
</Properties>
</file>