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8C83" w14:textId="4FF2C81D" w:rsidR="00C929C7" w:rsidRPr="00251364" w:rsidRDefault="00363E59" w:rsidP="002B4541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</w:pPr>
      <w:r w:rsidRPr="00363E59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კერძო დასახლებებში წყლის </w:t>
      </w:r>
      <w:r w:rsidR="00C929C7"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აღრიცხვის</w:t>
      </w:r>
      <w:r w:rsidR="00C929C7"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="00C929C7"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კვანძების</w:t>
      </w:r>
      <w:r w:rsidR="00C929C7"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="00C929C7"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მოწყობის</w:t>
      </w:r>
      <w:r w:rsidR="00C929C7"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="00C929C7"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სამუშაოები</w:t>
      </w:r>
      <w:r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ს</w:t>
      </w:r>
    </w:p>
    <w:p w14:paraId="12422ED2" w14:textId="77777777" w:rsidR="00C929C7" w:rsidRPr="00251364" w:rsidRDefault="00C929C7" w:rsidP="002B454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</w:pPr>
      <w:r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ტექნიკური</w:t>
      </w:r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</w:t>
      </w:r>
      <w:r w:rsidRPr="00251364">
        <w:rPr>
          <w:rFonts w:eastAsia="Times New Roman" w:cs="Sylfaen"/>
          <w:b/>
          <w:bCs/>
          <w:color w:val="auto"/>
          <w:kern w:val="0"/>
          <w:sz w:val="24"/>
          <w:szCs w:val="24"/>
          <w:lang w:val="ka-GE"/>
          <w14:ligatures w14:val="none"/>
        </w:rPr>
        <w:t>დავალება</w:t>
      </w:r>
      <w:r w:rsidRPr="00251364">
        <w:rPr>
          <w:rFonts w:eastAsia="Times New Roman" w:cs="Times New Roman"/>
          <w:b/>
          <w:bCs/>
          <w:color w:val="auto"/>
          <w:kern w:val="0"/>
          <w:sz w:val="24"/>
          <w:szCs w:val="24"/>
          <w:lang w:val="ka-GE"/>
          <w14:ligatures w14:val="none"/>
        </w:rPr>
        <w:t xml:space="preserve"> (Technical Specification)</w:t>
      </w:r>
    </w:p>
    <w:p w14:paraId="7D3E7B4E" w14:textId="77777777" w:rsidR="002B4541" w:rsidRPr="00FD6B18" w:rsidRDefault="002B4541" w:rsidP="002B4541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396C9CBC" w14:textId="77777777" w:rsidR="00251364" w:rsidRDefault="00251364" w:rsidP="002B4541">
      <w:pPr>
        <w:spacing w:after="0" w:line="240" w:lineRule="auto"/>
        <w:jc w:val="both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1DEEDA38" w14:textId="7149DB3D" w:rsidR="00C929C7" w:rsidRPr="00FD6B18" w:rsidRDefault="00C929C7" w:rsidP="00251364">
      <w:pPr>
        <w:spacing w:after="0" w:line="240" w:lineRule="auto"/>
        <w:jc w:val="center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ზოგადი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აღწერა</w:t>
      </w:r>
    </w:p>
    <w:p w14:paraId="23C8FDCC" w14:textId="77777777" w:rsidR="002B4541" w:rsidRPr="00FD6B18" w:rsidRDefault="002B4541" w:rsidP="002B4541">
      <w:pPr>
        <w:spacing w:after="0" w:line="240" w:lineRule="auto"/>
        <w:jc w:val="both"/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0E753781" w14:textId="44F5250D" w:rsidR="00C929C7" w:rsidRDefault="00BD0BE7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bookmarkStart w:id="0" w:name="_Hlk218082688"/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ოცემული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ტენდერი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ითვალისწინებს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კერძო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დასახლებებში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კვანძების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„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სასმელი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მომხმარებელთა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გაუმჯობესებისა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სტანდარტიზაციის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“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პროექტის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ფარგლებში</w:t>
      </w:r>
      <w:r w:rsidR="00C929C7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.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უზრუნველყოს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AA16C3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არანაკლებ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10,000 მრიცხველის მონტაჟი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9455C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თანმდევი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სერვისი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თ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bookmarkEnd w:id="0"/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-</w:t>
      </w:r>
      <w:r w:rsidR="006A7981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6A7981">
        <w:rPr>
          <w:rFonts w:eastAsia="Times New Roman" w:cs="Times New Roman"/>
          <w:b/>
          <w:bCs/>
          <w:color w:val="auto"/>
          <w:kern w:val="0"/>
          <w:sz w:val="20"/>
          <w:szCs w:val="20"/>
          <w14:ligatures w14:val="none"/>
        </w:rPr>
        <w:t xml:space="preserve">GWP </w:t>
      </w:r>
      <w:r w:rsidR="006A7981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მხრიდან მრიცხველების მოწოდებიდან 5 (თვის) განმავლობაში - 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მოსამზადებელი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სამუშაოები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მიწისქვეშა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ინფრასტრუქტურასთან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თავსებადობა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საჭირო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ნებართვები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დასრულების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ტერიტორიის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C929C7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="00C929C7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65884C43" w14:textId="77777777" w:rsidR="009F10E6" w:rsidRDefault="009F10E6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highlight w:val="yellow"/>
          <w:lang w:val="ka-GE"/>
          <w14:ligatures w14:val="none"/>
        </w:rPr>
      </w:pPr>
    </w:p>
    <w:p w14:paraId="65E906FA" w14:textId="77777777" w:rsidR="0026471C" w:rsidRDefault="0026471C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5E452A62" w14:textId="77777777" w:rsidR="004F435D" w:rsidRPr="004F435D" w:rsidRDefault="004F435D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</w:p>
    <w:p w14:paraId="41DF12D9" w14:textId="4A160718" w:rsidR="00C929C7" w:rsidRPr="00FD6B18" w:rsidRDefault="00C929C7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შესრულების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პირობები</w:t>
      </w:r>
    </w:p>
    <w:p w14:paraId="25E2F782" w14:textId="0D24E3D0" w:rsidR="00C929C7" w:rsidRPr="00FD6B18" w:rsidRDefault="00C929C7" w:rsidP="002B4541">
      <w:pPr>
        <w:pStyle w:val="ListParagraph"/>
        <w:numPr>
          <w:ilvl w:val="0"/>
          <w:numId w:val="16"/>
        </w:num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განთავსება</w:t>
      </w:r>
    </w:p>
    <w:p w14:paraId="0F3E068E" w14:textId="77777777" w:rsidR="00C929C7" w:rsidRPr="00FD6B18" w:rsidRDefault="00C929C7" w:rsidP="002B4541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მოეწყოს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წითელი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ხაზის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გარეთ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6D68F365" w14:textId="4AF2F540" w:rsidR="0097056F" w:rsidRPr="00FD6B18" w:rsidRDefault="00C929C7" w:rsidP="002B4541">
      <w:pPr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იმ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შემთხვევაში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თუ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გეოდეზიური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საბუთებით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მიზეზებით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შეუძლებელია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წითელი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ხაზის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გარეთ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დაშვებადია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წითელ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ხაზ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შიგნით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 უახლოეს წერტილში წითელ ხაზთან</w:t>
      </w:r>
      <w:r w:rsidR="0097056F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  <w:r w:rsidR="00C86ED0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ასეთ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შემთხვევაში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წარმოადგინოს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სამონტაჟო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სქემა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GWP-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ს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შეთანხმებისთვის</w:t>
      </w:r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6180A2F" w14:textId="02A68FC9" w:rsidR="00C929C7" w:rsidRPr="00FD6B18" w:rsidRDefault="00C929C7" w:rsidP="002B454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ასევე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გასათვალისწინებელია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, რომ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მრიცხველი 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უნდა იყოს განთავსებული </w:t>
      </w:r>
      <w:r w:rsidR="0042799A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GWP-ის წარმომადგენლისთვის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ადვილად მისადგომ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ადგილ</w:t>
      </w:r>
      <w:r w:rsidR="00C86ED0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ას.</w:t>
      </w:r>
    </w:p>
    <w:p w14:paraId="17895509" w14:textId="77777777" w:rsidR="00BD0BE7" w:rsidRPr="00FD6B18" w:rsidRDefault="00BD0BE7" w:rsidP="002B4541">
      <w:pPr>
        <w:pStyle w:val="ListParagraph"/>
        <w:spacing w:after="0" w:line="240" w:lineRule="auto"/>
        <w:ind w:left="216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2E78AE94" w14:textId="56E8A6C9" w:rsidR="00016952" w:rsidRPr="00FD6B18" w:rsidRDefault="00BF6591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ჭის მოწყობა</w:t>
      </w:r>
    </w:p>
    <w:p w14:paraId="66CE3F1A" w14:textId="6840725D" w:rsidR="00016952" w:rsidRPr="00FD6B18" w:rsidRDefault="00016952" w:rsidP="002B454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უნდა განხორციელდეს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15მმ – 32მმ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დიამეტრის ჩ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თვლით პლასტმასის 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ჭაში</w:t>
      </w:r>
      <w:r w:rsidR="0042799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, ხოლო 40მმ - დან ზევით კაპიტალურ ბეტონის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ჭაში</w:t>
      </w:r>
      <w:r w:rsidR="0097056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  <w:r w:rsidR="006A7981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</w:p>
    <w:p w14:paraId="7877B639" w14:textId="77777777" w:rsidR="00B9455C" w:rsidRPr="00FD6B18" w:rsidRDefault="00B9455C" w:rsidP="002B4541">
      <w:pPr>
        <w:pStyle w:val="ListParagraph"/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157B266" w14:textId="77777777" w:rsidR="00016952" w:rsidRPr="00FD6B18" w:rsidRDefault="00016952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კაპიტალური ჭის მოწყობა </w:t>
      </w:r>
    </w:p>
    <w:p w14:paraId="6C63A062" w14:textId="1747998F" w:rsidR="00016952" w:rsidRPr="00FD6B18" w:rsidRDefault="00BF6591" w:rsidP="002B4541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სამონტაჟო ჭა განისაზღვრება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ტიპად</w:t>
      </w:r>
      <w:r w:rsidR="00016952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:</w:t>
      </w:r>
    </w:p>
    <w:p w14:paraId="450CCBAF" w14:textId="6165B188" w:rsidR="00016952" w:rsidRPr="00FD6B18" w:rsidRDefault="00016952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სტანდარტული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პოლიეთილენის </w:t>
      </w:r>
      <w:r w:rsidR="00BF659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ჭა</w:t>
      </w:r>
      <w:r w:rsidR="00BF6591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–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არასავალ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ნაწილზე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განთავსებისთვის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6EECAA0" w14:textId="002615E1" w:rsidR="00016952" w:rsidRPr="00FD6B18" w:rsidRDefault="00016952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მყარი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დატვირთვაგამძლე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42799A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კომპოზიტური </w:t>
      </w:r>
      <w:r w:rsidR="00BF659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ჭა</w:t>
      </w:r>
      <w:r w:rsidR="00BF6591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–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საავტომობილო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სავალ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ნაწილში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განთავსებისას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7CD41B9E" w14:textId="4C0F98BA" w:rsidR="0042799A" w:rsidRPr="00FD6B18" w:rsidRDefault="0042799A" w:rsidP="00FD2C48">
      <w:pPr>
        <w:numPr>
          <w:ilvl w:val="1"/>
          <w:numId w:val="25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კაპიტალური ბეტონის ჭა</w:t>
      </w:r>
    </w:p>
    <w:p w14:paraId="134D32CD" w14:textId="77777777" w:rsidR="002B4541" w:rsidRPr="00FD6B18" w:rsidRDefault="002B4541" w:rsidP="002B4541">
      <w:pPr>
        <w:spacing w:after="0" w:line="240" w:lineRule="auto"/>
        <w:ind w:left="144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2C033734" w14:textId="77777777" w:rsidR="00016952" w:rsidRPr="00FD6B18" w:rsidRDefault="00016952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მრიცხველები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მასალები</w:t>
      </w:r>
    </w:p>
    <w:p w14:paraId="55FA17D6" w14:textId="77777777" w:rsidR="005C2CD1" w:rsidRDefault="005C2CD1" w:rsidP="005C2CD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EE0000"/>
          <w:kern w:val="0"/>
          <w:sz w:val="20"/>
          <w:szCs w:val="20"/>
          <w:lang w:val="ka-GE"/>
          <w14:ligatures w14:val="none"/>
        </w:rPr>
      </w:pPr>
      <w:r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მრიცხველებისა და თუჯის ხუფების</w:t>
      </w:r>
      <w:r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</w:t>
      </w:r>
      <w:r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მიწოდებას</w:t>
      </w:r>
      <w:r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</w:t>
      </w:r>
      <w:r>
        <w:rPr>
          <w:rFonts w:eastAsia="Times New Roman" w:cs="Sylfaen"/>
          <w:b/>
          <w:bCs/>
          <w:color w:val="EE0000"/>
          <w:kern w:val="0"/>
          <w:sz w:val="20"/>
          <w:szCs w:val="20"/>
          <w:lang w:val="ka-GE"/>
          <w14:ligatures w14:val="none"/>
        </w:rPr>
        <w:t>უზრუნველყოფს</w:t>
      </w:r>
      <w:r>
        <w:rPr>
          <w:rFonts w:eastAsia="Times New Roman" w:cs="Times New Roman"/>
          <w:b/>
          <w:bCs/>
          <w:color w:val="EE0000"/>
          <w:kern w:val="0"/>
          <w:sz w:val="20"/>
          <w:szCs w:val="20"/>
          <w:lang w:val="ka-GE"/>
          <w14:ligatures w14:val="none"/>
        </w:rPr>
        <w:t xml:space="preserve"> GWP</w:t>
      </w:r>
      <w:r>
        <w:rPr>
          <w:rFonts w:eastAsia="Times New Roman" w:cs="Times New Roman"/>
          <w:color w:val="EE0000"/>
          <w:kern w:val="0"/>
          <w:sz w:val="20"/>
          <w:szCs w:val="20"/>
          <w:lang w:val="ka-GE"/>
          <w14:ligatures w14:val="none"/>
        </w:rPr>
        <w:t>.</w:t>
      </w:r>
    </w:p>
    <w:p w14:paraId="74A0EE76" w14:textId="15211402" w:rsidR="00016952" w:rsidRPr="00FD6B18" w:rsidRDefault="00016952" w:rsidP="0059302F">
      <w:pPr>
        <w:pStyle w:val="ListParagraph"/>
        <w:numPr>
          <w:ilvl w:val="0"/>
          <w:numId w:val="6"/>
        </w:numPr>
        <w:spacing w:after="0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მონტაჟისთვის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გამოყენებული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სხვა მასალები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უზრუნველყოფილი უნდა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იყოს </w:t>
      </w:r>
      <w:r w:rsidR="0059302F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რეტენდენტის მიერ.</w:t>
      </w:r>
    </w:p>
    <w:p w14:paraId="5CE9278A" w14:textId="346673F9" w:rsidR="00016952" w:rsidRPr="00FD6B18" w:rsidRDefault="0055716B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კონტრაქტორის მიერ გამოსაყენებელი 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მილების სახეობა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-</w:t>
      </w:r>
      <w:r w:rsidR="0001695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ფოლადი, პოლიეთილენი,  პოლიპროპილენი და თუჯი</w:t>
      </w:r>
      <w:r w:rsidR="00BF6591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4FC2549" w14:textId="03D84CFB" w:rsidR="0075786A" w:rsidRPr="00FD6B18" w:rsidRDefault="0075786A" w:rsidP="002B4541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მრიცხველის კვანძი უნდა იყოს შეფუთული.</w:t>
      </w:r>
    </w:p>
    <w:p w14:paraId="5EBE6431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9D99AC6" w14:textId="77777777" w:rsidR="0055716B" w:rsidRPr="00FD6B18" w:rsidRDefault="0055716B" w:rsidP="002B454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ყოველდღიური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ანგარიშგება</w:t>
      </w:r>
    </w:p>
    <w:p w14:paraId="4C13560D" w14:textId="407AE67C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ყოველი სამუშაოს ჩატარების მომდევნო დღეს, დილის 10:00 საათამდე, პრეტენდენტმა ოფიციალურად უნდა წარმოადგინოს წინა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დღეს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დამონტაჟებული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რაოდენობა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1CD90C70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ჩამონათვალი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4DBEE4C0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ფოტო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ვიდეო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დასაბუთება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2F5A7F34" w14:textId="77777777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აღრიცხვის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ასაშენებელი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სქემა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54B40967" w14:textId="78D0F45D" w:rsidR="0055716B" w:rsidRPr="00FD6B18" w:rsidRDefault="0055716B" w:rsidP="002B4541">
      <w:pPr>
        <w:pStyle w:val="ListParagraph"/>
        <w:numPr>
          <w:ilvl w:val="0"/>
          <w:numId w:val="21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ტექნიკური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ასახვა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(diameter, meter type, connection type).</w:t>
      </w:r>
    </w:p>
    <w:p w14:paraId="001775FF" w14:textId="77777777" w:rsidR="002B4541" w:rsidRPr="00FD6B18" w:rsidRDefault="002B4541" w:rsidP="002B4541">
      <w:pPr>
        <w:pStyle w:val="ListParagraph"/>
        <w:spacing w:after="0" w:line="240" w:lineRule="auto"/>
        <w:ind w:left="709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6E4EF8C" w14:textId="42463097" w:rsidR="002B4541" w:rsidRPr="00FD6B18" w:rsidRDefault="00BD0BE7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შესრულების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ვადები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და</w:t>
      </w:r>
      <w:r w:rsidR="002B4541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გადახდის</w:t>
      </w:r>
      <w:r w:rsidR="002B4541"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="002B4541"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პირობები</w:t>
      </w:r>
    </w:p>
    <w:p w14:paraId="134D78FE" w14:textId="275B77BF" w:rsidR="00C86ED0" w:rsidRPr="00FD6B18" w:rsidRDefault="00C86ED0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პრეტენდენტმა უნდა უზრუნველყოს </w:t>
      </w:r>
      <w:r w:rsidR="00AA16C3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არანაკლებ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10,000 მრიცხველის მონტაჟი</w:t>
      </w:r>
      <w:r w:rsidR="006A7981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E27511D" w14:textId="4DEA1234" w:rsidR="00C86ED0" w:rsidRPr="00FD6B18" w:rsidRDefault="00C86ED0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lastRenderedPageBreak/>
        <w:t xml:space="preserve">პრეტენდენტმა უნდა წარმოადგინოს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სამუშაოს შესრულების გეგმა-გრაფიკი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. უპირატესობა მიენიჭება იმ კომპანიას, რომლის მიერ წარმოდგენილ გეგმა-გრაფიკში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დღეში დასამონტაჟებელი მრიცხველების რაოდენობა უფრო მაღალი იქნება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54F48D62" w14:textId="746503DB" w:rsidR="00AA16C3" w:rsidRPr="00FD6B18" w:rsidRDefault="00AA16C3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</w:t>
      </w:r>
      <w:r w:rsidR="00A361E9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ნტ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მა ყოველ 15 დღეში ერთხელ უნდა წარმოადგინოს გეგმა-გრაფიკით გათვალისწინებული დამონტაჟებული მრიცხველების რაოდენობა.</w:t>
      </w:r>
    </w:p>
    <w:p w14:paraId="775F4BAD" w14:textId="77777777" w:rsidR="00A361E9" w:rsidRPr="00A361E9" w:rsidRDefault="00A361E9" w:rsidP="00A361E9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cs="Sylfaen"/>
          <w:color w:val="auto"/>
          <w:sz w:val="20"/>
          <w:szCs w:val="20"/>
          <w:lang w:val="ka-GE"/>
        </w:rPr>
      </w:pPr>
      <w:bookmarkStart w:id="1" w:name="_Hlk218082965"/>
      <w:r w:rsidRPr="00A361E9">
        <w:rPr>
          <w:rFonts w:cs="Sylfaen"/>
          <w:color w:val="auto"/>
          <w:sz w:val="20"/>
          <w:szCs w:val="20"/>
          <w:lang w:val="ka-GE"/>
        </w:rPr>
        <w:t xml:space="preserve">ანგარიშსწორება განხორციელდება </w:t>
      </w:r>
      <w:r w:rsidRPr="00A361E9">
        <w:rPr>
          <w:rFonts w:cs="Sylfaen"/>
          <w:b/>
          <w:bCs/>
          <w:color w:val="auto"/>
          <w:sz w:val="20"/>
          <w:szCs w:val="20"/>
          <w:lang w:val="ka-GE"/>
        </w:rPr>
        <w:t>ყოველი თვის ბოლოს</w:t>
      </w:r>
      <w:r w:rsidRPr="00A361E9">
        <w:rPr>
          <w:rFonts w:cs="Sylfaen"/>
          <w:color w:val="auto"/>
          <w:sz w:val="20"/>
          <w:szCs w:val="20"/>
          <w:lang w:val="ka-GE"/>
        </w:rPr>
        <w:t xml:space="preserve"> გაფორმებული  მიღება-ჩაბარების აქტის საფუძველზე. </w:t>
      </w:r>
    </w:p>
    <w:bookmarkEnd w:id="1"/>
    <w:p w14:paraId="5BAF95A4" w14:textId="5B4EAA7C" w:rsidR="0055716B" w:rsidRPr="00FD6B18" w:rsidRDefault="0055716B" w:rsidP="00FD2C4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თუ კონტრაქტორმა აღნიშნულ პერიოდში ვერ უზრუნველყო გეგმით განსაზღვრული რაოდენობის მრიცხველების მონტაჟი, დამკვეთი </w:t>
      </w:r>
      <w:r w:rsidR="00AA16C3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ახორციელებს კონტრაქტორის დაჯარიმებას კონტრაქტის პირობების შესაბამისად. ჯარიმის ოდენობა განისაზღვრება გეგმე-გრაფიკის შეუსრულებელი ნაწილის მიხედვით.</w:t>
      </w:r>
    </w:p>
    <w:p w14:paraId="4D82BF45" w14:textId="77777777" w:rsidR="0055716B" w:rsidRPr="00FD6B18" w:rsidRDefault="0055716B" w:rsidP="002B4541">
      <w:pPr>
        <w:tabs>
          <w:tab w:val="left" w:pos="3240"/>
        </w:tabs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4D28508B" w14:textId="27CF0F17" w:rsidR="00F93140" w:rsidRPr="00FD6B18" w:rsidRDefault="00F93140" w:rsidP="002B4541">
      <w:pPr>
        <w:tabs>
          <w:tab w:val="left" w:pos="3240"/>
        </w:tabs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ნებართვები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შეთანხმებები</w:t>
      </w:r>
    </w:p>
    <w:p w14:paraId="1EA6C921" w14:textId="77777777" w:rsidR="00F93140" w:rsidRPr="00FD6B18" w:rsidRDefault="00F93140" w:rsidP="00FD2C4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სამუშაოს წარმოებისათვის საჭირო ნებართვა წარმოადგენს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პასუხისმგებლობას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4BF6185" w14:textId="77777777" w:rsidR="002B4541" w:rsidRPr="00FD6B18" w:rsidRDefault="002B4541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0BF17B23" w14:textId="77777777" w:rsidR="00FD2C48" w:rsidRPr="00FD6B18" w:rsidRDefault="00FD2C48" w:rsidP="00FD2C48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მისამართები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</w:p>
    <w:p w14:paraId="4A0D9EA5" w14:textId="085F5457" w:rsidR="00FD2C48" w:rsidRPr="00FD6B18" w:rsidRDefault="00C276D5" w:rsidP="00FD2C48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მრიცხველების კვანძის მოწყობა უნდა განხორციელდეს </w:t>
      </w:r>
      <w:r w:rsidR="00AA16C3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ზუსტი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სია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გადაეცემა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გამარჯვებულ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ხელშეკრულების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გაფორმების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78BEAE0" w14:textId="77777777" w:rsidR="00FD2C48" w:rsidRPr="00FD6B18" w:rsidRDefault="00FD2C48" w:rsidP="00FD2C48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მისამართების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მოკვლევა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სრულად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ეკისრება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პრეტენდენტს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მათ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შორის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1DBE3911" w14:textId="17EE704C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წვდომის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პირობების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25A002AA" w14:textId="6ADB14BF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არსებული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ინფრასტრუქტურის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შემოწმება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6930429" w14:textId="4C333F22" w:rsidR="00FD2C48" w:rsidRPr="00FD6B18" w:rsidRDefault="00FD2C48" w:rsidP="00FD2C48">
      <w:pPr>
        <w:numPr>
          <w:ilvl w:val="1"/>
          <w:numId w:val="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ოპტიმალური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ლოკაციის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განსაზღვრა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(წითელ</w:t>
      </w:r>
      <w:r w:rsid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ხაზთან მაქსიმალურად ახლოს, როგორც წითელი ხაზის გარეთ ასევე შიგნით).</w:t>
      </w:r>
    </w:p>
    <w:p w14:paraId="4B40B1CA" w14:textId="77777777" w:rsidR="00FD2C48" w:rsidRPr="00FD6B18" w:rsidRDefault="00FD2C48" w:rsidP="002B4541">
      <w:p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F7EA84A" w14:textId="77777777" w:rsidR="00F93140" w:rsidRPr="00FD6B18" w:rsidRDefault="00F93140" w:rsidP="002B4541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უზრუნველყოს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:</w:t>
      </w:r>
    </w:p>
    <w:p w14:paraId="390B0CA7" w14:textId="7540ADC9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მუნიციპალიტეტის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ნებართვები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ასფალტის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გახვრეტა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/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</w:t>
      </w:r>
      <w:r w:rsidR="00FD2C48"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77F1408D" w14:textId="132643FF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სატრანსპორტო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მოძრაობის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დროებითი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ორგანიზება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="00F134C6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(საჭიროებიდან გამომდინარე).</w:t>
      </w:r>
    </w:p>
    <w:p w14:paraId="7D4651E9" w14:textId="77777777" w:rsidR="00F93140" w:rsidRPr="00FD6B18" w:rsidRDefault="00F93140" w:rsidP="00FD2C48">
      <w:pPr>
        <w:pStyle w:val="ListParagraph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შიდა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კომუნიკაციების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დაზიანების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თავიდან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აცილება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საჭირო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ორგანიზაციებთან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შეთანხმება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გაზი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ელექტრო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კაბელები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5466C56A" w14:textId="77777777" w:rsidR="002B4541" w:rsidRPr="00FD6B18" w:rsidRDefault="002B4541" w:rsidP="002B4541">
      <w:pPr>
        <w:spacing w:after="0" w:line="240" w:lineRule="auto"/>
        <w:ind w:left="144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0CA9EF5" w14:textId="4F39CB75" w:rsidR="00016952" w:rsidRPr="00FD6B18" w:rsidRDefault="00016952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ზის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საფარი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სამონტაჟო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აღდგენითი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სამუშაოები</w:t>
      </w:r>
    </w:p>
    <w:p w14:paraId="4840D3C7" w14:textId="77777777" w:rsidR="00016952" w:rsidRPr="00FD6B18" w:rsidRDefault="00016952" w:rsidP="00FD2C48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კვანძის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მოწყობისას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ხშირად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ხდება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საავტომობილო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საფეხმავლო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საფარის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გახვრეტა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(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ძირითადად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ბორდიურთან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).</w:t>
      </w:r>
    </w:p>
    <w:p w14:paraId="7A094AA9" w14:textId="77777777" w:rsidR="00016952" w:rsidRPr="00FD6B18" w:rsidRDefault="00016952" w:rsidP="00FD2C48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დასრულების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შემდეგ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51823FA3" w14:textId="309E5429" w:rsidR="00016952" w:rsidRPr="00FD6B18" w:rsidRDefault="00016952" w:rsidP="00FD2C48">
      <w:pPr>
        <w:numPr>
          <w:ilvl w:val="1"/>
          <w:numId w:val="26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საფარის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აღდგენა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მოქმედი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შესაბამისად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0CD02F01" w14:textId="450F753F" w:rsidR="00016952" w:rsidRPr="00FD6B18" w:rsidRDefault="00016952" w:rsidP="00FD2C48">
      <w:pPr>
        <w:numPr>
          <w:ilvl w:val="1"/>
          <w:numId w:val="26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ტერიტორიის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პირვანდელ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მდგომარეობაში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მოყვანა</w:t>
      </w:r>
      <w:r w:rsidR="00FD2C48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;</w:t>
      </w:r>
    </w:p>
    <w:p w14:paraId="4CF5AF38" w14:textId="77777777" w:rsidR="0042799A" w:rsidRPr="00FD6B18" w:rsidRDefault="00F134C6" w:rsidP="00FD2C48">
      <w:pPr>
        <w:pStyle w:val="ListParagraph"/>
        <w:numPr>
          <w:ilvl w:val="0"/>
          <w:numId w:val="26"/>
        </w:numPr>
        <w:spacing w:after="0" w:line="240" w:lineRule="auto"/>
        <w:jc w:val="both"/>
        <w:outlineLvl w:val="2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აღდგენით სამუშაოებთან დაკავშირებული ყველა ხარჯი შედის პრეტენდენტის მიერ შეთავაზებულ ფასში. </w:t>
      </w:r>
    </w:p>
    <w:p w14:paraId="1C5CABA1" w14:textId="639D8919" w:rsidR="00AA16C3" w:rsidRPr="00FD6B18" w:rsidRDefault="00AA16C3" w:rsidP="00FD2C48">
      <w:pPr>
        <w:pStyle w:val="ListParagraph"/>
        <w:numPr>
          <w:ilvl w:val="0"/>
          <w:numId w:val="26"/>
        </w:numPr>
        <w:spacing w:after="0" w:line="240" w:lineRule="auto"/>
        <w:jc w:val="both"/>
        <w:outlineLvl w:val="2"/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გზის საფარის აღდგენის შემთხვევაში პრენტენდეტმა დამატებით</w:t>
      </w:r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ი განფასება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უნდა წ</w:t>
      </w:r>
      <w:r w:rsidR="004D3082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ა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რმოადგინოს </w:t>
      </w:r>
      <w:r w:rsidR="0075786A"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14:ligatures w14:val="none"/>
        </w:rPr>
        <w:t>მშენებლობის შემფასებელთა კავშირის მიერ გამოცემული 2025 წლის მეთოდური მითითებებისა და 2025 წლის I კვარტლის სამშენებლო რესურსული ფასების კრებული „სნიპი“-ს ერთეულის ღირებულებების შესაბამისად.</w:t>
      </w:r>
    </w:p>
    <w:p w14:paraId="1D19C025" w14:textId="77777777" w:rsidR="002B4541" w:rsidRPr="00FD6B18" w:rsidRDefault="002B4541" w:rsidP="002B4541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722BFBD2" w14:textId="77777777" w:rsidR="00016952" w:rsidRPr="00FD6B18" w:rsidRDefault="00016952" w:rsidP="002B4541">
      <w:pPr>
        <w:spacing w:after="0" w:line="240" w:lineRule="auto"/>
        <w:jc w:val="both"/>
        <w:outlineLvl w:val="1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უსაფრთხოება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,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ხარისხი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და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სტანდარტები</w:t>
      </w:r>
    </w:p>
    <w:p w14:paraId="1C688B05" w14:textId="77777777" w:rsidR="00016952" w:rsidRPr="00FD6B18" w:rsidRDefault="00016952" w:rsidP="002B454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ყველა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სამუშაო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უნდა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განხორციელდეს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:</w:t>
      </w:r>
    </w:p>
    <w:p w14:paraId="71AA0FA9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GWP-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ტექნიკურ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რეგლამენტებთან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შესაბამისობით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</w:t>
      </w:r>
    </w:p>
    <w:p w14:paraId="2427C639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EN/ISO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სტანდარტების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გათვალისწინებით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,</w:t>
      </w:r>
    </w:p>
    <w:p w14:paraId="24EC4E0D" w14:textId="77777777" w:rsidR="00016952" w:rsidRPr="00FD6B18" w:rsidRDefault="00016952" w:rsidP="00FD2C48">
      <w:pPr>
        <w:numPr>
          <w:ilvl w:val="1"/>
          <w:numId w:val="27"/>
        </w:numPr>
        <w:spacing w:after="0" w:line="240" w:lineRule="auto"/>
        <w:ind w:left="993" w:hanging="284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ჯანმრთელობისა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უსაფრთხოების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წესების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დაცვით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187B1E4B" w14:textId="59D8B7DF" w:rsidR="00016952" w:rsidRDefault="00016952" w:rsidP="002B454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პრეტენდენტი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ვალდებულია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გამოიყენოს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მხოლოდ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კვალიფიციური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მუშახელი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45A36634" w14:textId="77777777" w:rsidR="009F10E6" w:rsidRPr="00FD6B18" w:rsidRDefault="009F10E6" w:rsidP="009F10E6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</w:p>
    <w:p w14:paraId="117DF732" w14:textId="1EB05598" w:rsidR="0050146E" w:rsidRPr="00FD6B18" w:rsidRDefault="00C929C7" w:rsidP="002B4541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გადაკეტვა</w:t>
      </w:r>
    </w:p>
    <w:p w14:paraId="0F4A76E4" w14:textId="3A679EB7" w:rsidR="00C929C7" w:rsidRPr="009F10E6" w:rsidRDefault="00C929C7" w:rsidP="00C276D5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წყლის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გადაკეტვის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ოპერაცია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სრულად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color w:val="auto"/>
          <w:kern w:val="0"/>
          <w:sz w:val="20"/>
          <w:szCs w:val="20"/>
          <w:lang w:val="ka-GE"/>
          <w14:ligatures w14:val="none"/>
        </w:rPr>
        <w:t>ხორციელდება</w:t>
      </w:r>
      <w:r w:rsidRPr="00FD6B18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>GWP-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ის</w:t>
      </w:r>
      <w:r w:rsidRPr="00FD6B18">
        <w:rPr>
          <w:rFonts w:eastAsia="Times New Roman" w:cs="Times New Roman"/>
          <w:b/>
          <w:bCs/>
          <w:color w:val="auto"/>
          <w:kern w:val="0"/>
          <w:sz w:val="20"/>
          <w:szCs w:val="20"/>
          <w:lang w:val="ka-GE"/>
          <w14:ligatures w14:val="none"/>
        </w:rPr>
        <w:t xml:space="preserve"> </w:t>
      </w:r>
      <w:r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მიერ</w:t>
      </w:r>
      <w:r w:rsidR="0075786A" w:rsidRPr="00FD6B18">
        <w:rPr>
          <w:rFonts w:eastAsia="Times New Roman" w:cs="Sylfaen"/>
          <w:b/>
          <w:bCs/>
          <w:color w:val="auto"/>
          <w:kern w:val="0"/>
          <w:sz w:val="20"/>
          <w:szCs w:val="20"/>
          <w:lang w:val="ka-GE"/>
          <w14:ligatures w14:val="none"/>
        </w:rPr>
        <w:t>.</w:t>
      </w:r>
    </w:p>
    <w:p w14:paraId="0D4E0FFC" w14:textId="77777777" w:rsidR="009F10E6" w:rsidRPr="009F10E6" w:rsidRDefault="009F10E6" w:rsidP="009F10E6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</w:pPr>
      <w:r w:rsidRPr="009F10E6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:lang w:val="ka-GE"/>
          <w14:ligatures w14:val="none"/>
        </w:rPr>
        <w:t>ზედამხედველობა</w:t>
      </w:r>
    </w:p>
    <w:p w14:paraId="11B60002" w14:textId="6B6498FD" w:rsidR="009F10E6" w:rsidRPr="009F10E6" w:rsidRDefault="009F10E6" w:rsidP="009F10E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lastRenderedPageBreak/>
        <w:t>სამუშაოების წარმოების პროცესში GWP განახორციელებს საზედამხედველო სამუშაოებს.</w:t>
      </w:r>
    </w:p>
    <w:p w14:paraId="6C5FE136" w14:textId="2874D099" w:rsidR="002B4541" w:rsidRPr="00FD6B18" w:rsidRDefault="00C929C7" w:rsidP="009F10E6">
      <w:pPr>
        <w:spacing w:after="0" w:line="240" w:lineRule="auto"/>
        <w:ind w:left="720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9F10E6"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  <w:t xml:space="preserve"> </w:t>
      </w:r>
    </w:p>
    <w:p w14:paraId="07286FAF" w14:textId="77777777" w:rsidR="0075786A" w:rsidRPr="00251364" w:rsidRDefault="0075786A" w:rsidP="0075786A">
      <w:pPr>
        <w:spacing w:after="0" w:line="240" w:lineRule="auto"/>
        <w:jc w:val="both"/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14:ligatures w14:val="none"/>
        </w:rPr>
      </w:pPr>
      <w:r w:rsidRPr="00251364">
        <w:rPr>
          <w:rFonts w:eastAsia="Times New Roman" w:cs="Times New Roman"/>
          <w:b/>
          <w:bCs/>
          <w:color w:val="auto"/>
          <w:kern w:val="0"/>
          <w:sz w:val="20"/>
          <w:szCs w:val="20"/>
          <w:u w:val="single"/>
          <w14:ligatures w14:val="none"/>
        </w:rPr>
        <w:t>გარანტია</w:t>
      </w:r>
    </w:p>
    <w:p w14:paraId="18BC8829" w14:textId="720AD1D8" w:rsidR="00CF37FC" w:rsidRPr="00251364" w:rsidRDefault="0075786A" w:rsidP="00251364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:lang w:val="ka-GE"/>
          <w14:ligatures w14:val="none"/>
        </w:rPr>
      </w:pPr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შესრულებული სამუშაოების საგარანტიო ვადა განისაზღვრება მომსახურების დასრულებიდან </w:t>
      </w:r>
      <w:r w:rsidR="009F10E6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არანაკლებ </w:t>
      </w:r>
      <w:r w:rsidRPr="00FD6B18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60 (სამოცი) თვის ვადით</w:t>
      </w:r>
      <w:r w:rsidR="00251364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>.</w:t>
      </w:r>
    </w:p>
    <w:sectPr w:rsidR="00CF37FC" w:rsidRPr="00251364" w:rsidSect="00251364">
      <w:pgSz w:w="12240" w:h="15840"/>
      <w:pgMar w:top="851" w:right="1080" w:bottom="85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492"/>
    <w:multiLevelType w:val="hybridMultilevel"/>
    <w:tmpl w:val="F86C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79D9"/>
    <w:multiLevelType w:val="hybridMultilevel"/>
    <w:tmpl w:val="7E40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73346"/>
    <w:multiLevelType w:val="multilevel"/>
    <w:tmpl w:val="66764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E64B7"/>
    <w:multiLevelType w:val="multilevel"/>
    <w:tmpl w:val="362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248BA"/>
    <w:multiLevelType w:val="hybridMultilevel"/>
    <w:tmpl w:val="7018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E4E71"/>
    <w:multiLevelType w:val="multilevel"/>
    <w:tmpl w:val="14E4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F605E"/>
    <w:multiLevelType w:val="hybridMultilevel"/>
    <w:tmpl w:val="5E4E2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42E1D"/>
    <w:multiLevelType w:val="hybridMultilevel"/>
    <w:tmpl w:val="D4EE2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5470"/>
    <w:multiLevelType w:val="hybridMultilevel"/>
    <w:tmpl w:val="1540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F0FC7"/>
    <w:multiLevelType w:val="hybridMultilevel"/>
    <w:tmpl w:val="DC3463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95B84"/>
    <w:multiLevelType w:val="multilevel"/>
    <w:tmpl w:val="40B2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50CF2"/>
    <w:multiLevelType w:val="multilevel"/>
    <w:tmpl w:val="CF3C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082D07"/>
    <w:multiLevelType w:val="multilevel"/>
    <w:tmpl w:val="362C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EF5F5C"/>
    <w:multiLevelType w:val="multilevel"/>
    <w:tmpl w:val="B34A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95DBD"/>
    <w:multiLevelType w:val="hybridMultilevel"/>
    <w:tmpl w:val="BDF01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16E08"/>
    <w:multiLevelType w:val="multilevel"/>
    <w:tmpl w:val="B34A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37D10"/>
    <w:multiLevelType w:val="multilevel"/>
    <w:tmpl w:val="2DC6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85795A"/>
    <w:multiLevelType w:val="multilevel"/>
    <w:tmpl w:val="A01E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165AD"/>
    <w:multiLevelType w:val="multilevel"/>
    <w:tmpl w:val="DCF8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F567C3"/>
    <w:multiLevelType w:val="hybridMultilevel"/>
    <w:tmpl w:val="C3BA64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67C1B4C"/>
    <w:multiLevelType w:val="hybridMultilevel"/>
    <w:tmpl w:val="BAFA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25361"/>
    <w:multiLevelType w:val="multilevel"/>
    <w:tmpl w:val="FE06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C55E0"/>
    <w:multiLevelType w:val="hybridMultilevel"/>
    <w:tmpl w:val="7FFC64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D72111"/>
    <w:multiLevelType w:val="multilevel"/>
    <w:tmpl w:val="6D38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17017C"/>
    <w:multiLevelType w:val="hybridMultilevel"/>
    <w:tmpl w:val="E1A0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27A60"/>
    <w:multiLevelType w:val="multilevel"/>
    <w:tmpl w:val="FEEAE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A2D68"/>
    <w:multiLevelType w:val="multilevel"/>
    <w:tmpl w:val="53D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ED55F8"/>
    <w:multiLevelType w:val="multilevel"/>
    <w:tmpl w:val="53D4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lfaen" w:eastAsia="Times New Roman" w:hAnsi="Sylfae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512C2C"/>
    <w:multiLevelType w:val="multilevel"/>
    <w:tmpl w:val="796A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1118382">
    <w:abstractNumId w:val="4"/>
  </w:num>
  <w:num w:numId="2" w16cid:durableId="412363001">
    <w:abstractNumId w:val="26"/>
  </w:num>
  <w:num w:numId="3" w16cid:durableId="1749811949">
    <w:abstractNumId w:val="5"/>
  </w:num>
  <w:num w:numId="4" w16cid:durableId="1531869990">
    <w:abstractNumId w:val="28"/>
  </w:num>
  <w:num w:numId="5" w16cid:durableId="212498968">
    <w:abstractNumId w:val="10"/>
  </w:num>
  <w:num w:numId="6" w16cid:durableId="204680987">
    <w:abstractNumId w:val="16"/>
  </w:num>
  <w:num w:numId="7" w16cid:durableId="1171791746">
    <w:abstractNumId w:val="15"/>
  </w:num>
  <w:num w:numId="8" w16cid:durableId="192965077">
    <w:abstractNumId w:val="25"/>
  </w:num>
  <w:num w:numId="9" w16cid:durableId="1994018624">
    <w:abstractNumId w:val="21"/>
  </w:num>
  <w:num w:numId="10" w16cid:durableId="1383942030">
    <w:abstractNumId w:val="2"/>
  </w:num>
  <w:num w:numId="11" w16cid:durableId="1253781719">
    <w:abstractNumId w:val="18"/>
  </w:num>
  <w:num w:numId="12" w16cid:durableId="1497577535">
    <w:abstractNumId w:val="23"/>
  </w:num>
  <w:num w:numId="13" w16cid:durableId="1178228794">
    <w:abstractNumId w:val="24"/>
  </w:num>
  <w:num w:numId="14" w16cid:durableId="1433278407">
    <w:abstractNumId w:val="11"/>
  </w:num>
  <w:num w:numId="15" w16cid:durableId="809447185">
    <w:abstractNumId w:val="14"/>
  </w:num>
  <w:num w:numId="16" w16cid:durableId="53044331">
    <w:abstractNumId w:val="6"/>
  </w:num>
  <w:num w:numId="17" w16cid:durableId="1565801528">
    <w:abstractNumId w:val="27"/>
  </w:num>
  <w:num w:numId="18" w16cid:durableId="1534340740">
    <w:abstractNumId w:val="9"/>
  </w:num>
  <w:num w:numId="19" w16cid:durableId="1185441036">
    <w:abstractNumId w:val="20"/>
  </w:num>
  <w:num w:numId="20" w16cid:durableId="1391728456">
    <w:abstractNumId w:val="17"/>
  </w:num>
  <w:num w:numId="21" w16cid:durableId="1006713001">
    <w:abstractNumId w:val="22"/>
  </w:num>
  <w:num w:numId="22" w16cid:durableId="1555194298">
    <w:abstractNumId w:val="19"/>
  </w:num>
  <w:num w:numId="23" w16cid:durableId="606158998">
    <w:abstractNumId w:val="1"/>
  </w:num>
  <w:num w:numId="24" w16cid:durableId="1215848473">
    <w:abstractNumId w:val="0"/>
  </w:num>
  <w:num w:numId="25" w16cid:durableId="134027732">
    <w:abstractNumId w:val="3"/>
  </w:num>
  <w:num w:numId="26" w16cid:durableId="428476334">
    <w:abstractNumId w:val="12"/>
  </w:num>
  <w:num w:numId="27" w16cid:durableId="137771423">
    <w:abstractNumId w:val="13"/>
  </w:num>
  <w:num w:numId="28" w16cid:durableId="1860000047">
    <w:abstractNumId w:val="8"/>
  </w:num>
  <w:num w:numId="29" w16cid:durableId="224948709">
    <w:abstractNumId w:val="7"/>
  </w:num>
  <w:num w:numId="30" w16cid:durableId="125412949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7"/>
    <w:rsid w:val="00016952"/>
    <w:rsid w:val="00023702"/>
    <w:rsid w:val="0005016C"/>
    <w:rsid w:val="00081068"/>
    <w:rsid w:val="000B158C"/>
    <w:rsid w:val="000F46F1"/>
    <w:rsid w:val="00231454"/>
    <w:rsid w:val="00251364"/>
    <w:rsid w:val="0026471C"/>
    <w:rsid w:val="00283031"/>
    <w:rsid w:val="002A6AB4"/>
    <w:rsid w:val="002B4541"/>
    <w:rsid w:val="00314081"/>
    <w:rsid w:val="003509A3"/>
    <w:rsid w:val="00363E59"/>
    <w:rsid w:val="0042799A"/>
    <w:rsid w:val="004D3082"/>
    <w:rsid w:val="004F403A"/>
    <w:rsid w:val="004F435D"/>
    <w:rsid w:val="0050146E"/>
    <w:rsid w:val="00526D57"/>
    <w:rsid w:val="0055716B"/>
    <w:rsid w:val="00562F3E"/>
    <w:rsid w:val="0059302F"/>
    <w:rsid w:val="005A5747"/>
    <w:rsid w:val="005C2CD1"/>
    <w:rsid w:val="00642428"/>
    <w:rsid w:val="0066530C"/>
    <w:rsid w:val="006762E9"/>
    <w:rsid w:val="0068429E"/>
    <w:rsid w:val="006A7981"/>
    <w:rsid w:val="0075786A"/>
    <w:rsid w:val="00780362"/>
    <w:rsid w:val="00807DEC"/>
    <w:rsid w:val="00856E65"/>
    <w:rsid w:val="0087466E"/>
    <w:rsid w:val="008D3861"/>
    <w:rsid w:val="008D4B66"/>
    <w:rsid w:val="00923CAD"/>
    <w:rsid w:val="009620DC"/>
    <w:rsid w:val="0097056F"/>
    <w:rsid w:val="009F10E6"/>
    <w:rsid w:val="009F7582"/>
    <w:rsid w:val="00A361E9"/>
    <w:rsid w:val="00AA16C3"/>
    <w:rsid w:val="00B234D4"/>
    <w:rsid w:val="00B52020"/>
    <w:rsid w:val="00B9349E"/>
    <w:rsid w:val="00B9455C"/>
    <w:rsid w:val="00BB744D"/>
    <w:rsid w:val="00BD0BE7"/>
    <w:rsid w:val="00BE1B2C"/>
    <w:rsid w:val="00BF6591"/>
    <w:rsid w:val="00C20EEA"/>
    <w:rsid w:val="00C276D5"/>
    <w:rsid w:val="00C86ED0"/>
    <w:rsid w:val="00C929C7"/>
    <w:rsid w:val="00CF37FC"/>
    <w:rsid w:val="00D70595"/>
    <w:rsid w:val="00DE2160"/>
    <w:rsid w:val="00E6596B"/>
    <w:rsid w:val="00EB0137"/>
    <w:rsid w:val="00EF2FB9"/>
    <w:rsid w:val="00F134C6"/>
    <w:rsid w:val="00F16A42"/>
    <w:rsid w:val="00F177EF"/>
    <w:rsid w:val="00F7740C"/>
    <w:rsid w:val="00F93140"/>
    <w:rsid w:val="00FD2C48"/>
    <w:rsid w:val="00FD6B18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CE427"/>
  <w15:chartTrackingRefBased/>
  <w15:docId w15:val="{AACAFD83-FA15-44CD-B7D8-5B24ABDD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lfaen" w:eastAsiaTheme="minorHAnsi" w:hAnsi="Sylfaen" w:cstheme="minorBidi"/>
        <w:color w:val="3B3838" w:themeColor="background2" w:themeShade="4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D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D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D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D5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5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5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5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D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D5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D5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D5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D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D5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D5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5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D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D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D57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01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4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ea2712-bc58-4784-8255-a6fcbf1cb1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0C3EA9F3894408298CEAEEE128D79" ma:contentTypeVersion="14" ma:contentTypeDescription="Create a new document." ma:contentTypeScope="" ma:versionID="575815194c19e2edf7c35dd2cca061cd">
  <xsd:schema xmlns:xsd="http://www.w3.org/2001/XMLSchema" xmlns:xs="http://www.w3.org/2001/XMLSchema" xmlns:p="http://schemas.microsoft.com/office/2006/metadata/properties" xmlns:ns3="f7ea2712-bc58-4784-8255-a6fcbf1cb1c2" xmlns:ns4="e53c35a6-6bc1-4541-a1a3-bf00412b89a9" targetNamespace="http://schemas.microsoft.com/office/2006/metadata/properties" ma:root="true" ma:fieldsID="8b9432db28f6cab1fca77f72af72546a" ns3:_="" ns4:_="">
    <xsd:import namespace="f7ea2712-bc58-4784-8255-a6fcbf1cb1c2"/>
    <xsd:import namespace="e53c35a6-6bc1-4541-a1a3-bf00412b89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a2712-bc58-4784-8255-a6fcbf1c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c35a6-6bc1-4541-a1a3-bf00412b89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64C515-7E99-412F-8BD2-374EC67D5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C6198-3DE7-49D0-BA95-4930472FF991}">
  <ds:schemaRefs>
    <ds:schemaRef ds:uri="http://schemas.microsoft.com/office/2006/metadata/properties"/>
    <ds:schemaRef ds:uri="http://schemas.microsoft.com/office/infopath/2007/PartnerControls"/>
    <ds:schemaRef ds:uri="f7ea2712-bc58-4784-8255-a6fcbf1cb1c2"/>
  </ds:schemaRefs>
</ds:datastoreItem>
</file>

<file path=customXml/itemProps3.xml><?xml version="1.0" encoding="utf-8"?>
<ds:datastoreItem xmlns:ds="http://schemas.openxmlformats.org/officeDocument/2006/customXml" ds:itemID="{ECC0A6A5-0878-43E3-BCBD-19363E09D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55F27-BF19-4ACE-BCBF-D3AD15B40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a2712-bc58-4784-8255-a6fcbf1cb1c2"/>
    <ds:schemaRef ds:uri="e53c35a6-6bc1-4541-a1a3-bf00412b89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Lomtatidze</dc:creator>
  <cp:keywords/>
  <dc:description/>
  <cp:lastModifiedBy>Mariam Tchrikishvili</cp:lastModifiedBy>
  <cp:revision>22</cp:revision>
  <dcterms:created xsi:type="dcterms:W3CDTF">2025-11-19T12:56:00Z</dcterms:created>
  <dcterms:modified xsi:type="dcterms:W3CDTF">2026-06-03T12:42:00Z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1c9efbf4-5f5d-4892-a64c-ec47652dd6f1</vt:lpwstr>
  </property>
  <property fmtid="{D5CDD505-2E9C-101B-9397-08002B2CF9AE}" pid="3" name="ContentTypeId">
    <vt:lpwstr>0x010100C520C3EA9F3894408298CEAEEE128D79</vt:lpwstr>
  </property>
</Properties>
</file>