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32"/>
        <w:gridCol w:w="7318"/>
      </w:tblGrid>
      <w:tr w:rsidR="002D4F4F" w:rsidRPr="00723227" w14:paraId="0CDA7EB5" w14:textId="77777777" w:rsidTr="002D4F4F">
        <w:trPr>
          <w:trHeight w:val="602"/>
        </w:trPr>
        <w:tc>
          <w:tcPr>
            <w:tcW w:w="2032" w:type="dxa"/>
          </w:tcPr>
          <w:p w14:paraId="0554113A" w14:textId="49972EA6" w:rsidR="002D4F4F" w:rsidRPr="00723227" w:rsidRDefault="002D4F4F" w:rsidP="002D4F4F">
            <w:pPr>
              <w:pStyle w:val="Heading2"/>
              <w:rPr>
                <w:rFonts w:ascii="Calibri" w:hAnsi="Calibri" w:cs="Calibri"/>
                <w:color w:val="156082" w:themeColor="accent1"/>
                <w:sz w:val="18"/>
                <w:szCs w:val="18"/>
              </w:rPr>
            </w:pPr>
          </w:p>
        </w:tc>
        <w:tc>
          <w:tcPr>
            <w:tcW w:w="7318" w:type="dxa"/>
          </w:tcPr>
          <w:p w14:paraId="05258E8E" w14:textId="620AD725" w:rsidR="002D4F4F" w:rsidRPr="00723227" w:rsidRDefault="00066740" w:rsidP="00A24543">
            <w:pPr>
              <w:jc w:val="center"/>
              <w:rPr>
                <w:rFonts w:ascii="Calibri" w:hAnsi="Calibri" w:cs="Calibri"/>
                <w:color w:val="156082" w:themeColor="accent1"/>
                <w:sz w:val="28"/>
                <w:szCs w:val="28"/>
              </w:rPr>
            </w:pPr>
            <w:r w:rsidRPr="00723227">
              <w:rPr>
                <w:rFonts w:ascii="Calibri" w:hAnsi="Calibri" w:cs="Calibri"/>
                <w:color w:val="156082" w:themeColor="accent1"/>
                <w:sz w:val="28"/>
                <w:szCs w:val="28"/>
              </w:rPr>
              <w:t>Expression of Interest</w:t>
            </w:r>
          </w:p>
        </w:tc>
      </w:tr>
      <w:tr w:rsidR="00066740" w:rsidRPr="00723227" w14:paraId="4235537A" w14:textId="77777777" w:rsidTr="002D4F4F">
        <w:trPr>
          <w:trHeight w:val="602"/>
        </w:trPr>
        <w:tc>
          <w:tcPr>
            <w:tcW w:w="2032" w:type="dxa"/>
          </w:tcPr>
          <w:p w14:paraId="5FBE8B10" w14:textId="0885EE9F"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Project Title</w:t>
            </w:r>
          </w:p>
        </w:tc>
        <w:tc>
          <w:tcPr>
            <w:tcW w:w="7318" w:type="dxa"/>
          </w:tcPr>
          <w:p w14:paraId="2BE9C4F2" w14:textId="15200362" w:rsidR="00066740" w:rsidRPr="00723227" w:rsidRDefault="00066740" w:rsidP="00066740">
            <w:pPr>
              <w:rPr>
                <w:rFonts w:ascii="Calibri" w:hAnsi="Calibri" w:cs="Calibri"/>
                <w:sz w:val="18"/>
                <w:szCs w:val="18"/>
              </w:rPr>
            </w:pPr>
            <w:r w:rsidRPr="00723227">
              <w:rPr>
                <w:rFonts w:ascii="Calibri" w:hAnsi="Calibri" w:cs="Calibri"/>
                <w:sz w:val="18"/>
                <w:szCs w:val="18"/>
              </w:rPr>
              <w:t xml:space="preserve">Call for Expressions of Interest for Georgian Universities/Academic institutions:  Development of an Academic Course on Inclusive Social Protection </w:t>
            </w:r>
          </w:p>
        </w:tc>
      </w:tr>
      <w:tr w:rsidR="00066740" w:rsidRPr="00723227" w14:paraId="41446FE4" w14:textId="77777777" w:rsidTr="00066740">
        <w:trPr>
          <w:trHeight w:val="242"/>
        </w:trPr>
        <w:tc>
          <w:tcPr>
            <w:tcW w:w="2032" w:type="dxa"/>
          </w:tcPr>
          <w:p w14:paraId="1D759EE2" w14:textId="522E7336"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Project Location</w:t>
            </w:r>
          </w:p>
        </w:tc>
        <w:tc>
          <w:tcPr>
            <w:tcW w:w="7318" w:type="dxa"/>
          </w:tcPr>
          <w:p w14:paraId="445D103B" w14:textId="3176BBD4" w:rsidR="00066740" w:rsidRPr="00723227" w:rsidRDefault="00066740" w:rsidP="00066740">
            <w:pPr>
              <w:rPr>
                <w:rFonts w:ascii="Calibri" w:hAnsi="Calibri" w:cs="Calibri"/>
                <w:sz w:val="18"/>
                <w:szCs w:val="18"/>
              </w:rPr>
            </w:pPr>
            <w:r w:rsidRPr="00723227">
              <w:rPr>
                <w:rFonts w:ascii="Calibri" w:hAnsi="Calibri" w:cs="Calibri"/>
                <w:sz w:val="18"/>
                <w:szCs w:val="18"/>
              </w:rPr>
              <w:t>Georgia</w:t>
            </w:r>
          </w:p>
        </w:tc>
      </w:tr>
      <w:tr w:rsidR="00066740" w:rsidRPr="00723227" w14:paraId="790BC2FF" w14:textId="77777777" w:rsidTr="007575EF">
        <w:trPr>
          <w:trHeight w:val="278"/>
        </w:trPr>
        <w:tc>
          <w:tcPr>
            <w:tcW w:w="2032" w:type="dxa"/>
          </w:tcPr>
          <w:p w14:paraId="79854A1A" w14:textId="5B06AF1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Issued by</w:t>
            </w:r>
          </w:p>
        </w:tc>
        <w:tc>
          <w:tcPr>
            <w:tcW w:w="7318" w:type="dxa"/>
          </w:tcPr>
          <w:p w14:paraId="0978C434" w14:textId="2CCD47DE" w:rsidR="00066740" w:rsidRPr="00723227" w:rsidRDefault="00066740" w:rsidP="00066740">
            <w:pPr>
              <w:rPr>
                <w:rFonts w:ascii="Calibri" w:hAnsi="Calibri" w:cs="Calibri"/>
                <w:sz w:val="18"/>
                <w:szCs w:val="18"/>
              </w:rPr>
            </w:pPr>
            <w:r w:rsidRPr="00723227">
              <w:rPr>
                <w:rFonts w:ascii="Calibri" w:hAnsi="Calibri" w:cs="Calibri"/>
                <w:sz w:val="18"/>
                <w:szCs w:val="18"/>
              </w:rPr>
              <w:t>United Nations Children’s Fund (UNICEF), Georgia</w:t>
            </w:r>
          </w:p>
        </w:tc>
      </w:tr>
      <w:tr w:rsidR="00066740" w:rsidRPr="00723227" w14:paraId="1E68B474" w14:textId="77777777" w:rsidTr="00C3507B">
        <w:tc>
          <w:tcPr>
            <w:tcW w:w="2032" w:type="dxa"/>
          </w:tcPr>
          <w:p w14:paraId="5344B51C" w14:textId="2A77E258"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Sectors and Area of Specialization</w:t>
            </w:r>
          </w:p>
        </w:tc>
        <w:tc>
          <w:tcPr>
            <w:tcW w:w="7318" w:type="dxa"/>
          </w:tcPr>
          <w:p w14:paraId="399B00F2" w14:textId="0C3E8B11" w:rsidR="00066740" w:rsidRPr="00723227" w:rsidRDefault="00066740" w:rsidP="00066740">
            <w:pPr>
              <w:rPr>
                <w:rFonts w:ascii="Calibri" w:hAnsi="Calibri" w:cs="Calibri"/>
                <w:sz w:val="18"/>
                <w:szCs w:val="18"/>
              </w:rPr>
            </w:pPr>
            <w:r w:rsidRPr="00723227">
              <w:rPr>
                <w:rFonts w:ascii="Calibri" w:hAnsi="Calibri" w:cs="Calibri"/>
                <w:sz w:val="18"/>
                <w:szCs w:val="18"/>
              </w:rPr>
              <w:t>Social Protection, Development Economics, Education</w:t>
            </w:r>
          </w:p>
          <w:p w14:paraId="0DE4D269" w14:textId="7CE5857A" w:rsidR="00066740" w:rsidRPr="00723227" w:rsidRDefault="00066740" w:rsidP="00066740">
            <w:pPr>
              <w:rPr>
                <w:rFonts w:ascii="Calibri" w:hAnsi="Calibri" w:cs="Calibri"/>
                <w:sz w:val="18"/>
                <w:szCs w:val="18"/>
              </w:rPr>
            </w:pPr>
            <w:r w:rsidRPr="00723227">
              <w:rPr>
                <w:rFonts w:ascii="Calibri" w:hAnsi="Calibri" w:cs="Calibri"/>
                <w:sz w:val="18"/>
                <w:szCs w:val="18"/>
              </w:rPr>
              <w:t>Inclusive Social Protection, Social Policy, Child Rights, Disability Inclusion, Public Economics, Poverty Reduction, Public Administration, Shock-responsive Social Protection</w:t>
            </w:r>
          </w:p>
        </w:tc>
      </w:tr>
      <w:tr w:rsidR="00063EA1" w:rsidRPr="00723227" w14:paraId="543D750F" w14:textId="77777777" w:rsidTr="00C3507B">
        <w:tc>
          <w:tcPr>
            <w:tcW w:w="2032" w:type="dxa"/>
          </w:tcPr>
          <w:p w14:paraId="38701E79" w14:textId="77777777" w:rsidR="00063EA1" w:rsidRPr="00723227" w:rsidRDefault="00063EA1" w:rsidP="00063EA1">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Project Background</w:t>
            </w:r>
          </w:p>
          <w:p w14:paraId="0F9A0B0E" w14:textId="77777777" w:rsidR="00063EA1" w:rsidRPr="00723227" w:rsidRDefault="00063EA1" w:rsidP="00066740">
            <w:pPr>
              <w:pStyle w:val="Heading2"/>
              <w:rPr>
                <w:rFonts w:ascii="Calibri" w:hAnsi="Calibri" w:cs="Calibri"/>
                <w:color w:val="156082" w:themeColor="accent1"/>
                <w:sz w:val="18"/>
                <w:szCs w:val="18"/>
              </w:rPr>
            </w:pPr>
          </w:p>
        </w:tc>
        <w:tc>
          <w:tcPr>
            <w:tcW w:w="7318" w:type="dxa"/>
          </w:tcPr>
          <w:p w14:paraId="51C38CD0" w14:textId="77777777"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Inclusive social protection systems are central to reducing poverty, addressing deprivations and inequalities, and promoting human capital development. They play a critical role in protecting children, </w:t>
            </w:r>
            <w:proofErr w:type="gramStart"/>
            <w:r w:rsidRPr="00723227">
              <w:rPr>
                <w:rFonts w:ascii="Calibri" w:hAnsi="Calibri" w:cs="Calibri"/>
                <w:sz w:val="18"/>
                <w:szCs w:val="18"/>
              </w:rPr>
              <w:t>persons</w:t>
            </w:r>
            <w:proofErr w:type="gramEnd"/>
            <w:r w:rsidRPr="00723227">
              <w:rPr>
                <w:rFonts w:ascii="Calibri" w:hAnsi="Calibri" w:cs="Calibri"/>
                <w:sz w:val="18"/>
                <w:szCs w:val="18"/>
              </w:rPr>
              <w:t xml:space="preserve"> with disabilities, and other vulnerable populations from social and economic risks, while fostering social inclusion and resilience.</w:t>
            </w:r>
          </w:p>
          <w:p w14:paraId="55FDE30D" w14:textId="7A25A1E5"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    Georgia has made progress in strengthening its social protection system; however, UNICEF Georgia’s engagement with national stakeholders consistently highlights limited conceptual and analytical understanding of social protection among decision-makers and mid-level managers at both central and local levels. The absence of a shared conceptual </w:t>
            </w:r>
            <w:r w:rsidR="008A79AE" w:rsidRPr="00723227">
              <w:rPr>
                <w:rFonts w:ascii="Calibri" w:hAnsi="Calibri" w:cs="Calibri"/>
                <w:sz w:val="18"/>
                <w:szCs w:val="18"/>
              </w:rPr>
              <w:t xml:space="preserve">capacity </w:t>
            </w:r>
            <w:r w:rsidRPr="00723227">
              <w:rPr>
                <w:rFonts w:ascii="Calibri" w:hAnsi="Calibri" w:cs="Calibri"/>
                <w:sz w:val="18"/>
                <w:szCs w:val="18"/>
              </w:rPr>
              <w:t xml:space="preserve">constrains evidence-informed policy dialogue, </w:t>
            </w:r>
            <w:proofErr w:type="spellStart"/>
            <w:r w:rsidRPr="00723227">
              <w:rPr>
                <w:rFonts w:ascii="Calibri" w:hAnsi="Calibri" w:cs="Calibri"/>
                <w:sz w:val="18"/>
                <w:szCs w:val="18"/>
              </w:rPr>
              <w:t>programme</w:t>
            </w:r>
            <w:proofErr w:type="spellEnd"/>
            <w:r w:rsidRPr="00723227">
              <w:rPr>
                <w:rFonts w:ascii="Calibri" w:hAnsi="Calibri" w:cs="Calibri"/>
                <w:sz w:val="18"/>
                <w:szCs w:val="18"/>
              </w:rPr>
              <w:t xml:space="preserve"> design, and implementation of reform</w:t>
            </w:r>
            <w:r w:rsidR="008A79AE" w:rsidRPr="00723227">
              <w:rPr>
                <w:rFonts w:ascii="Calibri" w:hAnsi="Calibri" w:cs="Calibri"/>
                <w:sz w:val="18"/>
                <w:szCs w:val="18"/>
              </w:rPr>
              <w:t>s</w:t>
            </w:r>
            <w:r w:rsidRPr="00723227">
              <w:rPr>
                <w:rFonts w:ascii="Calibri" w:hAnsi="Calibri" w:cs="Calibri"/>
                <w:sz w:val="18"/>
                <w:szCs w:val="18"/>
              </w:rPr>
              <w:t>.</w:t>
            </w:r>
          </w:p>
          <w:p w14:paraId="07FC3B40" w14:textId="77777777"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    In response, UNICEF Georgia is supporting the development of an academic course on Inclusive Social Protection within Georgian universities as an initial step toward strengthening national academic capacity. Building on UNICEF’s earlier experience supporting the development of a </w:t>
            </w:r>
            <w:proofErr w:type="gramStart"/>
            <w:r w:rsidRPr="00723227">
              <w:rPr>
                <w:rFonts w:ascii="Calibri" w:hAnsi="Calibri" w:cs="Calibri"/>
                <w:sz w:val="18"/>
                <w:szCs w:val="18"/>
              </w:rPr>
              <w:t>Master’s</w:t>
            </w:r>
            <w:proofErr w:type="gramEnd"/>
            <w:r w:rsidRPr="00723227">
              <w:rPr>
                <w:rFonts w:ascii="Calibri" w:hAnsi="Calibri" w:cs="Calibri"/>
                <w:sz w:val="18"/>
                <w:szCs w:val="18"/>
              </w:rPr>
              <w:t xml:space="preserve"> </w:t>
            </w:r>
            <w:proofErr w:type="spellStart"/>
            <w:r w:rsidRPr="00723227">
              <w:rPr>
                <w:rFonts w:ascii="Calibri" w:hAnsi="Calibri" w:cs="Calibri"/>
                <w:sz w:val="18"/>
                <w:szCs w:val="18"/>
              </w:rPr>
              <w:t>programme</w:t>
            </w:r>
            <w:proofErr w:type="spellEnd"/>
            <w:r w:rsidRPr="00723227">
              <w:rPr>
                <w:rFonts w:ascii="Calibri" w:hAnsi="Calibri" w:cs="Calibri"/>
                <w:sz w:val="18"/>
                <w:szCs w:val="18"/>
              </w:rPr>
              <w:t xml:space="preserve"> in Child Rights, the initiative envisages collaboration between Georgian universities and an international academic institution that will provide technical assistance and methodological leadership for the course development process.</w:t>
            </w:r>
          </w:p>
          <w:p w14:paraId="7279AB56" w14:textId="77777777"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    Through this Expression of Interest, UNICEF Georgia seeks to establish a </w:t>
            </w:r>
            <w:r w:rsidRPr="00723227">
              <w:rPr>
                <w:rFonts w:ascii="Calibri" w:hAnsi="Calibri" w:cs="Calibri"/>
                <w:b/>
                <w:bCs/>
                <w:sz w:val="18"/>
                <w:szCs w:val="18"/>
              </w:rPr>
              <w:t>Georgian Academic Team</w:t>
            </w:r>
            <w:r w:rsidRPr="00723227">
              <w:rPr>
                <w:rFonts w:ascii="Calibri" w:hAnsi="Calibri" w:cs="Calibri"/>
                <w:sz w:val="18"/>
                <w:szCs w:val="18"/>
              </w:rPr>
              <w:t xml:space="preserve"> composed of interested universities, academic institutions, and faculty representatives who will serve as national academic counterparts throughout the course development process.</w:t>
            </w:r>
          </w:p>
          <w:p w14:paraId="40AEFF13" w14:textId="77777777"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   The Georgian Academic Team will work collaboratively with the selected international academic institution and UNICEF Georgia to co-develop, contextualize, review, and strengthen the course content and teaching materials to ensure relevance to the Georgian higher education and policy context.</w:t>
            </w:r>
          </w:p>
          <w:p w14:paraId="147C470F" w14:textId="77777777" w:rsidR="00063EA1" w:rsidRPr="00723227" w:rsidRDefault="00063EA1" w:rsidP="00063EA1">
            <w:pPr>
              <w:rPr>
                <w:rFonts w:ascii="Calibri" w:hAnsi="Calibri" w:cs="Calibri"/>
                <w:sz w:val="18"/>
                <w:szCs w:val="18"/>
              </w:rPr>
            </w:pPr>
            <w:r w:rsidRPr="00723227">
              <w:rPr>
                <w:rFonts w:ascii="Calibri" w:hAnsi="Calibri" w:cs="Calibri"/>
                <w:sz w:val="18"/>
                <w:szCs w:val="18"/>
              </w:rPr>
              <w:t xml:space="preserve">   Participation in the Georgian Academic Team is voluntary and intended as a professional and institutional collaboration opportunity. Participating institutions will benefit from:</w:t>
            </w:r>
          </w:p>
          <w:p w14:paraId="7EBEC50A" w14:textId="77777777"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 xml:space="preserve">access to internationally developed and fully adapted teaching and learning </w:t>
            </w:r>
            <w:proofErr w:type="gramStart"/>
            <w:r w:rsidRPr="00723227">
              <w:rPr>
                <w:rFonts w:ascii="Calibri" w:hAnsi="Calibri" w:cs="Calibri"/>
                <w:sz w:val="18"/>
                <w:szCs w:val="18"/>
              </w:rPr>
              <w:t>materials;</w:t>
            </w:r>
            <w:proofErr w:type="gramEnd"/>
            <w:r w:rsidRPr="00723227">
              <w:rPr>
                <w:rFonts w:ascii="Calibri" w:hAnsi="Calibri" w:cs="Calibri"/>
                <w:sz w:val="18"/>
                <w:szCs w:val="18"/>
              </w:rPr>
              <w:t xml:space="preserve"> </w:t>
            </w:r>
          </w:p>
          <w:p w14:paraId="779A127B" w14:textId="77777777"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 xml:space="preserve">participation in curriculum co-development and peer learning </w:t>
            </w:r>
            <w:proofErr w:type="gramStart"/>
            <w:r w:rsidRPr="00723227">
              <w:rPr>
                <w:rFonts w:ascii="Calibri" w:hAnsi="Calibri" w:cs="Calibri"/>
                <w:sz w:val="18"/>
                <w:szCs w:val="18"/>
              </w:rPr>
              <w:t>processes;</w:t>
            </w:r>
            <w:proofErr w:type="gramEnd"/>
            <w:r w:rsidRPr="00723227">
              <w:rPr>
                <w:rFonts w:ascii="Calibri" w:hAnsi="Calibri" w:cs="Calibri"/>
                <w:sz w:val="18"/>
                <w:szCs w:val="18"/>
              </w:rPr>
              <w:t xml:space="preserve"> </w:t>
            </w:r>
          </w:p>
          <w:p w14:paraId="6CC3F0A4" w14:textId="77777777"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 xml:space="preserve">capacity development </w:t>
            </w:r>
            <w:proofErr w:type="gramStart"/>
            <w:r w:rsidRPr="00723227">
              <w:rPr>
                <w:rFonts w:ascii="Calibri" w:hAnsi="Calibri" w:cs="Calibri"/>
                <w:sz w:val="18"/>
                <w:szCs w:val="18"/>
              </w:rPr>
              <w:t>opportunities;</w:t>
            </w:r>
            <w:proofErr w:type="gramEnd"/>
            <w:r w:rsidRPr="00723227">
              <w:rPr>
                <w:rFonts w:ascii="Calibri" w:hAnsi="Calibri" w:cs="Calibri"/>
                <w:sz w:val="18"/>
                <w:szCs w:val="18"/>
              </w:rPr>
              <w:t xml:space="preserve"> </w:t>
            </w:r>
          </w:p>
          <w:p w14:paraId="33F3BC70" w14:textId="77777777"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 xml:space="preserve">strengthened institutional capacity in inclusive social protection </w:t>
            </w:r>
            <w:proofErr w:type="gramStart"/>
            <w:r w:rsidRPr="00723227">
              <w:rPr>
                <w:rFonts w:ascii="Calibri" w:hAnsi="Calibri" w:cs="Calibri"/>
                <w:sz w:val="18"/>
                <w:szCs w:val="18"/>
              </w:rPr>
              <w:t>teaching;</w:t>
            </w:r>
            <w:proofErr w:type="gramEnd"/>
            <w:r w:rsidRPr="00723227">
              <w:rPr>
                <w:rFonts w:ascii="Calibri" w:hAnsi="Calibri" w:cs="Calibri"/>
                <w:sz w:val="18"/>
                <w:szCs w:val="18"/>
              </w:rPr>
              <w:t xml:space="preserve"> </w:t>
            </w:r>
          </w:p>
          <w:p w14:paraId="0DA24B49" w14:textId="10C0BC90"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 xml:space="preserve">access to a complete course package that </w:t>
            </w:r>
            <w:r w:rsidR="008A79AE" w:rsidRPr="00723227">
              <w:rPr>
                <w:rFonts w:ascii="Calibri" w:hAnsi="Calibri" w:cs="Calibri"/>
                <w:sz w:val="18"/>
                <w:szCs w:val="18"/>
              </w:rPr>
              <w:t>can</w:t>
            </w:r>
            <w:r w:rsidRPr="00723227">
              <w:rPr>
                <w:rFonts w:ascii="Calibri" w:hAnsi="Calibri" w:cs="Calibri"/>
                <w:sz w:val="18"/>
                <w:szCs w:val="18"/>
              </w:rPr>
              <w:t xml:space="preserve"> be incorporated into existing academic </w:t>
            </w:r>
            <w:proofErr w:type="spellStart"/>
            <w:proofErr w:type="gramStart"/>
            <w:r w:rsidRPr="00723227">
              <w:rPr>
                <w:rFonts w:ascii="Calibri" w:hAnsi="Calibri" w:cs="Calibri"/>
                <w:sz w:val="18"/>
                <w:szCs w:val="18"/>
              </w:rPr>
              <w:t>programmes</w:t>
            </w:r>
            <w:proofErr w:type="spellEnd"/>
            <w:r w:rsidRPr="00723227">
              <w:rPr>
                <w:rFonts w:ascii="Calibri" w:hAnsi="Calibri" w:cs="Calibri"/>
                <w:sz w:val="18"/>
                <w:szCs w:val="18"/>
              </w:rPr>
              <w:t>;</w:t>
            </w:r>
            <w:proofErr w:type="gramEnd"/>
            <w:r w:rsidRPr="00723227">
              <w:rPr>
                <w:rFonts w:ascii="Calibri" w:hAnsi="Calibri" w:cs="Calibri"/>
                <w:sz w:val="18"/>
                <w:szCs w:val="18"/>
              </w:rPr>
              <w:t xml:space="preserve"> </w:t>
            </w:r>
          </w:p>
          <w:p w14:paraId="23A6E21F" w14:textId="6118C09E" w:rsidR="00063EA1" w:rsidRPr="00723227" w:rsidRDefault="00063EA1" w:rsidP="00063EA1">
            <w:pPr>
              <w:numPr>
                <w:ilvl w:val="0"/>
                <w:numId w:val="6"/>
              </w:numPr>
              <w:rPr>
                <w:rFonts w:ascii="Calibri" w:hAnsi="Calibri" w:cs="Calibri"/>
                <w:sz w:val="18"/>
                <w:szCs w:val="18"/>
              </w:rPr>
            </w:pPr>
            <w:r w:rsidRPr="00723227">
              <w:rPr>
                <w:rFonts w:ascii="Calibri" w:hAnsi="Calibri" w:cs="Calibri"/>
                <w:sz w:val="18"/>
                <w:szCs w:val="18"/>
              </w:rPr>
              <w:t>trained academic personnel capable of delivering the course in the future</w:t>
            </w:r>
          </w:p>
        </w:tc>
      </w:tr>
      <w:tr w:rsidR="00066740" w:rsidRPr="00723227" w14:paraId="31E18E1E" w14:textId="77777777" w:rsidTr="00C3507B">
        <w:tc>
          <w:tcPr>
            <w:tcW w:w="2032" w:type="dxa"/>
          </w:tcPr>
          <w:p w14:paraId="6976C8B9" w14:textId="7777777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Objective</w:t>
            </w:r>
          </w:p>
          <w:p w14:paraId="3888C60C" w14:textId="77777777" w:rsidR="00066740" w:rsidRPr="00723227" w:rsidRDefault="00066740" w:rsidP="00066740">
            <w:pPr>
              <w:rPr>
                <w:rFonts w:ascii="Calibri" w:hAnsi="Calibri" w:cs="Calibri"/>
                <w:color w:val="156082" w:themeColor="accent1"/>
                <w:sz w:val="18"/>
                <w:szCs w:val="18"/>
              </w:rPr>
            </w:pPr>
          </w:p>
        </w:tc>
        <w:tc>
          <w:tcPr>
            <w:tcW w:w="7318" w:type="dxa"/>
          </w:tcPr>
          <w:p w14:paraId="722288A8" w14:textId="056C6108" w:rsidR="00066740" w:rsidRPr="00723227" w:rsidRDefault="00066740" w:rsidP="00066740">
            <w:pPr>
              <w:rPr>
                <w:rFonts w:ascii="Calibri" w:hAnsi="Calibri" w:cs="Calibri"/>
                <w:sz w:val="18"/>
                <w:szCs w:val="18"/>
              </w:rPr>
            </w:pPr>
            <w:r w:rsidRPr="00723227">
              <w:rPr>
                <w:rFonts w:ascii="Calibri" w:hAnsi="Calibri" w:cs="Calibri"/>
                <w:sz w:val="18"/>
                <w:szCs w:val="18"/>
              </w:rPr>
              <w:t>To co-develop and facilitate future institutionalization of an academic course on Inclusive Social Protection that strengthens national academic capacity and equips future professionals with foundational knowledge and analytical competencies to design, implement, and assess inclusive social protection systems.</w:t>
            </w:r>
          </w:p>
        </w:tc>
      </w:tr>
      <w:tr w:rsidR="00066740" w:rsidRPr="00723227" w14:paraId="4A5E0FE2" w14:textId="77777777" w:rsidTr="00C3507B">
        <w:tc>
          <w:tcPr>
            <w:tcW w:w="2032" w:type="dxa"/>
          </w:tcPr>
          <w:p w14:paraId="7EBFD2FC" w14:textId="7777777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Expected Results</w:t>
            </w:r>
          </w:p>
          <w:p w14:paraId="6F23D1A9" w14:textId="77777777" w:rsidR="00066740" w:rsidRPr="00723227" w:rsidRDefault="00066740" w:rsidP="00066740">
            <w:pPr>
              <w:pStyle w:val="Heading2"/>
              <w:rPr>
                <w:rFonts w:ascii="Calibri" w:hAnsi="Calibri" w:cs="Calibri"/>
                <w:color w:val="156082" w:themeColor="accent1"/>
                <w:sz w:val="18"/>
                <w:szCs w:val="18"/>
              </w:rPr>
            </w:pPr>
          </w:p>
        </w:tc>
        <w:tc>
          <w:tcPr>
            <w:tcW w:w="7318" w:type="dxa"/>
          </w:tcPr>
          <w:p w14:paraId="1FA85956" w14:textId="3B704F48" w:rsidR="009F2128" w:rsidRPr="00723227" w:rsidRDefault="009F2128" w:rsidP="009F2128">
            <w:pPr>
              <w:pStyle w:val="FirstParagraph"/>
              <w:spacing w:before="0" w:after="0"/>
              <w:rPr>
                <w:rFonts w:ascii="Calibri" w:hAnsi="Calibri" w:cs="Calibri"/>
                <w:sz w:val="18"/>
                <w:szCs w:val="18"/>
              </w:rPr>
            </w:pPr>
            <w:r w:rsidRPr="00723227">
              <w:rPr>
                <w:rFonts w:ascii="Calibri" w:hAnsi="Calibri" w:cs="Calibri"/>
                <w:b/>
                <w:bCs/>
                <w:sz w:val="18"/>
                <w:szCs w:val="18"/>
              </w:rPr>
              <w:t>Result 1:</w:t>
            </w:r>
            <w:r w:rsidRPr="00723227">
              <w:rPr>
                <w:rFonts w:ascii="Calibri" w:hAnsi="Calibri" w:cs="Calibri"/>
                <w:sz w:val="18"/>
                <w:szCs w:val="18"/>
              </w:rPr>
              <w:t xml:space="preserve"> An academic course on Inclusive Social Protection developed and ready for integration into existing</w:t>
            </w:r>
            <w:r w:rsidR="00723227" w:rsidRPr="00723227">
              <w:rPr>
                <w:rFonts w:ascii="Calibri" w:hAnsi="Calibri" w:cs="Calibri"/>
                <w:kern w:val="2"/>
                <w:sz w:val="18"/>
                <w:szCs w:val="18"/>
                <w14:ligatures w14:val="standardContextual"/>
              </w:rPr>
              <w:t xml:space="preserve"> </w:t>
            </w:r>
            <w:r w:rsidR="00723227" w:rsidRPr="00723227">
              <w:rPr>
                <w:rFonts w:ascii="Calibri" w:hAnsi="Calibri" w:cs="Calibri"/>
                <w:sz w:val="18"/>
                <w:szCs w:val="18"/>
              </w:rPr>
              <w:t xml:space="preserve">Bachelor’s and Master’s </w:t>
            </w:r>
            <w:r w:rsidR="00723227">
              <w:rPr>
                <w:rFonts w:ascii="Calibri" w:hAnsi="Calibri" w:cs="Calibri"/>
                <w:sz w:val="18"/>
                <w:szCs w:val="18"/>
              </w:rPr>
              <w:t xml:space="preserve">degree </w:t>
            </w:r>
            <w:proofErr w:type="spellStart"/>
            <w:r w:rsidR="00723227" w:rsidRPr="00723227">
              <w:rPr>
                <w:rFonts w:ascii="Calibri" w:hAnsi="Calibri" w:cs="Calibri"/>
                <w:sz w:val="18"/>
                <w:szCs w:val="18"/>
              </w:rPr>
              <w:t>programmes</w:t>
            </w:r>
            <w:proofErr w:type="spellEnd"/>
            <w:r w:rsidR="00723227">
              <w:rPr>
                <w:rFonts w:ascii="Calibri" w:hAnsi="Calibri" w:cs="Calibri"/>
                <w:sz w:val="18"/>
                <w:szCs w:val="18"/>
              </w:rPr>
              <w:t>;</w:t>
            </w:r>
            <w:r w:rsidRPr="00723227">
              <w:rPr>
                <w:rFonts w:ascii="Calibri" w:hAnsi="Calibri" w:cs="Calibri"/>
                <w:sz w:val="18"/>
                <w:szCs w:val="18"/>
              </w:rPr>
              <w:t xml:space="preserve"> </w:t>
            </w:r>
          </w:p>
          <w:p w14:paraId="1877F589" w14:textId="77777777" w:rsidR="009F2128" w:rsidRPr="00723227" w:rsidRDefault="009F2128" w:rsidP="009F2128">
            <w:pPr>
              <w:pStyle w:val="FirstParagraph"/>
              <w:spacing w:before="0" w:after="0"/>
              <w:rPr>
                <w:rFonts w:ascii="Calibri" w:hAnsi="Calibri" w:cs="Calibri"/>
                <w:sz w:val="18"/>
                <w:szCs w:val="18"/>
              </w:rPr>
            </w:pPr>
            <w:r w:rsidRPr="00723227">
              <w:rPr>
                <w:rFonts w:ascii="Calibri" w:hAnsi="Calibri" w:cs="Calibri"/>
                <w:b/>
                <w:bCs/>
                <w:sz w:val="18"/>
                <w:szCs w:val="18"/>
              </w:rPr>
              <w:t>Result 2:</w:t>
            </w:r>
            <w:r w:rsidRPr="00723227">
              <w:rPr>
                <w:rFonts w:ascii="Calibri" w:hAnsi="Calibri" w:cs="Calibri"/>
                <w:sz w:val="18"/>
                <w:szCs w:val="18"/>
              </w:rPr>
              <w:t xml:space="preserve"> A package of teaching and learning resources developed, including a syllabus, reading materials, case studies, facilitator guidance, assignments, and recommended literature, to support high-quality course delivery.</w:t>
            </w:r>
          </w:p>
          <w:p w14:paraId="4C2F3701" w14:textId="318DDFFB" w:rsidR="00066740" w:rsidRPr="00723227" w:rsidRDefault="009F2128" w:rsidP="00382E7F">
            <w:pPr>
              <w:rPr>
                <w:rFonts w:ascii="Calibri" w:hAnsi="Calibri" w:cs="Calibri"/>
              </w:rPr>
            </w:pPr>
            <w:r w:rsidRPr="00723227">
              <w:rPr>
                <w:rFonts w:ascii="Calibri" w:hAnsi="Calibri" w:cs="Calibri"/>
                <w:b/>
                <w:bCs/>
                <w:sz w:val="18"/>
                <w:szCs w:val="18"/>
              </w:rPr>
              <w:t>Result 3:</w:t>
            </w:r>
            <w:r w:rsidRPr="00723227">
              <w:rPr>
                <w:rFonts w:ascii="Calibri" w:hAnsi="Calibri" w:cs="Calibri"/>
                <w:sz w:val="18"/>
                <w:szCs w:val="18"/>
              </w:rPr>
              <w:t xml:space="preserve"> Involved academic personnel have the knowledge, skills, and teaching materials required to effectively deliver the Inclusive Social Protection course.</w:t>
            </w:r>
          </w:p>
        </w:tc>
      </w:tr>
      <w:tr w:rsidR="00066740" w:rsidRPr="00723227" w14:paraId="263A1FE0" w14:textId="77777777" w:rsidTr="00C3507B">
        <w:tc>
          <w:tcPr>
            <w:tcW w:w="2032" w:type="dxa"/>
          </w:tcPr>
          <w:p w14:paraId="2BDDE1A1" w14:textId="7777777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Partnership Model</w:t>
            </w:r>
          </w:p>
          <w:p w14:paraId="74EA96DA" w14:textId="77777777" w:rsidR="00066740" w:rsidRPr="00723227" w:rsidRDefault="00066740" w:rsidP="00066740">
            <w:pPr>
              <w:pStyle w:val="Heading2"/>
              <w:rPr>
                <w:rFonts w:ascii="Calibri" w:hAnsi="Calibri" w:cs="Calibri"/>
                <w:color w:val="156082" w:themeColor="accent1"/>
                <w:sz w:val="18"/>
                <w:szCs w:val="18"/>
              </w:rPr>
            </w:pPr>
          </w:p>
        </w:tc>
        <w:tc>
          <w:tcPr>
            <w:tcW w:w="7318" w:type="dxa"/>
          </w:tcPr>
          <w:p w14:paraId="7E525307" w14:textId="7F191D20"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UNICEF Georgia will provide overall coordination, technical guidance, access to global evidence and good practices, and support engagement with an international academic institution.</w:t>
            </w:r>
          </w:p>
          <w:p w14:paraId="657D9495" w14:textId="064F55B0"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The international academic institution selected separately by UNICEF Georgia will provide technical leadership and methodological guidance for:</w:t>
            </w:r>
          </w:p>
          <w:p w14:paraId="1DBA10C4" w14:textId="77777777" w:rsidR="00066740" w:rsidRPr="00723227" w:rsidRDefault="00066740" w:rsidP="00382E7F">
            <w:pPr>
              <w:pStyle w:val="ListParagraph"/>
              <w:numPr>
                <w:ilvl w:val="0"/>
                <w:numId w:val="11"/>
              </w:numPr>
              <w:tabs>
                <w:tab w:val="num" w:pos="720"/>
              </w:tabs>
              <w:rPr>
                <w:rFonts w:ascii="Calibri" w:hAnsi="Calibri" w:cs="Calibri"/>
                <w:sz w:val="18"/>
                <w:szCs w:val="18"/>
              </w:rPr>
            </w:pPr>
            <w:r w:rsidRPr="00723227">
              <w:rPr>
                <w:rFonts w:ascii="Calibri" w:hAnsi="Calibri" w:cs="Calibri"/>
                <w:sz w:val="18"/>
                <w:szCs w:val="18"/>
              </w:rPr>
              <w:t xml:space="preserve">needs assessment and competency framework </w:t>
            </w:r>
            <w:proofErr w:type="gramStart"/>
            <w:r w:rsidRPr="00723227">
              <w:rPr>
                <w:rFonts w:ascii="Calibri" w:hAnsi="Calibri" w:cs="Calibri"/>
                <w:sz w:val="18"/>
                <w:szCs w:val="18"/>
              </w:rPr>
              <w:t>development;</w:t>
            </w:r>
            <w:proofErr w:type="gramEnd"/>
            <w:r w:rsidRPr="00723227">
              <w:rPr>
                <w:rFonts w:ascii="Calibri" w:hAnsi="Calibri" w:cs="Calibri"/>
                <w:sz w:val="18"/>
                <w:szCs w:val="18"/>
              </w:rPr>
              <w:t xml:space="preserve"> </w:t>
            </w:r>
          </w:p>
          <w:p w14:paraId="0621F39E" w14:textId="77777777" w:rsidR="00066740" w:rsidRPr="00723227" w:rsidRDefault="00066740" w:rsidP="00382E7F">
            <w:pPr>
              <w:pStyle w:val="ListParagraph"/>
              <w:numPr>
                <w:ilvl w:val="0"/>
                <w:numId w:val="11"/>
              </w:numPr>
              <w:tabs>
                <w:tab w:val="num" w:pos="720"/>
              </w:tabs>
              <w:rPr>
                <w:rFonts w:ascii="Calibri" w:hAnsi="Calibri" w:cs="Calibri"/>
                <w:sz w:val="18"/>
                <w:szCs w:val="18"/>
              </w:rPr>
            </w:pPr>
            <w:r w:rsidRPr="00723227">
              <w:rPr>
                <w:rFonts w:ascii="Calibri" w:hAnsi="Calibri" w:cs="Calibri"/>
                <w:sz w:val="18"/>
                <w:szCs w:val="18"/>
              </w:rPr>
              <w:t xml:space="preserve">curriculum and syllabus </w:t>
            </w:r>
            <w:proofErr w:type="gramStart"/>
            <w:r w:rsidRPr="00723227">
              <w:rPr>
                <w:rFonts w:ascii="Calibri" w:hAnsi="Calibri" w:cs="Calibri"/>
                <w:sz w:val="18"/>
                <w:szCs w:val="18"/>
              </w:rPr>
              <w:t>design;</w:t>
            </w:r>
            <w:proofErr w:type="gramEnd"/>
            <w:r w:rsidRPr="00723227">
              <w:rPr>
                <w:rFonts w:ascii="Calibri" w:hAnsi="Calibri" w:cs="Calibri"/>
                <w:sz w:val="18"/>
                <w:szCs w:val="18"/>
              </w:rPr>
              <w:t xml:space="preserve"> </w:t>
            </w:r>
          </w:p>
          <w:p w14:paraId="5F8BA1A7" w14:textId="77777777" w:rsidR="00066740" w:rsidRPr="00723227" w:rsidRDefault="00066740" w:rsidP="00382E7F">
            <w:pPr>
              <w:pStyle w:val="ListParagraph"/>
              <w:numPr>
                <w:ilvl w:val="0"/>
                <w:numId w:val="11"/>
              </w:numPr>
              <w:tabs>
                <w:tab w:val="num" w:pos="720"/>
              </w:tabs>
              <w:rPr>
                <w:rFonts w:ascii="Calibri" w:hAnsi="Calibri" w:cs="Calibri"/>
                <w:sz w:val="18"/>
                <w:szCs w:val="18"/>
              </w:rPr>
            </w:pPr>
            <w:r w:rsidRPr="00723227">
              <w:rPr>
                <w:rFonts w:ascii="Calibri" w:hAnsi="Calibri" w:cs="Calibri"/>
                <w:sz w:val="18"/>
                <w:szCs w:val="18"/>
              </w:rPr>
              <w:t xml:space="preserve">development of teaching and learning </w:t>
            </w:r>
            <w:proofErr w:type="gramStart"/>
            <w:r w:rsidRPr="00723227">
              <w:rPr>
                <w:rFonts w:ascii="Calibri" w:hAnsi="Calibri" w:cs="Calibri"/>
                <w:sz w:val="18"/>
                <w:szCs w:val="18"/>
              </w:rPr>
              <w:t>materials;</w:t>
            </w:r>
            <w:proofErr w:type="gramEnd"/>
            <w:r w:rsidRPr="00723227">
              <w:rPr>
                <w:rFonts w:ascii="Calibri" w:hAnsi="Calibri" w:cs="Calibri"/>
                <w:sz w:val="18"/>
                <w:szCs w:val="18"/>
              </w:rPr>
              <w:t xml:space="preserve"> </w:t>
            </w:r>
          </w:p>
          <w:p w14:paraId="0AC578C9" w14:textId="77777777" w:rsidR="00066740" w:rsidRPr="00723227" w:rsidRDefault="00066740" w:rsidP="00382E7F">
            <w:pPr>
              <w:pStyle w:val="ListParagraph"/>
              <w:numPr>
                <w:ilvl w:val="0"/>
                <w:numId w:val="11"/>
              </w:numPr>
              <w:tabs>
                <w:tab w:val="num" w:pos="720"/>
              </w:tabs>
              <w:rPr>
                <w:rFonts w:ascii="Calibri" w:hAnsi="Calibri" w:cs="Calibri"/>
                <w:sz w:val="18"/>
                <w:szCs w:val="18"/>
              </w:rPr>
            </w:pPr>
            <w:r w:rsidRPr="00723227">
              <w:rPr>
                <w:rFonts w:ascii="Calibri" w:hAnsi="Calibri" w:cs="Calibri"/>
                <w:sz w:val="18"/>
                <w:szCs w:val="18"/>
              </w:rPr>
              <w:t xml:space="preserve">mentoring and capacity development of the Georgian Academic Team. </w:t>
            </w:r>
          </w:p>
          <w:p w14:paraId="1AF08226" w14:textId="3639E037"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 xml:space="preserve">Selected Georgian universities and academic institutions will collectively form the </w:t>
            </w:r>
            <w:r w:rsidR="00066740" w:rsidRPr="00723227">
              <w:rPr>
                <w:rFonts w:ascii="Calibri" w:hAnsi="Calibri" w:cs="Calibri"/>
                <w:b/>
                <w:bCs/>
                <w:sz w:val="18"/>
                <w:szCs w:val="18"/>
              </w:rPr>
              <w:t>Georgian Academic Team</w:t>
            </w:r>
            <w:r w:rsidR="00066740" w:rsidRPr="00723227">
              <w:rPr>
                <w:rFonts w:ascii="Calibri" w:hAnsi="Calibri" w:cs="Calibri"/>
                <w:sz w:val="18"/>
                <w:szCs w:val="18"/>
              </w:rPr>
              <w:t>.</w:t>
            </w:r>
          </w:p>
          <w:p w14:paraId="62072E25" w14:textId="015581DC"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The Georgian Academic Team will:</w:t>
            </w:r>
          </w:p>
          <w:p w14:paraId="4882204D"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participate in consultations and needs assessment </w:t>
            </w:r>
            <w:proofErr w:type="gramStart"/>
            <w:r w:rsidRPr="00723227">
              <w:rPr>
                <w:rFonts w:ascii="Calibri" w:hAnsi="Calibri" w:cs="Calibri"/>
                <w:sz w:val="18"/>
                <w:szCs w:val="18"/>
              </w:rPr>
              <w:t>processes;</w:t>
            </w:r>
            <w:proofErr w:type="gramEnd"/>
            <w:r w:rsidRPr="00723227">
              <w:rPr>
                <w:rFonts w:ascii="Calibri" w:hAnsi="Calibri" w:cs="Calibri"/>
                <w:sz w:val="18"/>
                <w:szCs w:val="18"/>
              </w:rPr>
              <w:t xml:space="preserve"> </w:t>
            </w:r>
          </w:p>
          <w:p w14:paraId="431E022A"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nominate academic focal points and faculty </w:t>
            </w:r>
            <w:proofErr w:type="gramStart"/>
            <w:r w:rsidRPr="00723227">
              <w:rPr>
                <w:rFonts w:ascii="Calibri" w:hAnsi="Calibri" w:cs="Calibri"/>
                <w:sz w:val="18"/>
                <w:szCs w:val="18"/>
              </w:rPr>
              <w:t>members;</w:t>
            </w:r>
            <w:proofErr w:type="gramEnd"/>
            <w:r w:rsidRPr="00723227">
              <w:rPr>
                <w:rFonts w:ascii="Calibri" w:hAnsi="Calibri" w:cs="Calibri"/>
                <w:sz w:val="18"/>
                <w:szCs w:val="18"/>
              </w:rPr>
              <w:t xml:space="preserve"> </w:t>
            </w:r>
          </w:p>
          <w:p w14:paraId="7145D714"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contribute local academic, policy, and contextual </w:t>
            </w:r>
            <w:proofErr w:type="gramStart"/>
            <w:r w:rsidRPr="00723227">
              <w:rPr>
                <w:rFonts w:ascii="Calibri" w:hAnsi="Calibri" w:cs="Calibri"/>
                <w:sz w:val="18"/>
                <w:szCs w:val="18"/>
              </w:rPr>
              <w:t>perspectives;</w:t>
            </w:r>
            <w:proofErr w:type="gramEnd"/>
            <w:r w:rsidRPr="00723227">
              <w:rPr>
                <w:rFonts w:ascii="Calibri" w:hAnsi="Calibri" w:cs="Calibri"/>
                <w:sz w:val="18"/>
                <w:szCs w:val="18"/>
              </w:rPr>
              <w:t xml:space="preserve"> </w:t>
            </w:r>
          </w:p>
          <w:p w14:paraId="1F590198"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review and contextualize draft curriculum and teaching </w:t>
            </w:r>
            <w:proofErr w:type="gramStart"/>
            <w:r w:rsidRPr="00723227">
              <w:rPr>
                <w:rFonts w:ascii="Calibri" w:hAnsi="Calibri" w:cs="Calibri"/>
                <w:sz w:val="18"/>
                <w:szCs w:val="18"/>
              </w:rPr>
              <w:t>materials;</w:t>
            </w:r>
            <w:proofErr w:type="gramEnd"/>
            <w:r w:rsidRPr="00723227">
              <w:rPr>
                <w:rFonts w:ascii="Calibri" w:hAnsi="Calibri" w:cs="Calibri"/>
                <w:sz w:val="18"/>
                <w:szCs w:val="18"/>
              </w:rPr>
              <w:t xml:space="preserve"> </w:t>
            </w:r>
          </w:p>
          <w:p w14:paraId="349EEA47"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participate in workshops, mentoring, and co-development </w:t>
            </w:r>
            <w:proofErr w:type="gramStart"/>
            <w:r w:rsidRPr="00723227">
              <w:rPr>
                <w:rFonts w:ascii="Calibri" w:hAnsi="Calibri" w:cs="Calibri"/>
                <w:sz w:val="18"/>
                <w:szCs w:val="18"/>
              </w:rPr>
              <w:t>activities;</w:t>
            </w:r>
            <w:proofErr w:type="gramEnd"/>
            <w:r w:rsidRPr="00723227">
              <w:rPr>
                <w:rFonts w:ascii="Calibri" w:hAnsi="Calibri" w:cs="Calibri"/>
                <w:sz w:val="18"/>
                <w:szCs w:val="18"/>
              </w:rPr>
              <w:t xml:space="preserve"> </w:t>
            </w:r>
          </w:p>
          <w:p w14:paraId="4F8E7943"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strengthen local ownership and sustainability of the </w:t>
            </w:r>
            <w:proofErr w:type="gramStart"/>
            <w:r w:rsidRPr="00723227">
              <w:rPr>
                <w:rFonts w:ascii="Calibri" w:hAnsi="Calibri" w:cs="Calibri"/>
                <w:sz w:val="18"/>
                <w:szCs w:val="18"/>
              </w:rPr>
              <w:t>course;</w:t>
            </w:r>
            <w:proofErr w:type="gramEnd"/>
            <w:r w:rsidRPr="00723227">
              <w:rPr>
                <w:rFonts w:ascii="Calibri" w:hAnsi="Calibri" w:cs="Calibri"/>
                <w:sz w:val="18"/>
                <w:szCs w:val="18"/>
              </w:rPr>
              <w:t xml:space="preserve"> </w:t>
            </w:r>
          </w:p>
          <w:p w14:paraId="27CEE685" w14:textId="77777777" w:rsidR="00066740" w:rsidRPr="00723227" w:rsidRDefault="00066740" w:rsidP="00066740">
            <w:pPr>
              <w:pStyle w:val="ListParagraph"/>
              <w:numPr>
                <w:ilvl w:val="0"/>
                <w:numId w:val="10"/>
              </w:numPr>
              <w:tabs>
                <w:tab w:val="num" w:pos="720"/>
              </w:tabs>
              <w:rPr>
                <w:rFonts w:ascii="Calibri" w:hAnsi="Calibri" w:cs="Calibri"/>
                <w:sz w:val="18"/>
                <w:szCs w:val="18"/>
              </w:rPr>
            </w:pPr>
            <w:r w:rsidRPr="00723227">
              <w:rPr>
                <w:rFonts w:ascii="Calibri" w:hAnsi="Calibri" w:cs="Calibri"/>
                <w:sz w:val="18"/>
                <w:szCs w:val="18"/>
              </w:rPr>
              <w:t xml:space="preserve">explore opportunities for future integration of the course into existing accredited academic </w:t>
            </w:r>
            <w:proofErr w:type="spellStart"/>
            <w:r w:rsidRPr="00723227">
              <w:rPr>
                <w:rFonts w:ascii="Calibri" w:hAnsi="Calibri" w:cs="Calibri"/>
                <w:sz w:val="18"/>
                <w:szCs w:val="18"/>
              </w:rPr>
              <w:t>programmes</w:t>
            </w:r>
            <w:proofErr w:type="spellEnd"/>
            <w:r w:rsidRPr="00723227">
              <w:rPr>
                <w:rFonts w:ascii="Calibri" w:hAnsi="Calibri" w:cs="Calibri"/>
                <w:sz w:val="18"/>
                <w:szCs w:val="18"/>
              </w:rPr>
              <w:t xml:space="preserve">. </w:t>
            </w:r>
          </w:p>
          <w:p w14:paraId="69DBA887" w14:textId="717EF4F5"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 xml:space="preserve">Participation in the Georgian Academic Team does not create a legal obligation for universities to institutionalize the course at this stage. However, participating institutions are expected to demonstrate genuine academic interest and willingness to explore future incorporation of the course within relevant </w:t>
            </w:r>
            <w:proofErr w:type="spellStart"/>
            <w:r w:rsidR="00066740" w:rsidRPr="00723227">
              <w:rPr>
                <w:rFonts w:ascii="Calibri" w:hAnsi="Calibri" w:cs="Calibri"/>
                <w:sz w:val="18"/>
                <w:szCs w:val="18"/>
              </w:rPr>
              <w:t>programmes</w:t>
            </w:r>
            <w:proofErr w:type="spellEnd"/>
            <w:r w:rsidR="00066740" w:rsidRPr="00723227">
              <w:rPr>
                <w:rFonts w:ascii="Calibri" w:hAnsi="Calibri" w:cs="Calibri"/>
                <w:sz w:val="18"/>
                <w:szCs w:val="18"/>
              </w:rPr>
              <w:t>.</w:t>
            </w:r>
          </w:p>
          <w:p w14:paraId="022ADEF0" w14:textId="7CB1C00A"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UNICEF Georgia and the international academic institution will support the Georgian Academic Team through technical mentoring, collaborative development processes, and access to international expertise and resources.</w:t>
            </w:r>
          </w:p>
          <w:p w14:paraId="30CF393C" w14:textId="70CB1931" w:rsidR="00066740" w:rsidRPr="00723227" w:rsidRDefault="00382E7F" w:rsidP="00066740">
            <w:pPr>
              <w:rPr>
                <w:rFonts w:ascii="Calibri" w:hAnsi="Calibri" w:cs="Calibri"/>
                <w:sz w:val="18"/>
                <w:szCs w:val="18"/>
              </w:rPr>
            </w:pPr>
            <w:r w:rsidRPr="00723227">
              <w:rPr>
                <w:rFonts w:ascii="Calibri" w:hAnsi="Calibri" w:cs="Calibri"/>
                <w:sz w:val="18"/>
                <w:szCs w:val="18"/>
              </w:rPr>
              <w:t xml:space="preserve">    </w:t>
            </w:r>
            <w:r w:rsidR="00066740" w:rsidRPr="00723227">
              <w:rPr>
                <w:rFonts w:ascii="Calibri" w:hAnsi="Calibri" w:cs="Calibri"/>
                <w:sz w:val="18"/>
                <w:szCs w:val="18"/>
              </w:rPr>
              <w:t>Participating universities will receive:</w:t>
            </w:r>
          </w:p>
          <w:p w14:paraId="18D3837F" w14:textId="77777777" w:rsidR="00066740" w:rsidRPr="00723227" w:rsidRDefault="00066740" w:rsidP="00382E7F">
            <w:pPr>
              <w:pStyle w:val="ListParagraph"/>
              <w:numPr>
                <w:ilvl w:val="0"/>
                <w:numId w:val="12"/>
              </w:numPr>
              <w:tabs>
                <w:tab w:val="num" w:pos="720"/>
              </w:tabs>
              <w:rPr>
                <w:rFonts w:ascii="Calibri" w:hAnsi="Calibri" w:cs="Calibri"/>
                <w:sz w:val="18"/>
                <w:szCs w:val="18"/>
              </w:rPr>
            </w:pPr>
            <w:r w:rsidRPr="00723227">
              <w:rPr>
                <w:rFonts w:ascii="Calibri" w:hAnsi="Calibri" w:cs="Calibri"/>
                <w:sz w:val="18"/>
                <w:szCs w:val="18"/>
              </w:rPr>
              <w:t xml:space="preserve">a complete package of developed teaching and learning </w:t>
            </w:r>
            <w:proofErr w:type="gramStart"/>
            <w:r w:rsidRPr="00723227">
              <w:rPr>
                <w:rFonts w:ascii="Calibri" w:hAnsi="Calibri" w:cs="Calibri"/>
                <w:sz w:val="18"/>
                <w:szCs w:val="18"/>
              </w:rPr>
              <w:t>materials;</w:t>
            </w:r>
            <w:proofErr w:type="gramEnd"/>
            <w:r w:rsidRPr="00723227">
              <w:rPr>
                <w:rFonts w:ascii="Calibri" w:hAnsi="Calibri" w:cs="Calibri"/>
                <w:sz w:val="18"/>
                <w:szCs w:val="18"/>
              </w:rPr>
              <w:t xml:space="preserve"> </w:t>
            </w:r>
          </w:p>
          <w:p w14:paraId="05686AAB" w14:textId="77777777" w:rsidR="00066740" w:rsidRPr="00723227" w:rsidRDefault="00066740" w:rsidP="00382E7F">
            <w:pPr>
              <w:pStyle w:val="ListParagraph"/>
              <w:numPr>
                <w:ilvl w:val="0"/>
                <w:numId w:val="12"/>
              </w:numPr>
              <w:tabs>
                <w:tab w:val="num" w:pos="720"/>
              </w:tabs>
              <w:rPr>
                <w:rFonts w:ascii="Calibri" w:hAnsi="Calibri" w:cs="Calibri"/>
                <w:sz w:val="18"/>
                <w:szCs w:val="18"/>
              </w:rPr>
            </w:pPr>
            <w:r w:rsidRPr="00723227">
              <w:rPr>
                <w:rFonts w:ascii="Calibri" w:hAnsi="Calibri" w:cs="Calibri"/>
                <w:sz w:val="18"/>
                <w:szCs w:val="18"/>
              </w:rPr>
              <w:t xml:space="preserve">curriculum and syllabus </w:t>
            </w:r>
            <w:proofErr w:type="gramStart"/>
            <w:r w:rsidRPr="00723227">
              <w:rPr>
                <w:rFonts w:ascii="Calibri" w:hAnsi="Calibri" w:cs="Calibri"/>
                <w:sz w:val="18"/>
                <w:szCs w:val="18"/>
              </w:rPr>
              <w:t>documentation;</w:t>
            </w:r>
            <w:proofErr w:type="gramEnd"/>
            <w:r w:rsidRPr="00723227">
              <w:rPr>
                <w:rFonts w:ascii="Calibri" w:hAnsi="Calibri" w:cs="Calibri"/>
                <w:sz w:val="18"/>
                <w:szCs w:val="18"/>
              </w:rPr>
              <w:t xml:space="preserve"> </w:t>
            </w:r>
          </w:p>
          <w:p w14:paraId="11D0D932" w14:textId="77777777" w:rsidR="00066740" w:rsidRPr="00723227" w:rsidRDefault="00066740" w:rsidP="00382E7F">
            <w:pPr>
              <w:pStyle w:val="ListParagraph"/>
              <w:numPr>
                <w:ilvl w:val="0"/>
                <w:numId w:val="12"/>
              </w:numPr>
              <w:tabs>
                <w:tab w:val="num" w:pos="720"/>
              </w:tabs>
              <w:rPr>
                <w:rFonts w:ascii="Calibri" w:hAnsi="Calibri" w:cs="Calibri"/>
                <w:sz w:val="18"/>
                <w:szCs w:val="18"/>
              </w:rPr>
            </w:pPr>
            <w:r w:rsidRPr="00723227">
              <w:rPr>
                <w:rFonts w:ascii="Calibri" w:hAnsi="Calibri" w:cs="Calibri"/>
                <w:sz w:val="18"/>
                <w:szCs w:val="18"/>
              </w:rPr>
              <w:t xml:space="preserve">facilitator guidance and assessment </w:t>
            </w:r>
            <w:proofErr w:type="gramStart"/>
            <w:r w:rsidRPr="00723227">
              <w:rPr>
                <w:rFonts w:ascii="Calibri" w:hAnsi="Calibri" w:cs="Calibri"/>
                <w:sz w:val="18"/>
                <w:szCs w:val="18"/>
              </w:rPr>
              <w:t>materials;</w:t>
            </w:r>
            <w:proofErr w:type="gramEnd"/>
            <w:r w:rsidRPr="00723227">
              <w:rPr>
                <w:rFonts w:ascii="Calibri" w:hAnsi="Calibri" w:cs="Calibri"/>
                <w:sz w:val="18"/>
                <w:szCs w:val="18"/>
              </w:rPr>
              <w:t xml:space="preserve"> </w:t>
            </w:r>
          </w:p>
          <w:p w14:paraId="14291A0D" w14:textId="77777777" w:rsidR="00066740" w:rsidRPr="00723227" w:rsidRDefault="00066740" w:rsidP="00382E7F">
            <w:pPr>
              <w:pStyle w:val="ListParagraph"/>
              <w:numPr>
                <w:ilvl w:val="0"/>
                <w:numId w:val="12"/>
              </w:numPr>
              <w:tabs>
                <w:tab w:val="num" w:pos="720"/>
              </w:tabs>
              <w:rPr>
                <w:rFonts w:ascii="Calibri" w:hAnsi="Calibri" w:cs="Calibri"/>
                <w:sz w:val="18"/>
                <w:szCs w:val="18"/>
              </w:rPr>
            </w:pPr>
            <w:r w:rsidRPr="00723227">
              <w:rPr>
                <w:rFonts w:ascii="Calibri" w:hAnsi="Calibri" w:cs="Calibri"/>
                <w:sz w:val="18"/>
                <w:szCs w:val="18"/>
              </w:rPr>
              <w:t xml:space="preserve">capacity development and mentoring support for nominated faculty members. </w:t>
            </w:r>
          </w:p>
          <w:p w14:paraId="66AA16D0" w14:textId="4C39D3FF" w:rsidR="00066740" w:rsidRPr="00723227" w:rsidRDefault="00066740" w:rsidP="00066740">
            <w:pPr>
              <w:rPr>
                <w:rFonts w:ascii="Calibri" w:hAnsi="Calibri" w:cs="Calibri"/>
                <w:sz w:val="18"/>
                <w:szCs w:val="18"/>
              </w:rPr>
            </w:pPr>
            <w:r w:rsidRPr="00723227">
              <w:rPr>
                <w:rFonts w:ascii="Calibri" w:hAnsi="Calibri" w:cs="Calibri"/>
                <w:sz w:val="18"/>
                <w:szCs w:val="18"/>
              </w:rPr>
              <w:t xml:space="preserve">The final course materials will be considered </w:t>
            </w:r>
            <w:proofErr w:type="gramStart"/>
            <w:r w:rsidRPr="00723227">
              <w:rPr>
                <w:rFonts w:ascii="Calibri" w:hAnsi="Calibri" w:cs="Calibri"/>
                <w:sz w:val="18"/>
                <w:szCs w:val="18"/>
              </w:rPr>
              <w:t>a public</w:t>
            </w:r>
            <w:proofErr w:type="gramEnd"/>
            <w:r w:rsidRPr="00723227">
              <w:rPr>
                <w:rFonts w:ascii="Calibri" w:hAnsi="Calibri" w:cs="Calibri"/>
                <w:sz w:val="18"/>
                <w:szCs w:val="18"/>
              </w:rPr>
              <w:t xml:space="preserve"> good.</w:t>
            </w:r>
          </w:p>
        </w:tc>
      </w:tr>
      <w:tr w:rsidR="00066740" w:rsidRPr="00723227" w14:paraId="7C2AEF48" w14:textId="77777777" w:rsidTr="00C3507B">
        <w:tc>
          <w:tcPr>
            <w:tcW w:w="2032" w:type="dxa"/>
          </w:tcPr>
          <w:p w14:paraId="35B45E44" w14:textId="7777777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Eligibility and Requirements</w:t>
            </w:r>
          </w:p>
          <w:p w14:paraId="47FDFD0F" w14:textId="77777777" w:rsidR="00066740" w:rsidRPr="00723227" w:rsidRDefault="00066740" w:rsidP="00066740">
            <w:pPr>
              <w:pStyle w:val="Heading2"/>
              <w:rPr>
                <w:rFonts w:ascii="Calibri" w:hAnsi="Calibri" w:cs="Calibri"/>
                <w:color w:val="156082" w:themeColor="accent1"/>
                <w:sz w:val="18"/>
                <w:szCs w:val="18"/>
              </w:rPr>
            </w:pPr>
          </w:p>
        </w:tc>
        <w:tc>
          <w:tcPr>
            <w:tcW w:w="7318" w:type="dxa"/>
          </w:tcPr>
          <w:p w14:paraId="046C6158" w14:textId="451930D5" w:rsidR="00066740" w:rsidRPr="00723227" w:rsidRDefault="00066740" w:rsidP="00066740">
            <w:pPr>
              <w:rPr>
                <w:rFonts w:ascii="Calibri" w:hAnsi="Calibri" w:cs="Calibri"/>
                <w:sz w:val="18"/>
                <w:szCs w:val="18"/>
              </w:rPr>
            </w:pPr>
            <w:r w:rsidRPr="00723227">
              <w:rPr>
                <w:rFonts w:ascii="Calibri" w:hAnsi="Calibri" w:cs="Calibri"/>
                <w:sz w:val="18"/>
                <w:szCs w:val="18"/>
              </w:rPr>
              <w:t>Interested public or private university or consortium of universities of Georgia should demonstrate:</w:t>
            </w:r>
          </w:p>
          <w:p w14:paraId="2743C9EC" w14:textId="77777777" w:rsidR="00066740" w:rsidRPr="00723227" w:rsidRDefault="00066740" w:rsidP="00066740">
            <w:pPr>
              <w:rPr>
                <w:rFonts w:ascii="Calibri" w:hAnsi="Calibri" w:cs="Calibri"/>
                <w:sz w:val="18"/>
                <w:szCs w:val="18"/>
              </w:rPr>
            </w:pPr>
          </w:p>
          <w:p w14:paraId="7C4ABF3D" w14:textId="5A9780B1"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Alignment of the initiative with institutional mission and </w:t>
            </w:r>
            <w:proofErr w:type="gramStart"/>
            <w:r w:rsidRPr="00723227">
              <w:rPr>
                <w:rFonts w:ascii="Calibri" w:hAnsi="Calibri" w:cs="Calibri"/>
                <w:sz w:val="18"/>
                <w:szCs w:val="18"/>
              </w:rPr>
              <w:t>strategy;</w:t>
            </w:r>
            <w:proofErr w:type="gramEnd"/>
          </w:p>
          <w:p w14:paraId="041381F4" w14:textId="4314493F"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Experience in social policy, social protection, public economics, public administration, public policy, or related </w:t>
            </w:r>
            <w:proofErr w:type="gramStart"/>
            <w:r w:rsidRPr="00723227">
              <w:rPr>
                <w:rFonts w:ascii="Calibri" w:hAnsi="Calibri" w:cs="Calibri"/>
                <w:sz w:val="18"/>
                <w:szCs w:val="18"/>
              </w:rPr>
              <w:t>fields;</w:t>
            </w:r>
            <w:proofErr w:type="gramEnd"/>
          </w:p>
          <w:p w14:paraId="15C3246C" w14:textId="7A58FDFA"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Availability of qualified academic staff; ability of the staff to communicate and explore English language </w:t>
            </w:r>
            <w:proofErr w:type="gramStart"/>
            <w:r w:rsidRPr="00723227">
              <w:rPr>
                <w:rFonts w:ascii="Calibri" w:hAnsi="Calibri" w:cs="Calibri"/>
                <w:sz w:val="18"/>
                <w:szCs w:val="18"/>
              </w:rPr>
              <w:t>materials;</w:t>
            </w:r>
            <w:proofErr w:type="gramEnd"/>
          </w:p>
          <w:p w14:paraId="45735CA8" w14:textId="475C6483" w:rsidR="00D27087"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Institutional willingness </w:t>
            </w:r>
            <w:r w:rsidR="00D27087" w:rsidRPr="00723227">
              <w:rPr>
                <w:rFonts w:ascii="Calibri" w:hAnsi="Calibri" w:cs="Calibri"/>
                <w:sz w:val="18"/>
                <w:szCs w:val="18"/>
              </w:rPr>
              <w:t xml:space="preserve">and </w:t>
            </w:r>
            <w:r w:rsidRPr="00723227">
              <w:rPr>
                <w:rFonts w:ascii="Calibri" w:hAnsi="Calibri" w:cs="Calibri"/>
                <w:sz w:val="18"/>
                <w:szCs w:val="18"/>
              </w:rPr>
              <w:t xml:space="preserve">capacity to support course development and </w:t>
            </w:r>
            <w:proofErr w:type="gramStart"/>
            <w:r w:rsidRPr="00723227">
              <w:rPr>
                <w:rFonts w:ascii="Calibri" w:hAnsi="Calibri" w:cs="Calibri"/>
                <w:sz w:val="18"/>
                <w:szCs w:val="18"/>
              </w:rPr>
              <w:t>delivery;</w:t>
            </w:r>
            <w:proofErr w:type="gramEnd"/>
            <w:r w:rsidRPr="00723227">
              <w:rPr>
                <w:rFonts w:ascii="Calibri" w:hAnsi="Calibri" w:cs="Calibri"/>
                <w:sz w:val="18"/>
                <w:szCs w:val="18"/>
              </w:rPr>
              <w:t xml:space="preserve"> </w:t>
            </w:r>
          </w:p>
          <w:p w14:paraId="43CF619B" w14:textId="4CA73399"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Willingness to actively participate in the Georgian Academic Team and contribute academic expertise, faculty time, and institutional engagement throughout the course development </w:t>
            </w:r>
            <w:proofErr w:type="gramStart"/>
            <w:r w:rsidRPr="00723227">
              <w:rPr>
                <w:rFonts w:ascii="Calibri" w:hAnsi="Calibri" w:cs="Calibri"/>
                <w:sz w:val="18"/>
                <w:szCs w:val="18"/>
              </w:rPr>
              <w:t>process;</w:t>
            </w:r>
            <w:proofErr w:type="gramEnd"/>
          </w:p>
          <w:p w14:paraId="1918B4FE" w14:textId="05543C03"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Demonstrated experience in curriculum development or academic </w:t>
            </w:r>
            <w:proofErr w:type="spellStart"/>
            <w:r w:rsidRPr="00723227">
              <w:rPr>
                <w:rFonts w:ascii="Calibri" w:hAnsi="Calibri" w:cs="Calibri"/>
                <w:sz w:val="18"/>
                <w:szCs w:val="18"/>
              </w:rPr>
              <w:t>programme</w:t>
            </w:r>
            <w:proofErr w:type="spellEnd"/>
            <w:r w:rsidRPr="00723227">
              <w:rPr>
                <w:rFonts w:ascii="Calibri" w:hAnsi="Calibri" w:cs="Calibri"/>
                <w:sz w:val="18"/>
                <w:szCs w:val="18"/>
              </w:rPr>
              <w:t xml:space="preserve"> </w:t>
            </w:r>
            <w:proofErr w:type="gramStart"/>
            <w:r w:rsidRPr="00723227">
              <w:rPr>
                <w:rFonts w:ascii="Calibri" w:hAnsi="Calibri" w:cs="Calibri"/>
                <w:sz w:val="18"/>
                <w:szCs w:val="18"/>
              </w:rPr>
              <w:t>design;</w:t>
            </w:r>
            <w:proofErr w:type="gramEnd"/>
          </w:p>
          <w:p w14:paraId="63E42696" w14:textId="74CCE71F" w:rsidR="00066740" w:rsidRPr="00723227" w:rsidRDefault="00066740" w:rsidP="00066740">
            <w:pPr>
              <w:pStyle w:val="ListParagraph"/>
              <w:numPr>
                <w:ilvl w:val="0"/>
                <w:numId w:val="4"/>
              </w:numPr>
              <w:rPr>
                <w:rFonts w:ascii="Calibri" w:hAnsi="Calibri" w:cs="Calibri"/>
                <w:sz w:val="18"/>
                <w:szCs w:val="18"/>
              </w:rPr>
            </w:pPr>
            <w:r w:rsidRPr="00723227">
              <w:rPr>
                <w:rFonts w:ascii="Calibri" w:hAnsi="Calibri" w:cs="Calibri"/>
                <w:sz w:val="18"/>
                <w:szCs w:val="18"/>
              </w:rPr>
              <w:t xml:space="preserve">Ability to integrate the course into existing accredited </w:t>
            </w:r>
            <w:proofErr w:type="spellStart"/>
            <w:r w:rsidRPr="00723227">
              <w:rPr>
                <w:rFonts w:ascii="Calibri" w:hAnsi="Calibri" w:cs="Calibri"/>
                <w:sz w:val="18"/>
                <w:szCs w:val="18"/>
              </w:rPr>
              <w:t>programmes</w:t>
            </w:r>
            <w:proofErr w:type="spellEnd"/>
            <w:r w:rsidRPr="00723227">
              <w:rPr>
                <w:rFonts w:ascii="Calibri" w:hAnsi="Calibri" w:cs="Calibri"/>
                <w:sz w:val="18"/>
                <w:szCs w:val="18"/>
              </w:rPr>
              <w:t>.</w:t>
            </w:r>
          </w:p>
          <w:p w14:paraId="34138139" w14:textId="77777777" w:rsidR="00066740" w:rsidRPr="00723227" w:rsidRDefault="00066740" w:rsidP="00066740">
            <w:pPr>
              <w:rPr>
                <w:rFonts w:ascii="Calibri" w:hAnsi="Calibri" w:cs="Calibri"/>
                <w:sz w:val="18"/>
                <w:szCs w:val="18"/>
              </w:rPr>
            </w:pPr>
          </w:p>
          <w:p w14:paraId="500CB1A5" w14:textId="245D8DBE" w:rsidR="00066740" w:rsidRPr="00723227" w:rsidRDefault="00066740" w:rsidP="00066740">
            <w:pPr>
              <w:rPr>
                <w:rFonts w:ascii="Calibri" w:hAnsi="Calibri" w:cs="Calibri"/>
                <w:sz w:val="18"/>
                <w:szCs w:val="18"/>
              </w:rPr>
            </w:pPr>
            <w:r w:rsidRPr="00723227">
              <w:rPr>
                <w:rFonts w:ascii="Calibri" w:hAnsi="Calibri" w:cs="Calibri"/>
                <w:sz w:val="18"/>
                <w:szCs w:val="18"/>
              </w:rPr>
              <w:t>Previous collaboration with international organizations or involvement in social policy and social protection initiatives will be considered an asset but is not mandatory.</w:t>
            </w:r>
          </w:p>
          <w:p w14:paraId="61EB0890" w14:textId="77777777" w:rsidR="00066740" w:rsidRPr="00723227" w:rsidRDefault="00066740" w:rsidP="00066740">
            <w:pPr>
              <w:rPr>
                <w:rFonts w:ascii="Calibri" w:hAnsi="Calibri" w:cs="Calibri"/>
                <w:sz w:val="18"/>
                <w:szCs w:val="18"/>
              </w:rPr>
            </w:pPr>
          </w:p>
          <w:p w14:paraId="75E20D73" w14:textId="10DDFB5C" w:rsidR="00066740" w:rsidRPr="00723227" w:rsidRDefault="00066740" w:rsidP="00066740">
            <w:pPr>
              <w:rPr>
                <w:rFonts w:ascii="Calibri" w:hAnsi="Calibri" w:cs="Calibri"/>
                <w:sz w:val="18"/>
                <w:szCs w:val="18"/>
              </w:rPr>
            </w:pPr>
            <w:r w:rsidRPr="00723227">
              <w:rPr>
                <w:rFonts w:ascii="Calibri" w:hAnsi="Calibri" w:cs="Calibri"/>
                <w:sz w:val="18"/>
                <w:szCs w:val="18"/>
              </w:rPr>
              <w:t xml:space="preserve">At this stage, a formal commitment to integrate the developed Inclusive Social Protection course into the University’s academic </w:t>
            </w:r>
            <w:proofErr w:type="spellStart"/>
            <w:r w:rsidRPr="00723227">
              <w:rPr>
                <w:rFonts w:ascii="Calibri" w:hAnsi="Calibri" w:cs="Calibri"/>
                <w:sz w:val="18"/>
                <w:szCs w:val="18"/>
              </w:rPr>
              <w:t>programme</w:t>
            </w:r>
            <w:proofErr w:type="spellEnd"/>
            <w:r w:rsidRPr="00723227">
              <w:rPr>
                <w:rFonts w:ascii="Calibri" w:hAnsi="Calibri" w:cs="Calibri"/>
                <w:sz w:val="18"/>
                <w:szCs w:val="18"/>
              </w:rPr>
              <w:t xml:space="preserve"> is not required, although such commitment would be considered an asset.</w:t>
            </w:r>
          </w:p>
        </w:tc>
      </w:tr>
      <w:tr w:rsidR="00066740" w:rsidRPr="00723227" w14:paraId="7730BCE7" w14:textId="77777777" w:rsidTr="00C3507B">
        <w:tc>
          <w:tcPr>
            <w:tcW w:w="2032" w:type="dxa"/>
          </w:tcPr>
          <w:p w14:paraId="643A17BD" w14:textId="77777777" w:rsidR="00066740" w:rsidRPr="00723227" w:rsidRDefault="00066740" w:rsidP="00066740">
            <w:pPr>
              <w:pStyle w:val="Heading2"/>
              <w:rPr>
                <w:rFonts w:ascii="Calibri" w:hAnsi="Calibri" w:cs="Calibri"/>
                <w:color w:val="156082" w:themeColor="accent1"/>
                <w:sz w:val="18"/>
                <w:szCs w:val="18"/>
              </w:rPr>
            </w:pPr>
            <w:r w:rsidRPr="00723227">
              <w:rPr>
                <w:rFonts w:ascii="Calibri" w:hAnsi="Calibri" w:cs="Calibri"/>
                <w:color w:val="156082" w:themeColor="accent1"/>
                <w:sz w:val="18"/>
                <w:szCs w:val="18"/>
              </w:rPr>
              <w:t>Submission Requirements and Timeline</w:t>
            </w:r>
          </w:p>
          <w:p w14:paraId="3BE0B1E6" w14:textId="77777777" w:rsidR="00066740" w:rsidRPr="00723227" w:rsidRDefault="00066740" w:rsidP="00066740">
            <w:pPr>
              <w:pStyle w:val="Heading2"/>
              <w:rPr>
                <w:rFonts w:ascii="Calibri" w:hAnsi="Calibri" w:cs="Calibri"/>
                <w:color w:val="156082" w:themeColor="accent1"/>
                <w:sz w:val="18"/>
                <w:szCs w:val="18"/>
              </w:rPr>
            </w:pPr>
          </w:p>
        </w:tc>
        <w:tc>
          <w:tcPr>
            <w:tcW w:w="7318" w:type="dxa"/>
          </w:tcPr>
          <w:p w14:paraId="40475B8A" w14:textId="4F93F3F5" w:rsidR="00066740" w:rsidRPr="00723227" w:rsidRDefault="00066740" w:rsidP="00066740">
            <w:pPr>
              <w:rPr>
                <w:rFonts w:ascii="Calibri" w:hAnsi="Calibri" w:cs="Calibri"/>
                <w:sz w:val="18"/>
                <w:szCs w:val="18"/>
              </w:rPr>
            </w:pPr>
            <w:r w:rsidRPr="00723227">
              <w:rPr>
                <w:rFonts w:ascii="Calibri" w:hAnsi="Calibri" w:cs="Calibri"/>
                <w:sz w:val="18"/>
                <w:szCs w:val="18"/>
              </w:rPr>
              <w:t>Interested universities should submit:</w:t>
            </w:r>
            <w:r w:rsidRPr="00723227">
              <w:rPr>
                <w:rFonts w:ascii="Calibri" w:hAnsi="Calibri" w:cs="Calibri"/>
                <w:sz w:val="18"/>
                <w:szCs w:val="18"/>
              </w:rPr>
              <w:br/>
              <w:t>a) An official letter (in Georgian or English) signed by an authorized representative confirming:</w:t>
            </w:r>
          </w:p>
          <w:p w14:paraId="0C8F99C9" w14:textId="77777777" w:rsidR="00066740" w:rsidRPr="00723227" w:rsidRDefault="00066740" w:rsidP="00066740">
            <w:pPr>
              <w:pStyle w:val="Compact"/>
              <w:numPr>
                <w:ilvl w:val="0"/>
                <w:numId w:val="5"/>
              </w:numPr>
              <w:rPr>
                <w:rFonts w:ascii="Calibri" w:hAnsi="Calibri" w:cs="Calibri"/>
                <w:sz w:val="18"/>
                <w:szCs w:val="18"/>
              </w:rPr>
            </w:pPr>
            <w:r w:rsidRPr="00723227">
              <w:rPr>
                <w:rFonts w:ascii="Calibri" w:hAnsi="Calibri" w:cs="Calibri"/>
                <w:sz w:val="18"/>
                <w:szCs w:val="18"/>
              </w:rPr>
              <w:t xml:space="preserve">interest in participating in the </w:t>
            </w:r>
            <w:proofErr w:type="gramStart"/>
            <w:r w:rsidRPr="00723227">
              <w:rPr>
                <w:rFonts w:ascii="Calibri" w:hAnsi="Calibri" w:cs="Calibri"/>
                <w:sz w:val="18"/>
                <w:szCs w:val="18"/>
              </w:rPr>
              <w:t>initiative;</w:t>
            </w:r>
            <w:proofErr w:type="gramEnd"/>
          </w:p>
          <w:p w14:paraId="7C0B6B50" w14:textId="77777777" w:rsidR="00066740" w:rsidRPr="00723227" w:rsidRDefault="00066740" w:rsidP="00066740">
            <w:pPr>
              <w:pStyle w:val="Compact"/>
              <w:numPr>
                <w:ilvl w:val="0"/>
                <w:numId w:val="5"/>
              </w:numPr>
              <w:rPr>
                <w:rFonts w:ascii="Calibri" w:hAnsi="Calibri" w:cs="Calibri"/>
                <w:sz w:val="18"/>
                <w:szCs w:val="18"/>
              </w:rPr>
            </w:pPr>
            <w:r w:rsidRPr="00723227">
              <w:rPr>
                <w:rFonts w:ascii="Calibri" w:hAnsi="Calibri" w:cs="Calibri"/>
                <w:sz w:val="18"/>
                <w:szCs w:val="18"/>
              </w:rPr>
              <w:t xml:space="preserve">commitment to engage in the course development </w:t>
            </w:r>
            <w:proofErr w:type="gramStart"/>
            <w:r w:rsidRPr="00723227">
              <w:rPr>
                <w:rFonts w:ascii="Calibri" w:hAnsi="Calibri" w:cs="Calibri"/>
                <w:sz w:val="18"/>
                <w:szCs w:val="18"/>
              </w:rPr>
              <w:t>process;</w:t>
            </w:r>
            <w:proofErr w:type="gramEnd"/>
          </w:p>
          <w:p w14:paraId="5D20DE36" w14:textId="77777777" w:rsidR="00066740" w:rsidRPr="00723227" w:rsidRDefault="00066740" w:rsidP="00066740">
            <w:pPr>
              <w:pStyle w:val="Compact"/>
              <w:numPr>
                <w:ilvl w:val="0"/>
                <w:numId w:val="5"/>
              </w:numPr>
              <w:rPr>
                <w:rFonts w:ascii="Calibri" w:hAnsi="Calibri" w:cs="Calibri"/>
                <w:sz w:val="18"/>
                <w:szCs w:val="18"/>
              </w:rPr>
            </w:pPr>
            <w:r w:rsidRPr="00723227">
              <w:rPr>
                <w:rFonts w:ascii="Calibri" w:hAnsi="Calibri" w:cs="Calibri"/>
                <w:sz w:val="18"/>
                <w:szCs w:val="18"/>
              </w:rPr>
              <w:t xml:space="preserve">willingness to explore integration of the course into existing university </w:t>
            </w:r>
            <w:proofErr w:type="spellStart"/>
            <w:r w:rsidRPr="00723227">
              <w:rPr>
                <w:rFonts w:ascii="Calibri" w:hAnsi="Calibri" w:cs="Calibri"/>
                <w:sz w:val="18"/>
                <w:szCs w:val="18"/>
              </w:rPr>
              <w:t>programme</w:t>
            </w:r>
            <w:proofErr w:type="spellEnd"/>
            <w:r w:rsidRPr="00723227">
              <w:rPr>
                <w:rFonts w:ascii="Calibri" w:hAnsi="Calibri" w:cs="Calibri"/>
                <w:sz w:val="18"/>
                <w:szCs w:val="18"/>
              </w:rPr>
              <w:t>(s).</w:t>
            </w:r>
          </w:p>
          <w:p w14:paraId="374D199D" w14:textId="77777777" w:rsidR="00066740" w:rsidRPr="00723227" w:rsidRDefault="00066740" w:rsidP="00066740">
            <w:pPr>
              <w:rPr>
                <w:rFonts w:ascii="Calibri" w:hAnsi="Calibri" w:cs="Calibri"/>
                <w:sz w:val="18"/>
                <w:szCs w:val="18"/>
              </w:rPr>
            </w:pPr>
          </w:p>
          <w:p w14:paraId="054EEE67" w14:textId="6DD8F572" w:rsidR="00066740" w:rsidRPr="00723227" w:rsidRDefault="00066740" w:rsidP="00066740">
            <w:pPr>
              <w:rPr>
                <w:rFonts w:ascii="Calibri" w:hAnsi="Calibri" w:cs="Calibri"/>
                <w:sz w:val="18"/>
                <w:szCs w:val="18"/>
              </w:rPr>
            </w:pPr>
            <w:r w:rsidRPr="00723227">
              <w:rPr>
                <w:rFonts w:ascii="Calibri" w:hAnsi="Calibri" w:cs="Calibri"/>
                <w:sz w:val="18"/>
                <w:szCs w:val="18"/>
              </w:rPr>
              <w:t>b) A completed Expression of Interest Form (Annex 1)</w:t>
            </w:r>
          </w:p>
          <w:p w14:paraId="0EA7D879" w14:textId="77777777" w:rsidR="00066740" w:rsidRPr="00723227" w:rsidRDefault="00066740" w:rsidP="00066740">
            <w:pPr>
              <w:rPr>
                <w:rFonts w:ascii="Calibri" w:hAnsi="Calibri" w:cs="Calibri"/>
                <w:sz w:val="18"/>
                <w:szCs w:val="18"/>
              </w:rPr>
            </w:pPr>
          </w:p>
          <w:p w14:paraId="401CA7A8" w14:textId="4A5730F7" w:rsidR="00066740" w:rsidRPr="00723227" w:rsidRDefault="00066740" w:rsidP="00066740">
            <w:pPr>
              <w:rPr>
                <w:rFonts w:ascii="Calibri" w:hAnsi="Calibri" w:cs="Calibri"/>
                <w:sz w:val="18"/>
                <w:szCs w:val="18"/>
              </w:rPr>
            </w:pPr>
            <w:r w:rsidRPr="00723227">
              <w:rPr>
                <w:rFonts w:ascii="Calibri" w:hAnsi="Calibri" w:cs="Calibri"/>
                <w:sz w:val="18"/>
                <w:szCs w:val="18"/>
              </w:rPr>
              <w:t xml:space="preserve">For consultations and the requests for clarification before the submission please contact Ketevan Melikadze, Social Policy and Economic Specialist at </w:t>
            </w:r>
            <w:hyperlink r:id="rId7" w:history="1">
              <w:r w:rsidRPr="00723227">
                <w:rPr>
                  <w:rStyle w:val="Hyperlink"/>
                  <w:rFonts w:ascii="Calibri" w:hAnsi="Calibri" w:cs="Calibri"/>
                  <w:sz w:val="18"/>
                  <w:szCs w:val="18"/>
                </w:rPr>
                <w:t>kmelikadze@unicef.org</w:t>
              </w:r>
            </w:hyperlink>
            <w:r w:rsidRPr="00723227">
              <w:rPr>
                <w:rFonts w:ascii="Calibri" w:hAnsi="Calibri" w:cs="Calibri"/>
                <w:sz w:val="18"/>
                <w:szCs w:val="18"/>
              </w:rPr>
              <w:t>; email title “Expression for interest”</w:t>
            </w:r>
          </w:p>
          <w:p w14:paraId="59E423CD" w14:textId="77777777" w:rsidR="00066740" w:rsidRPr="00723227" w:rsidRDefault="00066740" w:rsidP="00066740">
            <w:pPr>
              <w:rPr>
                <w:rFonts w:ascii="Calibri" w:hAnsi="Calibri" w:cs="Calibri"/>
                <w:sz w:val="18"/>
                <w:szCs w:val="18"/>
              </w:rPr>
            </w:pPr>
          </w:p>
          <w:p w14:paraId="2658A163" w14:textId="20E90F0A" w:rsidR="00066740" w:rsidRPr="00723227" w:rsidRDefault="00066740" w:rsidP="00066740">
            <w:pPr>
              <w:rPr>
                <w:rFonts w:ascii="Calibri" w:hAnsi="Calibri" w:cs="Calibri"/>
                <w:sz w:val="18"/>
                <w:szCs w:val="18"/>
              </w:rPr>
            </w:pPr>
            <w:r w:rsidRPr="00723227">
              <w:rPr>
                <w:rFonts w:ascii="Calibri" w:hAnsi="Calibri" w:cs="Calibri"/>
                <w:sz w:val="18"/>
                <w:szCs w:val="18"/>
              </w:rPr>
              <w:t xml:space="preserve">Application deadline: </w:t>
            </w:r>
            <w:r w:rsidR="00522059" w:rsidRPr="00723227">
              <w:rPr>
                <w:rFonts w:ascii="Calibri" w:hAnsi="Calibri" w:cs="Calibri"/>
                <w:sz w:val="18"/>
                <w:szCs w:val="18"/>
              </w:rPr>
              <w:t>June 10</w:t>
            </w:r>
            <w:r w:rsidRPr="00723227">
              <w:rPr>
                <w:rFonts w:ascii="Calibri" w:hAnsi="Calibri" w:cs="Calibri"/>
                <w:sz w:val="18"/>
                <w:szCs w:val="18"/>
              </w:rPr>
              <w:t>, 2026</w:t>
            </w:r>
          </w:p>
          <w:p w14:paraId="3615A391" w14:textId="77777777" w:rsidR="00066740" w:rsidRPr="00723227" w:rsidRDefault="00066740" w:rsidP="00066740">
            <w:pPr>
              <w:rPr>
                <w:rFonts w:ascii="Calibri" w:hAnsi="Calibri" w:cs="Calibri"/>
                <w:sz w:val="18"/>
                <w:szCs w:val="18"/>
              </w:rPr>
            </w:pPr>
          </w:p>
        </w:tc>
      </w:tr>
      <w:tr w:rsidR="00066740" w:rsidRPr="00723227" w14:paraId="3B378180" w14:textId="77777777" w:rsidTr="002271C9">
        <w:tc>
          <w:tcPr>
            <w:tcW w:w="9350" w:type="dxa"/>
            <w:gridSpan w:val="2"/>
          </w:tcPr>
          <w:p w14:paraId="7D17C610" w14:textId="77777777" w:rsidR="00066740" w:rsidRPr="00723227" w:rsidRDefault="00066740" w:rsidP="00066740">
            <w:pPr>
              <w:rPr>
                <w:rFonts w:ascii="Calibri" w:hAnsi="Calibri" w:cs="Calibri"/>
                <w:sz w:val="18"/>
                <w:szCs w:val="18"/>
              </w:rPr>
            </w:pPr>
            <w:r w:rsidRPr="00723227">
              <w:rPr>
                <w:rFonts w:ascii="Calibri" w:hAnsi="Calibri" w:cs="Calibri"/>
                <w:sz w:val="18"/>
                <w:szCs w:val="18"/>
              </w:rPr>
              <w:t>Prepared by:</w:t>
            </w:r>
          </w:p>
          <w:p w14:paraId="70A2F0F7" w14:textId="77777777" w:rsidR="00066740" w:rsidRPr="00723227" w:rsidRDefault="00066740" w:rsidP="00066740">
            <w:pPr>
              <w:rPr>
                <w:rFonts w:ascii="Calibri" w:hAnsi="Calibri" w:cs="Calibri"/>
                <w:sz w:val="18"/>
                <w:szCs w:val="18"/>
              </w:rPr>
            </w:pPr>
            <w:r w:rsidRPr="00723227">
              <w:rPr>
                <w:rFonts w:ascii="Calibri" w:hAnsi="Calibri" w:cs="Calibri"/>
                <w:sz w:val="18"/>
                <w:szCs w:val="18"/>
              </w:rPr>
              <w:t>Ketevan Melikadze,</w:t>
            </w:r>
          </w:p>
          <w:p w14:paraId="62FFF553" w14:textId="1AC40471" w:rsidR="00066740" w:rsidRPr="00723227" w:rsidRDefault="00066740" w:rsidP="00066740">
            <w:pPr>
              <w:rPr>
                <w:rFonts w:ascii="Calibri" w:hAnsi="Calibri" w:cs="Calibri"/>
                <w:sz w:val="18"/>
                <w:szCs w:val="18"/>
              </w:rPr>
            </w:pPr>
            <w:r w:rsidRPr="00723227">
              <w:rPr>
                <w:rFonts w:ascii="Calibri" w:hAnsi="Calibri" w:cs="Calibri"/>
                <w:sz w:val="18"/>
                <w:szCs w:val="18"/>
              </w:rPr>
              <w:t>Social Policy and Economic Specialist</w:t>
            </w:r>
          </w:p>
          <w:p w14:paraId="7658796F" w14:textId="705F4C4C" w:rsidR="00066740" w:rsidRPr="00723227" w:rsidRDefault="00066740" w:rsidP="00066740">
            <w:pPr>
              <w:rPr>
                <w:rFonts w:ascii="Calibri" w:hAnsi="Calibri" w:cs="Calibri"/>
                <w:sz w:val="18"/>
                <w:szCs w:val="18"/>
              </w:rPr>
            </w:pPr>
          </w:p>
        </w:tc>
      </w:tr>
      <w:tr w:rsidR="00066740" w:rsidRPr="00723227" w14:paraId="52D1C664" w14:textId="77777777" w:rsidTr="00016B9C">
        <w:tc>
          <w:tcPr>
            <w:tcW w:w="9350" w:type="dxa"/>
            <w:gridSpan w:val="2"/>
          </w:tcPr>
          <w:p w14:paraId="6F6B5AA3" w14:textId="16A5668B" w:rsidR="00066740" w:rsidRPr="00723227" w:rsidRDefault="00066740" w:rsidP="00066740">
            <w:pPr>
              <w:rPr>
                <w:rFonts w:ascii="Calibri" w:hAnsi="Calibri" w:cs="Calibri"/>
                <w:sz w:val="18"/>
                <w:szCs w:val="18"/>
              </w:rPr>
            </w:pPr>
            <w:r w:rsidRPr="00723227">
              <w:rPr>
                <w:rFonts w:ascii="Calibri" w:hAnsi="Calibri" w:cs="Calibri"/>
                <w:sz w:val="18"/>
                <w:szCs w:val="18"/>
              </w:rPr>
              <w:t>Reviewed and endorsed by:</w:t>
            </w:r>
          </w:p>
          <w:p w14:paraId="12FF453F" w14:textId="77777777" w:rsidR="00066740" w:rsidRPr="00723227" w:rsidRDefault="00066740" w:rsidP="00066740">
            <w:pPr>
              <w:rPr>
                <w:rFonts w:ascii="Calibri" w:hAnsi="Calibri" w:cs="Calibri"/>
                <w:sz w:val="18"/>
                <w:szCs w:val="18"/>
              </w:rPr>
            </w:pPr>
            <w:r w:rsidRPr="00723227">
              <w:rPr>
                <w:rFonts w:ascii="Calibri" w:hAnsi="Calibri" w:cs="Calibri"/>
                <w:sz w:val="18"/>
                <w:szCs w:val="18"/>
              </w:rPr>
              <w:t>Alexandru Nartea</w:t>
            </w:r>
          </w:p>
          <w:p w14:paraId="3740C833" w14:textId="61066409" w:rsidR="00066740" w:rsidRPr="00723227" w:rsidRDefault="00066740" w:rsidP="00066740">
            <w:pPr>
              <w:rPr>
                <w:rFonts w:ascii="Calibri" w:hAnsi="Calibri" w:cs="Calibri"/>
                <w:sz w:val="18"/>
                <w:szCs w:val="18"/>
              </w:rPr>
            </w:pPr>
            <w:r w:rsidRPr="00723227">
              <w:rPr>
                <w:rFonts w:ascii="Calibri" w:hAnsi="Calibri" w:cs="Calibri"/>
                <w:sz w:val="18"/>
                <w:szCs w:val="18"/>
              </w:rPr>
              <w:t>Deputy Representative</w:t>
            </w:r>
          </w:p>
          <w:p w14:paraId="4D550C9D" w14:textId="066C5454" w:rsidR="00066740" w:rsidRPr="00723227" w:rsidRDefault="00066740" w:rsidP="00066740">
            <w:pPr>
              <w:rPr>
                <w:rFonts w:ascii="Calibri" w:hAnsi="Calibri" w:cs="Calibri"/>
                <w:sz w:val="18"/>
                <w:szCs w:val="18"/>
              </w:rPr>
            </w:pPr>
          </w:p>
        </w:tc>
      </w:tr>
      <w:tr w:rsidR="00066740" w:rsidRPr="00723227" w14:paraId="776745A0" w14:textId="77777777" w:rsidTr="00902687">
        <w:tc>
          <w:tcPr>
            <w:tcW w:w="9350" w:type="dxa"/>
            <w:gridSpan w:val="2"/>
          </w:tcPr>
          <w:p w14:paraId="330E457D" w14:textId="77777777" w:rsidR="00066740" w:rsidRPr="00723227" w:rsidRDefault="00066740" w:rsidP="00066740">
            <w:pPr>
              <w:rPr>
                <w:rFonts w:ascii="Calibri" w:hAnsi="Calibri" w:cs="Calibri"/>
                <w:sz w:val="18"/>
                <w:szCs w:val="18"/>
              </w:rPr>
            </w:pPr>
            <w:r w:rsidRPr="00723227">
              <w:rPr>
                <w:rFonts w:ascii="Calibri" w:hAnsi="Calibri" w:cs="Calibri"/>
                <w:sz w:val="18"/>
                <w:szCs w:val="18"/>
              </w:rPr>
              <w:t>Approved by:</w:t>
            </w:r>
          </w:p>
          <w:p w14:paraId="1935FBF0" w14:textId="65BF5778" w:rsidR="00066740" w:rsidRPr="00723227" w:rsidRDefault="00066740" w:rsidP="00066740">
            <w:pPr>
              <w:rPr>
                <w:rFonts w:ascii="Calibri" w:hAnsi="Calibri" w:cs="Calibri"/>
                <w:sz w:val="18"/>
                <w:szCs w:val="18"/>
              </w:rPr>
            </w:pPr>
            <w:r w:rsidRPr="00723227">
              <w:rPr>
                <w:rFonts w:ascii="Calibri" w:hAnsi="Calibri" w:cs="Calibri"/>
                <w:sz w:val="18"/>
                <w:szCs w:val="18"/>
              </w:rPr>
              <w:t>Isabella Castrogiovani</w:t>
            </w:r>
          </w:p>
          <w:p w14:paraId="228ECC46" w14:textId="51BA2AFA" w:rsidR="00066740" w:rsidRPr="00723227" w:rsidRDefault="00066740" w:rsidP="00066740">
            <w:pPr>
              <w:rPr>
                <w:rFonts w:ascii="Calibri" w:hAnsi="Calibri" w:cs="Calibri"/>
                <w:sz w:val="18"/>
                <w:szCs w:val="18"/>
              </w:rPr>
            </w:pPr>
            <w:r w:rsidRPr="00723227">
              <w:rPr>
                <w:rFonts w:ascii="Calibri" w:hAnsi="Calibri" w:cs="Calibri"/>
                <w:sz w:val="18"/>
                <w:szCs w:val="18"/>
              </w:rPr>
              <w:t>Representative</w:t>
            </w:r>
          </w:p>
          <w:p w14:paraId="50A57ADD" w14:textId="7EBA0EB1" w:rsidR="00066740" w:rsidRPr="00723227" w:rsidRDefault="00066740" w:rsidP="00066740">
            <w:pPr>
              <w:rPr>
                <w:rFonts w:ascii="Calibri" w:hAnsi="Calibri" w:cs="Calibri"/>
                <w:sz w:val="18"/>
                <w:szCs w:val="18"/>
              </w:rPr>
            </w:pPr>
          </w:p>
        </w:tc>
      </w:tr>
    </w:tbl>
    <w:p w14:paraId="2C342558" w14:textId="77777777" w:rsidR="00B25E96" w:rsidRPr="00723227" w:rsidRDefault="00B25E96" w:rsidP="00723227">
      <w:pPr>
        <w:rPr>
          <w:rFonts w:ascii="Calibri" w:hAnsi="Calibri" w:cs="Calibri"/>
          <w:sz w:val="18"/>
          <w:szCs w:val="18"/>
        </w:rPr>
      </w:pPr>
    </w:p>
    <w:sectPr w:rsidR="00B25E96" w:rsidRPr="007232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E5F6" w14:textId="77777777" w:rsidR="00544E3A" w:rsidRDefault="00544E3A" w:rsidP="000559C4">
      <w:pPr>
        <w:spacing w:after="0" w:line="240" w:lineRule="auto"/>
      </w:pPr>
      <w:r>
        <w:separator/>
      </w:r>
    </w:p>
  </w:endnote>
  <w:endnote w:type="continuationSeparator" w:id="0">
    <w:p w14:paraId="12D65FE1" w14:textId="77777777" w:rsidR="00544E3A" w:rsidRDefault="00544E3A" w:rsidP="0005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74060"/>
      <w:docPartObj>
        <w:docPartGallery w:val="Page Numbers (Bottom of Page)"/>
        <w:docPartUnique/>
      </w:docPartObj>
    </w:sdtPr>
    <w:sdtEndPr>
      <w:rPr>
        <w:noProof/>
      </w:rPr>
    </w:sdtEndPr>
    <w:sdtContent>
      <w:p w14:paraId="19E23BBF" w14:textId="77895898" w:rsidR="000559C4" w:rsidRDefault="00055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8FBABF" w14:textId="77777777" w:rsidR="000559C4" w:rsidRDefault="0005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CCF8" w14:textId="77777777" w:rsidR="00544E3A" w:rsidRDefault="00544E3A" w:rsidP="000559C4">
      <w:pPr>
        <w:spacing w:after="0" w:line="240" w:lineRule="auto"/>
      </w:pPr>
      <w:r>
        <w:separator/>
      </w:r>
    </w:p>
  </w:footnote>
  <w:footnote w:type="continuationSeparator" w:id="0">
    <w:p w14:paraId="201E852B" w14:textId="77777777" w:rsidR="00544E3A" w:rsidRDefault="00544E3A" w:rsidP="0005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99D" w14:textId="3A6D4E46" w:rsidR="0043447B" w:rsidRDefault="0043447B">
    <w:pPr>
      <w:pStyle w:val="Header"/>
    </w:pPr>
    <w:r w:rsidRPr="0075490C">
      <w:rPr>
        <w:noProof/>
        <w:sz w:val="20"/>
        <w:szCs w:val="20"/>
      </w:rPr>
      <w:drawing>
        <wp:anchor distT="0" distB="0" distL="114300" distR="114300" simplePos="0" relativeHeight="251659264" behindDoc="0" locked="0" layoutInCell="1" allowOverlap="1" wp14:anchorId="0E60AEEC" wp14:editId="764D2609">
          <wp:simplePos x="0" y="0"/>
          <wp:positionH relativeFrom="margin">
            <wp:align>left</wp:align>
          </wp:positionH>
          <wp:positionV relativeFrom="paragraph">
            <wp:posOffset>-110</wp:posOffset>
          </wp:positionV>
          <wp:extent cx="2898140" cy="4559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7CC2A0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4602AC"/>
    <w:multiLevelType w:val="multilevel"/>
    <w:tmpl w:val="46CE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46CCD"/>
    <w:multiLevelType w:val="hybridMultilevel"/>
    <w:tmpl w:val="6A80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52232"/>
    <w:multiLevelType w:val="hybridMultilevel"/>
    <w:tmpl w:val="330C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F413E"/>
    <w:multiLevelType w:val="multilevel"/>
    <w:tmpl w:val="5CE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60AEF"/>
    <w:multiLevelType w:val="hybridMultilevel"/>
    <w:tmpl w:val="5380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64E99"/>
    <w:multiLevelType w:val="hybridMultilevel"/>
    <w:tmpl w:val="1F6A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D7590"/>
    <w:multiLevelType w:val="hybridMultilevel"/>
    <w:tmpl w:val="EE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F69E3"/>
    <w:multiLevelType w:val="hybridMultilevel"/>
    <w:tmpl w:val="D66A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9013B"/>
    <w:multiLevelType w:val="hybridMultilevel"/>
    <w:tmpl w:val="C5747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F61246"/>
    <w:multiLevelType w:val="multilevel"/>
    <w:tmpl w:val="97D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902B5"/>
    <w:multiLevelType w:val="multilevel"/>
    <w:tmpl w:val="078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966716">
    <w:abstractNumId w:val="8"/>
  </w:num>
  <w:num w:numId="2" w16cid:durableId="408816722">
    <w:abstractNumId w:val="5"/>
  </w:num>
  <w:num w:numId="3" w16cid:durableId="1346522444">
    <w:abstractNumId w:val="3"/>
  </w:num>
  <w:num w:numId="4" w16cid:durableId="921989059">
    <w:abstractNumId w:val="9"/>
  </w:num>
  <w:num w:numId="5" w16cid:durableId="1894778111">
    <w:abstractNumId w:val="0"/>
  </w:num>
  <w:num w:numId="6" w16cid:durableId="218371293">
    <w:abstractNumId w:val="1"/>
  </w:num>
  <w:num w:numId="7" w16cid:durableId="372192301">
    <w:abstractNumId w:val="10"/>
  </w:num>
  <w:num w:numId="8" w16cid:durableId="1807236528">
    <w:abstractNumId w:val="11"/>
  </w:num>
  <w:num w:numId="9" w16cid:durableId="1791168591">
    <w:abstractNumId w:val="4"/>
  </w:num>
  <w:num w:numId="10" w16cid:durableId="1955599933">
    <w:abstractNumId w:val="6"/>
  </w:num>
  <w:num w:numId="11" w16cid:durableId="375785864">
    <w:abstractNumId w:val="7"/>
  </w:num>
  <w:num w:numId="12" w16cid:durableId="140275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96"/>
    <w:rsid w:val="000559C4"/>
    <w:rsid w:val="00063EA1"/>
    <w:rsid w:val="00066740"/>
    <w:rsid w:val="00122F27"/>
    <w:rsid w:val="00136E12"/>
    <w:rsid w:val="00147AB1"/>
    <w:rsid w:val="001B250B"/>
    <w:rsid w:val="002701B0"/>
    <w:rsid w:val="002B0576"/>
    <w:rsid w:val="002B0D0B"/>
    <w:rsid w:val="002B3699"/>
    <w:rsid w:val="002D4F4F"/>
    <w:rsid w:val="002F10D8"/>
    <w:rsid w:val="002F188B"/>
    <w:rsid w:val="00382E7F"/>
    <w:rsid w:val="003F2EA0"/>
    <w:rsid w:val="004249C2"/>
    <w:rsid w:val="00426AB9"/>
    <w:rsid w:val="0043447B"/>
    <w:rsid w:val="004915CE"/>
    <w:rsid w:val="004A010F"/>
    <w:rsid w:val="004A026E"/>
    <w:rsid w:val="004C27C5"/>
    <w:rsid w:val="00522059"/>
    <w:rsid w:val="00544E3A"/>
    <w:rsid w:val="00566954"/>
    <w:rsid w:val="005A362C"/>
    <w:rsid w:val="0063620D"/>
    <w:rsid w:val="00656AC3"/>
    <w:rsid w:val="006729F6"/>
    <w:rsid w:val="006B5AB9"/>
    <w:rsid w:val="006D13CC"/>
    <w:rsid w:val="0071623C"/>
    <w:rsid w:val="00723227"/>
    <w:rsid w:val="00756C47"/>
    <w:rsid w:val="007575EF"/>
    <w:rsid w:val="00765F66"/>
    <w:rsid w:val="00785300"/>
    <w:rsid w:val="00793AEC"/>
    <w:rsid w:val="00797BE3"/>
    <w:rsid w:val="007A6498"/>
    <w:rsid w:val="007D3C42"/>
    <w:rsid w:val="00843C87"/>
    <w:rsid w:val="008A79AE"/>
    <w:rsid w:val="009015BB"/>
    <w:rsid w:val="00930404"/>
    <w:rsid w:val="009C1B4E"/>
    <w:rsid w:val="009D7BDB"/>
    <w:rsid w:val="009F2128"/>
    <w:rsid w:val="00A15A5A"/>
    <w:rsid w:val="00A17F3B"/>
    <w:rsid w:val="00A24543"/>
    <w:rsid w:val="00A30842"/>
    <w:rsid w:val="00AB0426"/>
    <w:rsid w:val="00B05ACC"/>
    <w:rsid w:val="00B25E96"/>
    <w:rsid w:val="00B33FAB"/>
    <w:rsid w:val="00B4670C"/>
    <w:rsid w:val="00B86C4D"/>
    <w:rsid w:val="00C1385F"/>
    <w:rsid w:val="00C3507B"/>
    <w:rsid w:val="00C7168D"/>
    <w:rsid w:val="00C91B57"/>
    <w:rsid w:val="00C93589"/>
    <w:rsid w:val="00CB08CD"/>
    <w:rsid w:val="00D27087"/>
    <w:rsid w:val="00D33C55"/>
    <w:rsid w:val="00DA7D66"/>
    <w:rsid w:val="00E46A4B"/>
    <w:rsid w:val="00EB5334"/>
    <w:rsid w:val="00F02378"/>
    <w:rsid w:val="00F945FB"/>
    <w:rsid w:val="00FA39F8"/>
    <w:rsid w:val="00FE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EBF8"/>
  <w15:chartTrackingRefBased/>
  <w15:docId w15:val="{4E41FC1A-28A7-4D83-A131-A32742B7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5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E96"/>
    <w:rPr>
      <w:rFonts w:eastAsiaTheme="majorEastAsia" w:cstheme="majorBidi"/>
      <w:color w:val="272727" w:themeColor="text1" w:themeTint="D8"/>
    </w:rPr>
  </w:style>
  <w:style w:type="paragraph" w:styleId="Title">
    <w:name w:val="Title"/>
    <w:basedOn w:val="Normal"/>
    <w:next w:val="Normal"/>
    <w:link w:val="TitleChar"/>
    <w:uiPriority w:val="10"/>
    <w:qFormat/>
    <w:rsid w:val="00B2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E96"/>
    <w:pPr>
      <w:spacing w:before="160"/>
      <w:jc w:val="center"/>
    </w:pPr>
    <w:rPr>
      <w:i/>
      <w:iCs/>
      <w:color w:val="404040" w:themeColor="text1" w:themeTint="BF"/>
    </w:rPr>
  </w:style>
  <w:style w:type="character" w:customStyle="1" w:styleId="QuoteChar">
    <w:name w:val="Quote Char"/>
    <w:basedOn w:val="DefaultParagraphFont"/>
    <w:link w:val="Quote"/>
    <w:uiPriority w:val="29"/>
    <w:rsid w:val="00B25E96"/>
    <w:rPr>
      <w:i/>
      <w:iCs/>
      <w:color w:val="404040" w:themeColor="text1" w:themeTint="BF"/>
    </w:rPr>
  </w:style>
  <w:style w:type="paragraph" w:styleId="ListParagraph">
    <w:name w:val="List Paragraph"/>
    <w:basedOn w:val="Normal"/>
    <w:uiPriority w:val="34"/>
    <w:qFormat/>
    <w:rsid w:val="00B25E96"/>
    <w:pPr>
      <w:ind w:left="720"/>
      <w:contextualSpacing/>
    </w:pPr>
  </w:style>
  <w:style w:type="character" w:styleId="IntenseEmphasis">
    <w:name w:val="Intense Emphasis"/>
    <w:basedOn w:val="DefaultParagraphFont"/>
    <w:uiPriority w:val="21"/>
    <w:qFormat/>
    <w:rsid w:val="00B25E96"/>
    <w:rPr>
      <w:i/>
      <w:iCs/>
      <w:color w:val="0F4761" w:themeColor="accent1" w:themeShade="BF"/>
    </w:rPr>
  </w:style>
  <w:style w:type="paragraph" w:styleId="IntenseQuote">
    <w:name w:val="Intense Quote"/>
    <w:basedOn w:val="Normal"/>
    <w:next w:val="Normal"/>
    <w:link w:val="IntenseQuoteChar"/>
    <w:uiPriority w:val="30"/>
    <w:qFormat/>
    <w:rsid w:val="00B2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E96"/>
    <w:rPr>
      <w:i/>
      <w:iCs/>
      <w:color w:val="0F4761" w:themeColor="accent1" w:themeShade="BF"/>
    </w:rPr>
  </w:style>
  <w:style w:type="character" w:styleId="IntenseReference">
    <w:name w:val="Intense Reference"/>
    <w:basedOn w:val="DefaultParagraphFont"/>
    <w:uiPriority w:val="32"/>
    <w:qFormat/>
    <w:rsid w:val="00B25E96"/>
    <w:rPr>
      <w:b/>
      <w:bCs/>
      <w:smallCaps/>
      <w:color w:val="0F4761" w:themeColor="accent1" w:themeShade="BF"/>
      <w:spacing w:val="5"/>
    </w:rPr>
  </w:style>
  <w:style w:type="table" w:styleId="TableGrid">
    <w:name w:val="Table Grid"/>
    <w:basedOn w:val="TableNormal"/>
    <w:uiPriority w:val="39"/>
    <w:rsid w:val="00B2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07B"/>
    <w:rPr>
      <w:color w:val="467886" w:themeColor="hyperlink"/>
      <w:u w:val="single"/>
    </w:rPr>
  </w:style>
  <w:style w:type="paragraph" w:styleId="Header">
    <w:name w:val="header"/>
    <w:basedOn w:val="Normal"/>
    <w:link w:val="HeaderChar"/>
    <w:uiPriority w:val="99"/>
    <w:unhideWhenUsed/>
    <w:rsid w:val="0005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C4"/>
  </w:style>
  <w:style w:type="paragraph" w:styleId="Footer">
    <w:name w:val="footer"/>
    <w:basedOn w:val="Normal"/>
    <w:link w:val="FooterChar"/>
    <w:uiPriority w:val="99"/>
    <w:unhideWhenUsed/>
    <w:rsid w:val="0005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C4"/>
  </w:style>
  <w:style w:type="paragraph" w:styleId="Revision">
    <w:name w:val="Revision"/>
    <w:hidden/>
    <w:uiPriority w:val="99"/>
    <w:semiHidden/>
    <w:rsid w:val="00B4670C"/>
    <w:pPr>
      <w:spacing w:after="0" w:line="240" w:lineRule="auto"/>
    </w:pPr>
  </w:style>
  <w:style w:type="character" w:styleId="CommentReference">
    <w:name w:val="annotation reference"/>
    <w:basedOn w:val="DefaultParagraphFont"/>
    <w:uiPriority w:val="99"/>
    <w:semiHidden/>
    <w:unhideWhenUsed/>
    <w:rsid w:val="00D33C55"/>
    <w:rPr>
      <w:sz w:val="16"/>
      <w:szCs w:val="16"/>
    </w:rPr>
  </w:style>
  <w:style w:type="paragraph" w:styleId="CommentText">
    <w:name w:val="annotation text"/>
    <w:basedOn w:val="Normal"/>
    <w:link w:val="CommentTextChar"/>
    <w:uiPriority w:val="99"/>
    <w:unhideWhenUsed/>
    <w:rsid w:val="00D33C55"/>
    <w:pPr>
      <w:spacing w:line="240" w:lineRule="auto"/>
    </w:pPr>
    <w:rPr>
      <w:sz w:val="20"/>
      <w:szCs w:val="20"/>
    </w:rPr>
  </w:style>
  <w:style w:type="character" w:customStyle="1" w:styleId="CommentTextChar">
    <w:name w:val="Comment Text Char"/>
    <w:basedOn w:val="DefaultParagraphFont"/>
    <w:link w:val="CommentText"/>
    <w:uiPriority w:val="99"/>
    <w:rsid w:val="00D33C55"/>
    <w:rPr>
      <w:sz w:val="20"/>
      <w:szCs w:val="20"/>
    </w:rPr>
  </w:style>
  <w:style w:type="paragraph" w:styleId="CommentSubject">
    <w:name w:val="annotation subject"/>
    <w:basedOn w:val="CommentText"/>
    <w:next w:val="CommentText"/>
    <w:link w:val="CommentSubjectChar"/>
    <w:uiPriority w:val="99"/>
    <w:semiHidden/>
    <w:unhideWhenUsed/>
    <w:rsid w:val="00D33C55"/>
    <w:rPr>
      <w:b/>
      <w:bCs/>
    </w:rPr>
  </w:style>
  <w:style w:type="character" w:customStyle="1" w:styleId="CommentSubjectChar">
    <w:name w:val="Comment Subject Char"/>
    <w:basedOn w:val="CommentTextChar"/>
    <w:link w:val="CommentSubject"/>
    <w:uiPriority w:val="99"/>
    <w:semiHidden/>
    <w:rsid w:val="00D33C55"/>
    <w:rPr>
      <w:b/>
      <w:bCs/>
      <w:sz w:val="20"/>
      <w:szCs w:val="20"/>
    </w:rPr>
  </w:style>
  <w:style w:type="paragraph" w:styleId="BodyText">
    <w:name w:val="Body Text"/>
    <w:basedOn w:val="Normal"/>
    <w:link w:val="BodyTextChar"/>
    <w:qFormat/>
    <w:rsid w:val="007A6498"/>
    <w:pPr>
      <w:spacing w:before="180" w:after="180" w:line="240" w:lineRule="auto"/>
    </w:pPr>
    <w:rPr>
      <w:kern w:val="0"/>
      <w14:ligatures w14:val="none"/>
    </w:rPr>
  </w:style>
  <w:style w:type="character" w:customStyle="1" w:styleId="BodyTextChar">
    <w:name w:val="Body Text Char"/>
    <w:basedOn w:val="DefaultParagraphFont"/>
    <w:link w:val="BodyText"/>
    <w:rsid w:val="007A6498"/>
    <w:rPr>
      <w:kern w:val="0"/>
      <w14:ligatures w14:val="none"/>
    </w:rPr>
  </w:style>
  <w:style w:type="paragraph" w:customStyle="1" w:styleId="FirstParagraph">
    <w:name w:val="First Paragraph"/>
    <w:basedOn w:val="BodyText"/>
    <w:next w:val="BodyText"/>
    <w:qFormat/>
    <w:rsid w:val="007A6498"/>
  </w:style>
  <w:style w:type="paragraph" w:customStyle="1" w:styleId="Compact">
    <w:name w:val="Compact"/>
    <w:basedOn w:val="BodyText"/>
    <w:qFormat/>
    <w:rsid w:val="00756C4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melikadze@unic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1224</Words>
  <Characters>6979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Ketevan Melikadze</cp:lastModifiedBy>
  <cp:revision>2</cp:revision>
  <dcterms:created xsi:type="dcterms:W3CDTF">2026-05-14T19:13:00Z</dcterms:created>
  <dcterms:modified xsi:type="dcterms:W3CDTF">2026-05-14T19:13:00Z</dcterms:modified>
</cp:coreProperties>
</file>