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DF20A7" w:rsidRDefault="00305561" w:rsidP="00A331E0">
          <w:pPr>
            <w:rPr>
              <w:rFonts w:ascii="BOG 2017" w:hAnsi="BOG 2017"/>
              <w:noProof/>
            </w:rPr>
          </w:pPr>
        </w:p>
        <w:p w14:paraId="6B11F469" w14:textId="1E75121B" w:rsidR="00D47EEF" w:rsidRPr="00DF20A7" w:rsidRDefault="003527E1" w:rsidP="002158A2">
          <w:pPr>
            <w:rPr>
              <w:rFonts w:ascii="BOG 2017" w:hAnsi="BOG 2017"/>
            </w:rPr>
          </w:pPr>
          <w:r w:rsidRPr="00DF20A7">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7D8F3E57" w:rsidR="008A6F97" w:rsidRPr="003B13BE" w:rsidRDefault="00E76DA5" w:rsidP="00F81A84">
                                <w:pPr>
                                  <w:jc w:val="center"/>
                                  <w:rPr>
                                    <w:rFonts w:ascii="BOG 2017" w:hAnsi="BOG 2017" w:cs="Arial"/>
                                    <w:b/>
                                    <w:color w:val="auto"/>
                                    <w:sz w:val="28"/>
                                    <w:szCs w:val="52"/>
                                    <w:lang w:val="ka-GE"/>
                                  </w:rPr>
                                </w:pPr>
                                <w:r w:rsidRPr="003B13BE">
                                  <w:rPr>
                                    <w:rFonts w:ascii="BOG 2017" w:hAnsi="BOG 2017" w:cs="Arial"/>
                                    <w:b/>
                                    <w:color w:val="auto"/>
                                    <w:sz w:val="28"/>
                                    <w:szCs w:val="52"/>
                                    <w:lang w:val="ka-GE"/>
                                  </w:rPr>
                                  <w:t>ბაზრის კვლევა</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1F2F74">
                                  <w:rPr>
                                    <w:rFonts w:ascii="BOG 2017" w:hAnsi="BOG 2017" w:cs="Arial"/>
                                    <w:b/>
                                    <w:color w:val="auto"/>
                                    <w:sz w:val="28"/>
                                    <w:szCs w:val="52"/>
                                    <w:lang w:val="ka-GE"/>
                                  </w:rPr>
                                  <w:t>Rancher-</w:t>
                                </w:r>
                                <w:r w:rsidR="001F2F74" w:rsidRPr="001F2F74">
                                  <w:rPr>
                                    <w:rFonts w:ascii="BOG 2017" w:hAnsi="BOG 2017" w:cs="Arial"/>
                                    <w:b/>
                                    <w:color w:val="auto"/>
                                    <w:sz w:val="28"/>
                                    <w:szCs w:val="52"/>
                                    <w:lang w:val="ka-GE"/>
                                  </w:rPr>
                                  <w:t>ის</w:t>
                                </w:r>
                                <w:r w:rsidR="004975BB" w:rsidRPr="003B13BE">
                                  <w:rPr>
                                    <w:rFonts w:ascii="BOG 2017" w:hAnsi="BOG 2017" w:cs="Arial"/>
                                    <w:b/>
                                    <w:color w:val="auto"/>
                                    <w:sz w:val="28"/>
                                    <w:szCs w:val="52"/>
                                    <w:lang w:val="ka-GE"/>
                                  </w:rPr>
                                  <w:t xml:space="preserve"> </w:t>
                                </w:r>
                                <w:r w:rsidR="00DD782C" w:rsidRPr="003B13BE">
                                  <w:rPr>
                                    <w:rFonts w:ascii="BOG 2017" w:hAnsi="BOG 2017" w:cs="Arial"/>
                                    <w:b/>
                                    <w:color w:val="auto"/>
                                    <w:sz w:val="28"/>
                                    <w:szCs w:val="52"/>
                                    <w:lang w:val="ka-GE"/>
                                  </w:rPr>
                                  <w:t>ლი</w:t>
                                </w:r>
                                <w:r w:rsidR="0012122E">
                                  <w:rPr>
                                    <w:rFonts w:ascii="BOG 2017" w:hAnsi="BOG 2017" w:cs="Arial"/>
                                    <w:b/>
                                    <w:color w:val="auto"/>
                                    <w:sz w:val="28"/>
                                    <w:szCs w:val="52"/>
                                    <w:lang w:val="ka-GE"/>
                                  </w:rPr>
                                  <w:t>ც</w:t>
                                </w:r>
                                <w:r w:rsidR="00DD782C" w:rsidRPr="003B13BE">
                                  <w:rPr>
                                    <w:rFonts w:ascii="BOG 2017" w:hAnsi="BOG 2017" w:cs="Arial"/>
                                    <w:b/>
                                    <w:color w:val="auto"/>
                                    <w:sz w:val="28"/>
                                    <w:szCs w:val="52"/>
                                    <w:lang w:val="ka-GE"/>
                                  </w:rPr>
                                  <w:t>ენ</w:t>
                                </w:r>
                                <w:r w:rsidR="0012122E">
                                  <w:rPr>
                                    <w:rFonts w:ascii="BOG 2017" w:hAnsi="BOG 2017" w:cs="Arial"/>
                                    <w:b/>
                                    <w:color w:val="auto"/>
                                    <w:sz w:val="28"/>
                                    <w:szCs w:val="52"/>
                                    <w:lang w:val="ka-GE"/>
                                  </w:rPr>
                                  <w:t>ზ</w:t>
                                </w:r>
                                <w:r w:rsidR="00DD782C" w:rsidRPr="003B13BE">
                                  <w:rPr>
                                    <w:rFonts w:ascii="BOG 2017" w:hAnsi="BOG 2017" w:cs="Arial"/>
                                    <w:b/>
                                    <w:color w:val="auto"/>
                                    <w:sz w:val="28"/>
                                    <w:szCs w:val="52"/>
                                    <w:lang w:val="ka-GE"/>
                                  </w:rPr>
                                  <w:t xml:space="preserve">იების </w:t>
                                </w:r>
                                <w:r w:rsidR="003527E1" w:rsidRPr="003B13BE">
                                  <w:rPr>
                                    <w:rFonts w:ascii="BOG 2017" w:hAnsi="BOG 2017" w:cs="Arial"/>
                                    <w:b/>
                                    <w:color w:val="auto"/>
                                    <w:sz w:val="28"/>
                                    <w:szCs w:val="52"/>
                                    <w:lang w:val="ka-GE"/>
                                  </w:rPr>
                                  <w:t>განახლებ</w:t>
                                </w:r>
                                <w:r w:rsidR="00E8570F" w:rsidRPr="003B13BE">
                                  <w:rPr>
                                    <w:rFonts w:ascii="BOG 2017" w:hAnsi="BOG 2017" w:cs="Arial"/>
                                    <w:b/>
                                    <w:color w:val="auto"/>
                                    <w:sz w:val="28"/>
                                    <w:szCs w:val="52"/>
                                    <w:lang w:val="ka-GE"/>
                                  </w:rPr>
                                  <w:t xml:space="preserve">ის </w:t>
                                </w:r>
                                <w:r w:rsidR="00F81A84" w:rsidRPr="003B13BE">
                                  <w:rPr>
                                    <w:rFonts w:ascii="BOG 2017" w:hAnsi="BOG 2017" w:cs="Arial"/>
                                    <w:b/>
                                    <w:color w:val="auto"/>
                                    <w:sz w:val="28"/>
                                    <w:szCs w:val="52"/>
                                    <w:lang w:val="ka-GE"/>
                                  </w:rPr>
                                  <w:t>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7D8F3E57" w:rsidR="008A6F97" w:rsidRPr="003B13BE" w:rsidRDefault="00E76DA5" w:rsidP="00F81A84">
                          <w:pPr>
                            <w:jc w:val="center"/>
                            <w:rPr>
                              <w:rFonts w:ascii="BOG 2017" w:hAnsi="BOG 2017" w:cs="Arial"/>
                              <w:b/>
                              <w:color w:val="auto"/>
                              <w:sz w:val="28"/>
                              <w:szCs w:val="52"/>
                              <w:lang w:val="ka-GE"/>
                            </w:rPr>
                          </w:pPr>
                          <w:r w:rsidRPr="003B13BE">
                            <w:rPr>
                              <w:rFonts w:ascii="BOG 2017" w:hAnsi="BOG 2017" w:cs="Arial"/>
                              <w:b/>
                              <w:color w:val="auto"/>
                              <w:sz w:val="28"/>
                              <w:szCs w:val="52"/>
                              <w:lang w:val="ka-GE"/>
                            </w:rPr>
                            <w:t>ბაზრის კვლევა</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1F2F74">
                            <w:rPr>
                              <w:rFonts w:ascii="BOG 2017" w:hAnsi="BOG 2017" w:cs="Arial"/>
                              <w:b/>
                              <w:color w:val="auto"/>
                              <w:sz w:val="28"/>
                              <w:szCs w:val="52"/>
                              <w:lang w:val="ka-GE"/>
                            </w:rPr>
                            <w:t>Rancher-</w:t>
                          </w:r>
                          <w:r w:rsidR="001F2F74" w:rsidRPr="001F2F74">
                            <w:rPr>
                              <w:rFonts w:ascii="BOG 2017" w:hAnsi="BOG 2017" w:cs="Arial"/>
                              <w:b/>
                              <w:color w:val="auto"/>
                              <w:sz w:val="28"/>
                              <w:szCs w:val="52"/>
                              <w:lang w:val="ka-GE"/>
                            </w:rPr>
                            <w:t>ის</w:t>
                          </w:r>
                          <w:r w:rsidR="004975BB" w:rsidRPr="003B13BE">
                            <w:rPr>
                              <w:rFonts w:ascii="BOG 2017" w:hAnsi="BOG 2017" w:cs="Arial"/>
                              <w:b/>
                              <w:color w:val="auto"/>
                              <w:sz w:val="28"/>
                              <w:szCs w:val="52"/>
                              <w:lang w:val="ka-GE"/>
                            </w:rPr>
                            <w:t xml:space="preserve"> </w:t>
                          </w:r>
                          <w:r w:rsidR="00DD782C" w:rsidRPr="003B13BE">
                            <w:rPr>
                              <w:rFonts w:ascii="BOG 2017" w:hAnsi="BOG 2017" w:cs="Arial"/>
                              <w:b/>
                              <w:color w:val="auto"/>
                              <w:sz w:val="28"/>
                              <w:szCs w:val="52"/>
                              <w:lang w:val="ka-GE"/>
                            </w:rPr>
                            <w:t>ლი</w:t>
                          </w:r>
                          <w:r w:rsidR="0012122E">
                            <w:rPr>
                              <w:rFonts w:ascii="BOG 2017" w:hAnsi="BOG 2017" w:cs="Arial"/>
                              <w:b/>
                              <w:color w:val="auto"/>
                              <w:sz w:val="28"/>
                              <w:szCs w:val="52"/>
                              <w:lang w:val="ka-GE"/>
                            </w:rPr>
                            <w:t>ც</w:t>
                          </w:r>
                          <w:r w:rsidR="00DD782C" w:rsidRPr="003B13BE">
                            <w:rPr>
                              <w:rFonts w:ascii="BOG 2017" w:hAnsi="BOG 2017" w:cs="Arial"/>
                              <w:b/>
                              <w:color w:val="auto"/>
                              <w:sz w:val="28"/>
                              <w:szCs w:val="52"/>
                              <w:lang w:val="ka-GE"/>
                            </w:rPr>
                            <w:t>ენ</w:t>
                          </w:r>
                          <w:r w:rsidR="0012122E">
                            <w:rPr>
                              <w:rFonts w:ascii="BOG 2017" w:hAnsi="BOG 2017" w:cs="Arial"/>
                              <w:b/>
                              <w:color w:val="auto"/>
                              <w:sz w:val="28"/>
                              <w:szCs w:val="52"/>
                              <w:lang w:val="ka-GE"/>
                            </w:rPr>
                            <w:t>ზ</w:t>
                          </w:r>
                          <w:r w:rsidR="00DD782C" w:rsidRPr="003B13BE">
                            <w:rPr>
                              <w:rFonts w:ascii="BOG 2017" w:hAnsi="BOG 2017" w:cs="Arial"/>
                              <w:b/>
                              <w:color w:val="auto"/>
                              <w:sz w:val="28"/>
                              <w:szCs w:val="52"/>
                              <w:lang w:val="ka-GE"/>
                            </w:rPr>
                            <w:t xml:space="preserve">იების </w:t>
                          </w:r>
                          <w:r w:rsidR="003527E1" w:rsidRPr="003B13BE">
                            <w:rPr>
                              <w:rFonts w:ascii="BOG 2017" w:hAnsi="BOG 2017" w:cs="Arial"/>
                              <w:b/>
                              <w:color w:val="auto"/>
                              <w:sz w:val="28"/>
                              <w:szCs w:val="52"/>
                              <w:lang w:val="ka-GE"/>
                            </w:rPr>
                            <w:t>განახლებ</w:t>
                          </w:r>
                          <w:r w:rsidR="00E8570F" w:rsidRPr="003B13BE">
                            <w:rPr>
                              <w:rFonts w:ascii="BOG 2017" w:hAnsi="BOG 2017" w:cs="Arial"/>
                              <w:b/>
                              <w:color w:val="auto"/>
                              <w:sz w:val="28"/>
                              <w:szCs w:val="52"/>
                              <w:lang w:val="ka-GE"/>
                            </w:rPr>
                            <w:t xml:space="preserve">ის </w:t>
                          </w:r>
                          <w:r w:rsidR="00F81A84" w:rsidRPr="003B13BE">
                            <w:rPr>
                              <w:rFonts w:ascii="BOG 2017" w:hAnsi="BOG 2017" w:cs="Arial"/>
                              <w:b/>
                              <w:color w:val="auto"/>
                              <w:sz w:val="28"/>
                              <w:szCs w:val="52"/>
                              <w:lang w:val="ka-GE"/>
                            </w:rPr>
                            <w:t>შესყიდვაზე</w:t>
                          </w:r>
                        </w:p>
                      </w:txbxContent>
                    </v:textbox>
                    <w10:wrap type="square" anchorx="margin" anchory="margin"/>
                  </v:shape>
                </w:pict>
              </mc:Fallback>
            </mc:AlternateContent>
          </w:r>
          <w:r w:rsidR="005E1A54" w:rsidRPr="00DF20A7">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2CB60F0D" w:rsidR="00162B72" w:rsidRPr="00C7431A" w:rsidRDefault="001F2F74" w:rsidP="007C5AE6">
                                      <w:pPr>
                                        <w:rPr>
                                          <w:rFonts w:ascii="BOG 2017" w:hAnsi="BOG 2017"/>
                                        </w:rPr>
                                      </w:pPr>
                                      <w:r>
                                        <w:rPr>
                                          <w:rFonts w:ascii="BOG 2017" w:hAnsi="BOG 2017"/>
                                        </w:rPr>
                                        <w:t>29</w:t>
                                      </w:r>
                                      <w:r w:rsidR="000575E5">
                                        <w:rPr>
                                          <w:rFonts w:ascii="BOG 2017" w:hAnsi="BOG 2017"/>
                                        </w:rPr>
                                        <w:t xml:space="preserve"> </w:t>
                                      </w:r>
                                      <w:r>
                                        <w:rPr>
                                          <w:rFonts w:ascii="BOG 2017" w:hAnsi="BOG 2017"/>
                                        </w:rPr>
                                        <w:t>ივნის</w:t>
                                      </w:r>
                                      <w:r w:rsidR="00FD16A5">
                                        <w:rPr>
                                          <w:rFonts w:ascii="BOG 2017" w:hAnsi="BOG 2017"/>
                                        </w:rPr>
                                        <w:t>ი</w:t>
                                      </w:r>
                                      <w:r w:rsidR="000575E5">
                                        <w:rPr>
                                          <w:rFonts w:ascii="BOG 2017" w:hAnsi="BOG 2017"/>
                                        </w:rPr>
                                        <w:t xml:space="preserve"> </w:t>
                                      </w:r>
                                      <w:r w:rsidR="00126DCC">
                                        <w:rPr>
                                          <w:rFonts w:ascii="BOG 2017" w:hAnsi="BOG 2017"/>
                                        </w:rPr>
                                        <w:t>202</w:t>
                                      </w:r>
                                      <w:r>
                                        <w:rPr>
                                          <w:rFonts w:ascii="BOG 2017" w:hAnsi="BOG 2017"/>
                                        </w:rPr>
                                        <w:t>6</w:t>
                                      </w:r>
                                    </w:p>
                                    <w:p w14:paraId="5273460A" w14:textId="5F60E832" w:rsidR="00E17EF0" w:rsidRPr="00126DCC" w:rsidRDefault="00886C0C" w:rsidP="008A36BD">
                                      <w:pPr>
                                        <w:rPr>
                                          <w:rFonts w:asciiTheme="minorHAnsi" w:hAnsiTheme="minorHAnsi"/>
                                          <w:b/>
                                          <w:lang w:val="ka-GE"/>
                                        </w:rPr>
                                      </w:pPr>
                                      <w:r>
                                        <w:rPr>
                                          <w:rFonts w:ascii="BOG 2017" w:hAnsi="BOG 2017"/>
                                          <w:b/>
                                          <w:color w:val="FF0000"/>
                                        </w:rPr>
                                        <w:t>10 ივლისი</w:t>
                                      </w:r>
                                      <w:r w:rsidR="00F81A84">
                                        <w:rPr>
                                          <w:rFonts w:ascii="BOG 2017" w:hAnsi="BOG 2017"/>
                                          <w:b/>
                                          <w:color w:val="FF0000"/>
                                        </w:rPr>
                                        <w:t xml:space="preserve"> </w:t>
                                      </w:r>
                                      <w:r w:rsidR="007258CC" w:rsidRPr="00126DCC">
                                        <w:rPr>
                                          <w:rFonts w:ascii="BOG 2017" w:hAnsi="BOG 2017"/>
                                          <w:b/>
                                          <w:color w:val="FF0000"/>
                                        </w:rPr>
                                        <w:t>202</w:t>
                                      </w:r>
                                      <w:r>
                                        <w:rPr>
                                          <w:rFonts w:ascii="BOG 2017" w:hAnsi="BOG 2017"/>
                                          <w:b/>
                                          <w:color w:val="FF0000"/>
                                        </w:rPr>
                                        <w:t>6</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r w:rsidR="00126DCC" w:rsidRPr="00126DCC">
                                        <w:rPr>
                                          <w:rFonts w:ascii="BOG 2017" w:hAnsi="BOG 2017"/>
                                          <w:b/>
                                          <w:color w:val="FF0000"/>
                                        </w:rPr>
                                        <w:t>სთ)</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68799363" w:rsidR="00162B72" w:rsidRPr="00BD70DB" w:rsidRDefault="00126DCC" w:rsidP="009E06FA">
                                      <w:pPr>
                                        <w:rPr>
                                          <w:rFonts w:ascii="BOG 2017" w:hAnsi="BOG 2017"/>
                                        </w:rPr>
                                      </w:pPr>
                                      <w:r w:rsidRPr="00BD70DB">
                                        <w:rPr>
                                          <w:rFonts w:ascii="BOG 2017" w:hAnsi="BOG 2017"/>
                                        </w:rPr>
                                        <w:t>ცირა რუხაძე</w:t>
                                      </w:r>
                                    </w:p>
                                    <w:p w14:paraId="4BE9D3FC" w14:textId="17429BA4" w:rsidR="00162B72" w:rsidRPr="00BA393A" w:rsidRDefault="00000000" w:rsidP="009E06FA">
                                      <w:pPr>
                                        <w:rPr>
                                          <w:rFonts w:ascii="BOG 2017" w:hAnsi="BOG 2017"/>
                                        </w:rPr>
                                      </w:pPr>
                                      <w:hyperlink r:id="rId9" w:history="1">
                                        <w:r w:rsidR="00126DCC" w:rsidRPr="00122EDC">
                                          <w:rPr>
                                            <w:rStyle w:val="Hyperlink"/>
                                            <w:rFonts w:ascii="BOG 2017" w:hAnsi="BOG 2017"/>
                                          </w:rPr>
                                          <w:t>ts.rukhadze@bog.ge</w:t>
                                        </w:r>
                                      </w:hyperlink>
                                      <w:r w:rsidR="007258CC" w:rsidRPr="00BA393A">
                                        <w:rPr>
                                          <w:rFonts w:ascii="BOG 2017" w:hAnsi="BOG 2017"/>
                                        </w:rPr>
                                        <w:t xml:space="preserve"> </w:t>
                                      </w:r>
                                      <w:hyperlink r:id="rId10" w:history="1"/>
                                    </w:p>
                                    <w:p w14:paraId="2D516649" w14:textId="39A7652A"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555 33 06 46</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2CB60F0D" w:rsidR="00162B72" w:rsidRPr="00C7431A" w:rsidRDefault="001F2F74" w:rsidP="007C5AE6">
                                <w:pPr>
                                  <w:rPr>
                                    <w:rFonts w:ascii="BOG 2017" w:hAnsi="BOG 2017"/>
                                  </w:rPr>
                                </w:pPr>
                                <w:r>
                                  <w:rPr>
                                    <w:rFonts w:ascii="BOG 2017" w:hAnsi="BOG 2017"/>
                                  </w:rPr>
                                  <w:t>29</w:t>
                                </w:r>
                                <w:r w:rsidR="000575E5">
                                  <w:rPr>
                                    <w:rFonts w:ascii="BOG 2017" w:hAnsi="BOG 2017"/>
                                  </w:rPr>
                                  <w:t xml:space="preserve"> </w:t>
                                </w:r>
                                <w:r>
                                  <w:rPr>
                                    <w:rFonts w:ascii="BOG 2017" w:hAnsi="BOG 2017"/>
                                  </w:rPr>
                                  <w:t>ივნის</w:t>
                                </w:r>
                                <w:r w:rsidR="00FD16A5">
                                  <w:rPr>
                                    <w:rFonts w:ascii="BOG 2017" w:hAnsi="BOG 2017"/>
                                  </w:rPr>
                                  <w:t>ი</w:t>
                                </w:r>
                                <w:r w:rsidR="000575E5">
                                  <w:rPr>
                                    <w:rFonts w:ascii="BOG 2017" w:hAnsi="BOG 2017"/>
                                  </w:rPr>
                                  <w:t xml:space="preserve"> </w:t>
                                </w:r>
                                <w:r w:rsidR="00126DCC">
                                  <w:rPr>
                                    <w:rFonts w:ascii="BOG 2017" w:hAnsi="BOG 2017"/>
                                  </w:rPr>
                                  <w:t>202</w:t>
                                </w:r>
                                <w:r>
                                  <w:rPr>
                                    <w:rFonts w:ascii="BOG 2017" w:hAnsi="BOG 2017"/>
                                  </w:rPr>
                                  <w:t>6</w:t>
                                </w:r>
                              </w:p>
                              <w:p w14:paraId="5273460A" w14:textId="5F60E832" w:rsidR="00E17EF0" w:rsidRPr="00126DCC" w:rsidRDefault="00886C0C" w:rsidP="008A36BD">
                                <w:pPr>
                                  <w:rPr>
                                    <w:rFonts w:asciiTheme="minorHAnsi" w:hAnsiTheme="minorHAnsi"/>
                                    <w:b/>
                                    <w:lang w:val="ka-GE"/>
                                  </w:rPr>
                                </w:pPr>
                                <w:r>
                                  <w:rPr>
                                    <w:rFonts w:ascii="BOG 2017" w:hAnsi="BOG 2017"/>
                                    <w:b/>
                                    <w:color w:val="FF0000"/>
                                  </w:rPr>
                                  <w:t>10 ივლისი</w:t>
                                </w:r>
                                <w:r w:rsidR="00F81A84">
                                  <w:rPr>
                                    <w:rFonts w:ascii="BOG 2017" w:hAnsi="BOG 2017"/>
                                    <w:b/>
                                    <w:color w:val="FF0000"/>
                                  </w:rPr>
                                  <w:t xml:space="preserve"> </w:t>
                                </w:r>
                                <w:r w:rsidR="007258CC" w:rsidRPr="00126DCC">
                                  <w:rPr>
                                    <w:rFonts w:ascii="BOG 2017" w:hAnsi="BOG 2017"/>
                                    <w:b/>
                                    <w:color w:val="FF0000"/>
                                  </w:rPr>
                                  <w:t>202</w:t>
                                </w:r>
                                <w:r>
                                  <w:rPr>
                                    <w:rFonts w:ascii="BOG 2017" w:hAnsi="BOG 2017"/>
                                    <w:b/>
                                    <w:color w:val="FF0000"/>
                                  </w:rPr>
                                  <w:t>6</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r w:rsidR="00126DCC" w:rsidRPr="00126DCC">
                                  <w:rPr>
                                    <w:rFonts w:ascii="BOG 2017" w:hAnsi="BOG 2017"/>
                                    <w:b/>
                                    <w:color w:val="FF0000"/>
                                  </w:rPr>
                                  <w:t>სთ)</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68799363" w:rsidR="00162B72" w:rsidRPr="00BD70DB" w:rsidRDefault="00126DCC" w:rsidP="009E06FA">
                                <w:pPr>
                                  <w:rPr>
                                    <w:rFonts w:ascii="BOG 2017" w:hAnsi="BOG 2017"/>
                                  </w:rPr>
                                </w:pPr>
                                <w:r w:rsidRPr="00BD70DB">
                                  <w:rPr>
                                    <w:rFonts w:ascii="BOG 2017" w:hAnsi="BOG 2017"/>
                                  </w:rPr>
                                  <w:t>ცირა რუხაძე</w:t>
                                </w:r>
                              </w:p>
                              <w:p w14:paraId="4BE9D3FC" w14:textId="17429BA4" w:rsidR="00162B72" w:rsidRPr="00BA393A" w:rsidRDefault="00000000" w:rsidP="009E06FA">
                                <w:pPr>
                                  <w:rPr>
                                    <w:rFonts w:ascii="BOG 2017" w:hAnsi="BOG 2017"/>
                                  </w:rPr>
                                </w:pPr>
                                <w:hyperlink r:id="rId11" w:history="1">
                                  <w:r w:rsidR="00126DCC" w:rsidRPr="00122EDC">
                                    <w:rPr>
                                      <w:rStyle w:val="Hyperlink"/>
                                      <w:rFonts w:ascii="BOG 2017" w:hAnsi="BOG 2017"/>
                                    </w:rPr>
                                    <w:t>ts.rukhadze@bog.ge</w:t>
                                  </w:r>
                                </w:hyperlink>
                                <w:r w:rsidR="007258CC" w:rsidRPr="00BA393A">
                                  <w:rPr>
                                    <w:rFonts w:ascii="BOG 2017" w:hAnsi="BOG 2017"/>
                                  </w:rPr>
                                  <w:t xml:space="preserve"> </w:t>
                                </w:r>
                                <w:hyperlink r:id="rId12" w:history="1"/>
                              </w:p>
                              <w:p w14:paraId="2D516649" w14:textId="39A7652A"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555 33 06 46</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DF20A7">
            <w:rPr>
              <w:rFonts w:ascii="BOG 2017" w:hAnsi="BOG 2017"/>
            </w:rPr>
            <w:br w:type="page"/>
          </w:r>
        </w:p>
      </w:sdtContent>
    </w:sdt>
    <w:p w14:paraId="231B3834" w14:textId="419BCCA8" w:rsidR="00361FEF" w:rsidRPr="00DF20A7" w:rsidRDefault="00361FEF" w:rsidP="00EF5A27">
      <w:pPr>
        <w:framePr w:hSpace="180" w:wrap="around" w:vAnchor="text" w:hAnchor="margin" w:y="104"/>
        <w:suppressOverlap/>
        <w:rPr>
          <w:rFonts w:ascii="BOG 2017" w:hAnsi="BOG 2017"/>
          <w:b/>
          <w:sz w:val="28"/>
          <w:szCs w:val="28"/>
          <w:lang w:val="ka-GE"/>
        </w:rPr>
      </w:pPr>
    </w:p>
    <w:p w14:paraId="1968D819" w14:textId="73E39CF6" w:rsidR="00F81A84" w:rsidRPr="006D43D1"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33631115"/>
      <w:r w:rsidRPr="006D43D1">
        <w:rPr>
          <w:rFonts w:ascii="BOG 2017" w:eastAsiaTheme="majorEastAsia" w:hAnsi="BOG 2017" w:cstheme="majorBidi"/>
          <w:b/>
          <w:color w:val="FF671B"/>
          <w:sz w:val="22"/>
          <w:lang w:val="ka-GE" w:eastAsia="ja-JP"/>
        </w:rPr>
        <w:t xml:space="preserve">ინსტრუქცია </w:t>
      </w:r>
      <w:r w:rsidR="009F1006" w:rsidRPr="009F1006">
        <w:rPr>
          <w:rFonts w:ascii="BOG 2017" w:eastAsiaTheme="majorEastAsia" w:hAnsi="BOG 2017" w:cstheme="majorBidi"/>
          <w:b/>
          <w:color w:val="FF671B"/>
          <w:sz w:val="22"/>
          <w:lang w:val="ka-GE" w:eastAsia="ja-JP"/>
        </w:rPr>
        <w:t>ბაზრის კვლევაში</w:t>
      </w:r>
      <w:r w:rsidRPr="006D43D1">
        <w:rPr>
          <w:rFonts w:ascii="BOG 2017" w:eastAsiaTheme="majorEastAsia" w:hAnsi="BOG 2017" w:cstheme="majorBidi"/>
          <w:b/>
          <w:color w:val="FF671B"/>
          <w:sz w:val="22"/>
          <w:lang w:val="ka-GE" w:eastAsia="ja-JP"/>
        </w:rPr>
        <w:t xml:space="preserve"> მონაწილეთათვის</w:t>
      </w:r>
      <w:bookmarkEnd w:id="0"/>
      <w:bookmarkEnd w:id="1"/>
      <w:bookmarkEnd w:id="2"/>
    </w:p>
    <w:p w14:paraId="6636FA84" w14:textId="77777777" w:rsidR="00F81A84" w:rsidRPr="006D43D1" w:rsidRDefault="00F81A84" w:rsidP="00F81A84">
      <w:pPr>
        <w:rPr>
          <w:rFonts w:ascii="BOG 2017" w:eastAsiaTheme="minorEastAsia" w:hAnsi="BOG 2017" w:cs="Sylfaen"/>
          <w:lang w:eastAsia="ja-JP"/>
        </w:rPr>
      </w:pPr>
    </w:p>
    <w:p w14:paraId="66358613" w14:textId="7497F8E9" w:rsidR="00F81A84" w:rsidRPr="006D43D1" w:rsidRDefault="0062357B" w:rsidP="00F81A84">
      <w:pPr>
        <w:rPr>
          <w:rFonts w:ascii="BOG 2017" w:hAnsi="BOG 2017"/>
          <w:lang w:val="ka-GE"/>
        </w:rPr>
      </w:pPr>
      <w:r>
        <w:rPr>
          <w:rFonts w:ascii="BOG 2017" w:hAnsi="BOG 2017"/>
          <w:lang w:val="ka-GE"/>
        </w:rPr>
        <w:t xml:space="preserve">დაინტერესებულმა </w:t>
      </w:r>
      <w:r w:rsidR="00895876">
        <w:rPr>
          <w:rFonts w:ascii="BOG 2017" w:hAnsi="BOG 2017"/>
          <w:lang w:val="ka-GE"/>
        </w:rPr>
        <w:t>კომპანიებმა</w:t>
      </w:r>
      <w:r w:rsidR="00F81A84" w:rsidRPr="006D43D1">
        <w:rPr>
          <w:rFonts w:ascii="BOG 2017" w:hAnsi="BOG 2017"/>
          <w:lang w:val="ka-GE"/>
        </w:rPr>
        <w:t xml:space="preserve"> სისტემაში უნდა ატვირთონ ყველა</w:t>
      </w:r>
      <w:r>
        <w:rPr>
          <w:rFonts w:ascii="BOG 2017" w:hAnsi="BOG 2017"/>
          <w:lang w:val="ka-GE"/>
        </w:rPr>
        <w:t xml:space="preserve"> </w:t>
      </w:r>
      <w:r w:rsidRPr="006D43D1">
        <w:rPr>
          <w:rFonts w:ascii="BOG 2017" w:hAnsi="BOG 2017"/>
          <w:lang w:val="ka-GE"/>
        </w:rPr>
        <w:t>მოთხოვნილი</w:t>
      </w:r>
      <w:r w:rsidR="00F81A84" w:rsidRPr="006D43D1">
        <w:rPr>
          <w:rFonts w:ascii="BOG 2017" w:hAnsi="BOG 2017"/>
          <w:lang w:val="ka-GE"/>
        </w:rPr>
        <w:t xml:space="preserve"> დოკუმენტი. </w:t>
      </w:r>
      <w:r>
        <w:rPr>
          <w:rFonts w:ascii="BOG 2017" w:eastAsiaTheme="minorEastAsia" w:hAnsi="BOG 2017"/>
          <w:lang w:val="ka-GE" w:eastAsia="ja-JP"/>
        </w:rPr>
        <w:t>კვლევაში</w:t>
      </w:r>
      <w:r w:rsidR="00F81A84" w:rsidRPr="006D43D1">
        <w:rPr>
          <w:rFonts w:ascii="BOG 2017" w:eastAsiaTheme="minorEastAsia" w:hAnsi="BOG 2017"/>
          <w:lang w:val="ka-GE" w:eastAsia="ja-JP"/>
        </w:rPr>
        <w:t xml:space="preserve"> მონაწილეობის მისაღებად</w:t>
      </w:r>
      <w:r w:rsidR="000A59CE">
        <w:rPr>
          <w:rFonts w:ascii="BOG 2017" w:eastAsiaTheme="minorEastAsia" w:hAnsi="BOG 2017"/>
          <w:lang w:val="ka-GE" w:eastAsia="ja-JP"/>
        </w:rPr>
        <w:t>,</w:t>
      </w:r>
      <w:r w:rsidR="00F81A84" w:rsidRPr="006D43D1">
        <w:rPr>
          <w:rFonts w:ascii="BOG 2017" w:eastAsiaTheme="minorEastAsia" w:hAnsi="BOG 2017"/>
          <w:lang w:val="ka-GE" w:eastAsia="ja-JP"/>
        </w:rPr>
        <w:t xml:space="preserve"> აუცილებელია </w:t>
      </w:r>
      <w:r>
        <w:rPr>
          <w:rFonts w:ascii="BOG 2017" w:eastAsiaTheme="minorEastAsia" w:hAnsi="BOG 2017"/>
          <w:lang w:val="ka-GE" w:eastAsia="ja-JP"/>
        </w:rPr>
        <w:t>კომპანიამ</w:t>
      </w:r>
      <w:r w:rsidR="00F81A84" w:rsidRPr="006D43D1">
        <w:rPr>
          <w:rFonts w:ascii="BOG 2017" w:eastAsiaTheme="minorEastAsia" w:hAnsi="BOG 2017"/>
          <w:lang w:val="ka-GE" w:eastAsia="ja-JP"/>
        </w:rPr>
        <w:t xml:space="preserve"> შეავსოს და წარმოადგინოს ფინანსური შეთავაზება </w:t>
      </w:r>
      <w:r w:rsidR="00F81A84" w:rsidRPr="006D43D1">
        <w:rPr>
          <w:rFonts w:ascii="BOG 2017" w:eastAsiaTheme="minorEastAsia" w:hAnsi="BOG 2017"/>
          <w:b/>
          <w:lang w:val="ka-GE" w:eastAsia="ja-JP"/>
        </w:rPr>
        <w:t>- დანართი N1</w:t>
      </w:r>
      <w:r w:rsidR="00901201">
        <w:rPr>
          <w:rFonts w:ascii="BOG 2017" w:eastAsiaTheme="minorEastAsia" w:hAnsi="BOG 2017"/>
          <w:lang w:val="ka-GE" w:eastAsia="ja-JP"/>
        </w:rPr>
        <w:t xml:space="preserve"> და </w:t>
      </w:r>
      <w:r w:rsidR="00901201" w:rsidRPr="00901201">
        <w:rPr>
          <w:rFonts w:ascii="BOG 2017" w:eastAsiaTheme="minorEastAsia" w:hAnsi="BOG 2017"/>
          <w:bCs/>
          <w:lang w:val="ka-GE" w:eastAsia="ja-JP"/>
        </w:rPr>
        <w:t>ინფორმაცია კომპანიის შესახებ</w:t>
      </w:r>
      <w:r w:rsidR="00901201" w:rsidRPr="00D22843">
        <w:rPr>
          <w:rFonts w:ascii="BOG 2017" w:eastAsiaTheme="minorEastAsia" w:hAnsi="BOG 2017"/>
          <w:b/>
          <w:lang w:val="ka-GE" w:eastAsia="ja-JP"/>
        </w:rPr>
        <w:t xml:space="preserve"> -</w:t>
      </w:r>
      <w:r w:rsidR="00901201" w:rsidRPr="00901201">
        <w:rPr>
          <w:rFonts w:ascii="BOG 2017" w:eastAsiaTheme="minorEastAsia" w:hAnsi="BOG 2017"/>
          <w:b/>
          <w:lang w:val="ka-GE" w:eastAsia="ja-JP"/>
        </w:rPr>
        <w:t xml:space="preserve"> დანართი</w:t>
      </w:r>
      <w:r w:rsidR="00863D14">
        <w:rPr>
          <w:rFonts w:ascii="BOG 2017" w:eastAsiaTheme="minorEastAsia" w:hAnsi="BOG 2017"/>
          <w:b/>
          <w:lang w:val="ka-GE" w:eastAsia="ja-JP"/>
        </w:rPr>
        <w:t xml:space="preserve"> N</w:t>
      </w:r>
      <w:r w:rsidR="00901201" w:rsidRPr="00901201">
        <w:rPr>
          <w:rFonts w:ascii="BOG 2017" w:eastAsiaTheme="minorEastAsia" w:hAnsi="BOG 2017"/>
          <w:b/>
          <w:lang w:val="ka-GE" w:eastAsia="ja-JP"/>
        </w:rPr>
        <w:t>2;</w:t>
      </w:r>
    </w:p>
    <w:p w14:paraId="2E6564DD" w14:textId="77777777" w:rsidR="00F81A84" w:rsidRPr="006D43D1" w:rsidRDefault="00F81A84" w:rsidP="00F81A84">
      <w:pPr>
        <w:rPr>
          <w:rFonts w:ascii="BOG 2017" w:hAnsi="BOG 2017"/>
          <w:lang w:val="ka-GE"/>
        </w:rPr>
      </w:pPr>
    </w:p>
    <w:p w14:paraId="02DB4396" w14:textId="732763A0" w:rsidR="00F81A84" w:rsidRPr="006D43D1" w:rsidRDefault="00340C82" w:rsidP="00F81A84">
      <w:pPr>
        <w:rPr>
          <w:rFonts w:ascii="BOG 2017" w:hAnsi="BOG 2017"/>
          <w:lang w:val="ka-GE"/>
        </w:rPr>
      </w:pPr>
      <w:r>
        <w:rPr>
          <w:rFonts w:ascii="BOG 2017" w:hAnsi="BOG 2017"/>
          <w:lang w:val="ka-GE"/>
        </w:rPr>
        <w:t>კომპანიის</w:t>
      </w:r>
      <w:r w:rsidR="00F81A84" w:rsidRPr="006D43D1">
        <w:rPr>
          <w:rFonts w:ascii="BOG 2017" w:hAnsi="BOG 2017"/>
          <w:lang w:val="ka-GE"/>
        </w:rPr>
        <w:t xml:space="preserve"> მიერ ასატვირთი ყველა დოკუმენტი და ინფორმაცია დამოწმებული უნდა იყოს უფლებამოსილი პირის </w:t>
      </w:r>
      <w:r w:rsidR="00F81A84">
        <w:rPr>
          <w:rFonts w:ascii="BOG 2017" w:hAnsi="BOG 2017"/>
          <w:lang w:val="ka-GE"/>
        </w:rPr>
        <w:t xml:space="preserve">კვალიფიცური ან მატერიალური </w:t>
      </w:r>
      <w:r w:rsidR="00F81A84" w:rsidRPr="006D43D1">
        <w:rPr>
          <w:rFonts w:ascii="BOG 2017" w:hAnsi="BOG 2017"/>
          <w:lang w:val="ka-GE"/>
        </w:rPr>
        <w:t>ხელმოწერითა და ბეჭდით (არსებობის შემთხვევაში);</w:t>
      </w:r>
    </w:p>
    <w:p w14:paraId="30BC880B" w14:textId="77777777" w:rsidR="00F81A84" w:rsidRPr="006D43D1" w:rsidRDefault="00F81A84" w:rsidP="00F81A84">
      <w:pPr>
        <w:rPr>
          <w:rFonts w:ascii="BOG 2017" w:hAnsi="BOG 2017"/>
          <w:lang w:val="ka-GE"/>
        </w:rPr>
      </w:pPr>
    </w:p>
    <w:p w14:paraId="5722A56E" w14:textId="06DF0AF4" w:rsidR="00067982" w:rsidRPr="00067982" w:rsidRDefault="00067982" w:rsidP="00067982">
      <w:pPr>
        <w:rPr>
          <w:rFonts w:ascii="BOG 2017" w:hAnsi="BOG 2017"/>
          <w:lang w:val="ka-GE"/>
        </w:rPr>
      </w:pPr>
      <w:r w:rsidRPr="00067982">
        <w:rPr>
          <w:rFonts w:ascii="BOG 2017" w:hAnsi="BOG 2017"/>
          <w:lang w:val="ka-GE"/>
        </w:rPr>
        <w:t xml:space="preserve">ბანკი </w:t>
      </w:r>
      <w:r>
        <w:rPr>
          <w:rFonts w:ascii="BOG 2017" w:hAnsi="BOG 2017"/>
          <w:lang w:val="ka-GE"/>
        </w:rPr>
        <w:t>უფლებამოსილია</w:t>
      </w:r>
      <w:r w:rsidRPr="00067982">
        <w:rPr>
          <w:rFonts w:ascii="BOG 2017" w:hAnsi="BOG 2017"/>
          <w:lang w:val="ka-GE"/>
        </w:rPr>
        <w:t xml:space="preserve"> ცვლილებები შეიტანოს </w:t>
      </w:r>
      <w:r w:rsidR="00E76531">
        <w:rPr>
          <w:rFonts w:ascii="BOG 2017" w:hAnsi="BOG 2017"/>
          <w:lang w:val="ka-GE"/>
        </w:rPr>
        <w:t>ბაზრის კვლევის</w:t>
      </w:r>
      <w:r w:rsidRPr="00067982">
        <w:rPr>
          <w:rFonts w:ascii="BOG 2017" w:hAnsi="BOG 2017"/>
          <w:lang w:val="ka-GE"/>
        </w:rPr>
        <w:t xml:space="preserve"> დოკუმენტაციაში წინადადებების წარდგენის ბოლო ვადამდე</w:t>
      </w:r>
      <w:r>
        <w:rPr>
          <w:rFonts w:ascii="BOG 2017" w:hAnsi="BOG 2017"/>
          <w:lang w:val="ka-GE"/>
        </w:rPr>
        <w:t xml:space="preserve">, </w:t>
      </w:r>
      <w:r w:rsidRPr="00067982">
        <w:rPr>
          <w:rFonts w:ascii="BOG 2017" w:hAnsi="BOG 2017"/>
          <w:lang w:val="ka-GE"/>
        </w:rPr>
        <w:t>ნებისმიერ დროს;</w:t>
      </w:r>
    </w:p>
    <w:p w14:paraId="694AAE92" w14:textId="77777777" w:rsidR="00067982" w:rsidRPr="00F8075C" w:rsidRDefault="00067982" w:rsidP="00F81A84">
      <w:pPr>
        <w:rPr>
          <w:rFonts w:ascii="BOG 2017" w:hAnsi="BOG 2017"/>
          <w:lang w:val="ka-GE"/>
        </w:rPr>
      </w:pPr>
    </w:p>
    <w:p w14:paraId="4BBBCA77" w14:textId="035B3E6C" w:rsidR="00F81A84" w:rsidRPr="006D43D1" w:rsidRDefault="00E76531" w:rsidP="00F81A84">
      <w:pPr>
        <w:rPr>
          <w:rFonts w:ascii="BOG 2017" w:hAnsi="BOG 2017" w:cs="Sylfaen"/>
          <w:color w:val="auto"/>
          <w:lang w:val="ka-GE"/>
        </w:rPr>
      </w:pPr>
      <w:r>
        <w:rPr>
          <w:rFonts w:ascii="BOG 2017" w:hAnsi="BOG 2017"/>
          <w:lang w:val="ka-GE"/>
        </w:rPr>
        <w:t>ფინანსური შეთავაზება</w:t>
      </w:r>
      <w:r w:rsidR="00F81A84" w:rsidRPr="002A2359">
        <w:rPr>
          <w:rFonts w:ascii="BOG 2017" w:hAnsi="BOG 2017"/>
          <w:lang w:val="ka-GE"/>
        </w:rPr>
        <w:t xml:space="preserve"> წარმოდგენილი უნდა იყოს </w:t>
      </w:r>
      <w:r w:rsidR="00AB0FA3" w:rsidRPr="002A2359">
        <w:rPr>
          <w:rFonts w:ascii="BOG 2017" w:hAnsi="BOG 2017"/>
          <w:lang w:val="ka-GE"/>
        </w:rPr>
        <w:t>დო</w:t>
      </w:r>
      <w:r w:rsidR="00F81A84" w:rsidRPr="002A2359">
        <w:rPr>
          <w:rFonts w:ascii="BOG 2017" w:hAnsi="BOG 2017"/>
          <w:lang w:val="ka-GE"/>
        </w:rPr>
        <w:t xml:space="preserve">ლარში და მოიცავდეს საქართველოს კანონმდებლობით </w:t>
      </w:r>
      <w:r w:rsidR="00F81A84" w:rsidRPr="002A2359">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43D1" w:rsidRDefault="00F81A84" w:rsidP="00F81A84">
      <w:pPr>
        <w:rPr>
          <w:rFonts w:ascii="BOG 2017" w:hAnsi="BOG 2017"/>
          <w:lang w:val="ka-GE"/>
        </w:rPr>
      </w:pPr>
    </w:p>
    <w:p w14:paraId="129A4B9E" w14:textId="239A4187" w:rsidR="00F81A84" w:rsidRPr="006D43D1" w:rsidRDefault="00A66422" w:rsidP="00F81A84">
      <w:pPr>
        <w:rPr>
          <w:rFonts w:ascii="BOG 2017" w:hAnsi="BOG 2017"/>
          <w:lang w:val="ka-GE"/>
        </w:rPr>
      </w:pPr>
      <w:r>
        <w:rPr>
          <w:rFonts w:ascii="BOG 2017" w:hAnsi="BOG 2017"/>
          <w:lang w:val="ka-GE"/>
        </w:rPr>
        <w:t>ბაზრის კვლევის</w:t>
      </w:r>
      <w:r w:rsidR="00F81A84" w:rsidRPr="006D43D1">
        <w:rPr>
          <w:rFonts w:ascii="BOG 2017" w:hAnsi="BOG 2017"/>
          <w:lang w:val="ka-GE"/>
        </w:rPr>
        <w:t xml:space="preserve">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D43D1" w:rsidRDefault="00F81A84" w:rsidP="00F81A84">
      <w:pPr>
        <w:rPr>
          <w:rFonts w:ascii="BOG 2017" w:hAnsi="BOG 2017"/>
          <w:lang w:val="ka-GE"/>
        </w:rPr>
      </w:pPr>
    </w:p>
    <w:p w14:paraId="5A6500CD" w14:textId="65A633F5" w:rsidR="00F81A84" w:rsidRPr="00692BE5" w:rsidRDefault="00A66422" w:rsidP="00F81A84">
      <w:pPr>
        <w:rPr>
          <w:rFonts w:ascii="BOG 2017" w:hAnsi="BOG 2017"/>
          <w:color w:val="auto"/>
        </w:rPr>
      </w:pPr>
      <w:r>
        <w:rPr>
          <w:rFonts w:ascii="BOG 2017" w:hAnsi="BOG 2017"/>
          <w:lang w:val="ka-GE"/>
        </w:rPr>
        <w:t>ბაზრის კვლევის</w:t>
      </w:r>
      <w:r w:rsidRPr="006D43D1">
        <w:rPr>
          <w:rFonts w:ascii="BOG 2017" w:hAnsi="BOG 2017"/>
          <w:lang w:val="ka-GE"/>
        </w:rPr>
        <w:t xml:space="preserve"> </w:t>
      </w:r>
      <w:r w:rsidR="00F81A84" w:rsidRPr="006D43D1">
        <w:rPr>
          <w:rFonts w:ascii="BOG 2017" w:hAnsi="BOG 2017"/>
          <w:lang w:val="ka-GE"/>
        </w:rPr>
        <w:t xml:space="preserve">დასრულების შემდეგ </w:t>
      </w:r>
      <w:r w:rsidR="00E077C0" w:rsidRPr="00E077C0">
        <w:rPr>
          <w:rFonts w:ascii="BOG 2017" w:hAnsi="BOG 2017"/>
          <w:lang w:val="ka-GE"/>
        </w:rPr>
        <w:t>შესაძლოა შეიცვალოს ბანკის მიერ წარმოდგენილი მოთხოვნა</w:t>
      </w:r>
      <w:r w:rsidR="00E077C0">
        <w:rPr>
          <w:rFonts w:ascii="BOG 2017" w:hAnsi="BOG 2017"/>
          <w:lang w:val="ka-GE"/>
        </w:rPr>
        <w:t>;</w:t>
      </w:r>
    </w:p>
    <w:p w14:paraId="6EDF3ED7" w14:textId="77777777" w:rsidR="00F81A84" w:rsidRPr="006D43D1" w:rsidRDefault="00F81A84" w:rsidP="00F81A84">
      <w:pPr>
        <w:rPr>
          <w:rFonts w:ascii="BOG 2017" w:hAnsi="BOG 2017"/>
          <w:color w:val="auto"/>
          <w:lang w:val="ka-GE"/>
        </w:rPr>
      </w:pPr>
    </w:p>
    <w:p w14:paraId="057ABC83" w14:textId="033C126B" w:rsidR="00F81A84" w:rsidRDefault="00F81A84" w:rsidP="00F81A84">
      <w:pPr>
        <w:rPr>
          <w:rFonts w:ascii="BOG 2017" w:hAnsi="BOG 2017"/>
          <w:color w:val="auto"/>
          <w:lang w:val="ka-GE"/>
        </w:rPr>
      </w:pPr>
      <w:r w:rsidRPr="006D43D1">
        <w:rPr>
          <w:rFonts w:ascii="BOG 2017" w:hAnsi="BOG 2017"/>
          <w:color w:val="auto"/>
          <w:lang w:val="ka-GE"/>
        </w:rPr>
        <w:t xml:space="preserve">წინამდებარე </w:t>
      </w:r>
      <w:r w:rsidR="00ED5CD6">
        <w:rPr>
          <w:rFonts w:ascii="BOG 2017" w:hAnsi="BOG 2017"/>
          <w:lang w:val="ka-GE"/>
        </w:rPr>
        <w:t>ბაზრის კვლევის</w:t>
      </w:r>
      <w:r w:rsidR="00ED5CD6" w:rsidRPr="006D43D1">
        <w:rPr>
          <w:rFonts w:ascii="BOG 2017" w:hAnsi="BOG 2017"/>
          <w:lang w:val="ka-GE"/>
        </w:rPr>
        <w:t xml:space="preserve"> </w:t>
      </w:r>
      <w:r w:rsidRPr="006D43D1">
        <w:rPr>
          <w:rFonts w:ascii="BOG 2017" w:hAnsi="BOG 2017"/>
          <w:color w:val="auto"/>
          <w:lang w:val="ka-GE"/>
        </w:rPr>
        <w:t xml:space="preserve">გამოცხადება არ ავალდებულებს ბანკს რომელიმე </w:t>
      </w:r>
      <w:r w:rsidR="00ED5CD6">
        <w:rPr>
          <w:rFonts w:ascii="BOG 2017" w:hAnsi="BOG 2017"/>
          <w:color w:val="auto"/>
          <w:lang w:val="ka-GE"/>
        </w:rPr>
        <w:t>კომპანიასთან</w:t>
      </w:r>
      <w:r w:rsidRPr="006D43D1">
        <w:rPr>
          <w:rFonts w:ascii="BOG 2017" w:hAnsi="BOG 2017"/>
          <w:color w:val="auto"/>
          <w:lang w:val="ka-GE"/>
        </w:rPr>
        <w:t xml:space="preserve"> ხელშეკრულების გაფორმებას. ბანკი უფლებამოსილია ნებისმიერ დროს შეწყვიტოს</w:t>
      </w:r>
      <w:r w:rsidR="006F1CF1">
        <w:rPr>
          <w:rFonts w:ascii="BOG 2017" w:hAnsi="BOG 2017"/>
          <w:color w:val="auto"/>
          <w:lang w:val="ka-GE"/>
        </w:rPr>
        <w:t xml:space="preserve"> </w:t>
      </w:r>
      <w:r w:rsidRPr="006D43D1">
        <w:rPr>
          <w:rFonts w:ascii="BOG 2017" w:hAnsi="BOG 2017"/>
          <w:color w:val="auto"/>
          <w:lang w:val="ka-GE"/>
        </w:rPr>
        <w:t xml:space="preserve">ან გადაავადოს </w:t>
      </w:r>
      <w:r w:rsidR="00ED5CD6">
        <w:rPr>
          <w:rFonts w:ascii="BOG 2017" w:hAnsi="BOG 2017"/>
          <w:lang w:val="ka-GE"/>
        </w:rPr>
        <w:t>ბაზრის კვლევ</w:t>
      </w:r>
      <w:r w:rsidR="00C32C5B">
        <w:rPr>
          <w:rFonts w:ascii="BOG 2017" w:hAnsi="BOG 2017"/>
          <w:lang w:val="ka-GE"/>
        </w:rPr>
        <w:t>ა</w:t>
      </w:r>
      <w:r w:rsidR="00ED5CD6" w:rsidRPr="006D43D1">
        <w:rPr>
          <w:rFonts w:ascii="BOG 2017" w:hAnsi="BOG 2017"/>
          <w:lang w:val="ka-GE"/>
        </w:rPr>
        <w:t xml:space="preserve"> </w:t>
      </w:r>
      <w:r w:rsidRPr="006D43D1">
        <w:rPr>
          <w:rFonts w:ascii="BOG 2017" w:hAnsi="BOG 2017"/>
          <w:color w:val="auto"/>
          <w:lang w:val="ka-GE"/>
        </w:rPr>
        <w:t>თავისი შეხედულებისამებრ</w:t>
      </w:r>
      <w:r w:rsidR="004B7137">
        <w:rPr>
          <w:rFonts w:ascii="BOG 2017" w:hAnsi="BOG 2017"/>
          <w:color w:val="auto"/>
          <w:lang w:val="ka-GE"/>
        </w:rPr>
        <w:t>;</w:t>
      </w:r>
    </w:p>
    <w:p w14:paraId="4E135499" w14:textId="77777777" w:rsidR="00C5732B" w:rsidRDefault="00C5732B" w:rsidP="004B7137">
      <w:pPr>
        <w:rPr>
          <w:rFonts w:ascii="BOG 2017" w:hAnsi="BOG 2017"/>
          <w:color w:val="auto"/>
          <w:lang w:val="ka-GE"/>
        </w:rPr>
      </w:pPr>
    </w:p>
    <w:p w14:paraId="5B1CF2E5" w14:textId="370BCF45" w:rsidR="004F3199" w:rsidRPr="004F3199" w:rsidRDefault="004F3199" w:rsidP="004F3199">
      <w:pPr>
        <w:rPr>
          <w:rFonts w:ascii="BOG 2017" w:hAnsi="BOG 2017"/>
          <w:color w:val="auto"/>
          <w:lang w:val="ka-GE"/>
        </w:rPr>
      </w:pPr>
      <w:r w:rsidRPr="004F3199">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r w:rsidR="004F19F8">
        <w:rPr>
          <w:rFonts w:ascii="BOG 2017" w:hAnsi="BOG 2017"/>
          <w:color w:val="auto"/>
          <w:lang w:val="ka-GE"/>
        </w:rPr>
        <w:t>;</w:t>
      </w:r>
    </w:p>
    <w:p w14:paraId="009F2AC4" w14:textId="77777777" w:rsidR="004F3199" w:rsidRPr="004F3199" w:rsidRDefault="004F3199" w:rsidP="004F3199">
      <w:pPr>
        <w:rPr>
          <w:rFonts w:ascii="BOG 2017" w:hAnsi="BOG 2017"/>
          <w:color w:val="auto"/>
          <w:lang w:val="ka-GE"/>
        </w:rPr>
      </w:pPr>
    </w:p>
    <w:p w14:paraId="75384012"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4F3199" w:rsidRDefault="004F3199" w:rsidP="004F3199">
      <w:pPr>
        <w:rPr>
          <w:rFonts w:ascii="BOG 2017" w:hAnsi="BOG 2017"/>
          <w:color w:val="auto"/>
          <w:lang w:val="ka-GE"/>
        </w:rPr>
      </w:pPr>
    </w:p>
    <w:p w14:paraId="13C1CB2D"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4F3199" w:rsidRDefault="004F3199" w:rsidP="004F3199">
      <w:pPr>
        <w:rPr>
          <w:rFonts w:ascii="BOG 2017" w:hAnsi="BOG 2017"/>
          <w:lang w:val="ka-GE"/>
        </w:rPr>
      </w:pPr>
    </w:p>
    <w:p w14:paraId="5FFE3554"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4F2214" w:rsidRDefault="004F3199" w:rsidP="004F3199">
      <w:pPr>
        <w:pStyle w:val="ListParagraph"/>
        <w:rPr>
          <w:lang w:val="ka-GE"/>
        </w:rPr>
      </w:pPr>
    </w:p>
    <w:p w14:paraId="730E3E65" w14:textId="77777777" w:rsidR="00F81A84" w:rsidRPr="006D43D1" w:rsidRDefault="00F81A84" w:rsidP="00F81A84">
      <w:pPr>
        <w:rPr>
          <w:rFonts w:ascii="BOG 2017" w:hAnsi="BOG 2017"/>
          <w:b/>
          <w:color w:val="auto"/>
          <w:lang w:val="ka-GE"/>
        </w:rPr>
      </w:pPr>
    </w:p>
    <w:p w14:paraId="39B3959E" w14:textId="77777777" w:rsidR="00F81A84" w:rsidRPr="00E02854" w:rsidRDefault="00F81A84" w:rsidP="00F81A84">
      <w:pPr>
        <w:ind w:left="945"/>
        <w:contextualSpacing/>
        <w:rPr>
          <w:color w:val="auto"/>
          <w:lang w:val="ka-GE"/>
        </w:rPr>
      </w:pPr>
    </w:p>
    <w:p w14:paraId="5176EFB1" w14:textId="77777777" w:rsidR="00971FCA"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Default="00F81A84" w:rsidP="00F81A84">
      <w:pPr>
        <w:rPr>
          <w:lang w:val="ka-GE"/>
        </w:rPr>
      </w:pPr>
    </w:p>
    <w:p w14:paraId="0D6B4758" w14:textId="77777777" w:rsidR="00F81A84" w:rsidRDefault="00F81A84" w:rsidP="00F81A84">
      <w:pPr>
        <w:rPr>
          <w:lang w:val="ka-GE"/>
        </w:rPr>
      </w:pPr>
    </w:p>
    <w:p w14:paraId="33D06760" w14:textId="77777777" w:rsidR="00F81A84" w:rsidRDefault="00F81A84" w:rsidP="00F81A84">
      <w:pPr>
        <w:rPr>
          <w:lang w:val="ka-GE"/>
        </w:rPr>
      </w:pPr>
    </w:p>
    <w:p w14:paraId="448DD318" w14:textId="77777777" w:rsidR="00F81A84" w:rsidRDefault="00F81A84" w:rsidP="00F81A84">
      <w:pPr>
        <w:rPr>
          <w:lang w:val="ka-GE"/>
        </w:rPr>
      </w:pPr>
    </w:p>
    <w:p w14:paraId="28823B98" w14:textId="77777777" w:rsidR="00D944AC" w:rsidRDefault="00D944AC" w:rsidP="00F81A84">
      <w:pPr>
        <w:rPr>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7B2E08" w:rsidRDefault="007B2E08" w:rsidP="00B17175">
          <w:pPr>
            <w:pStyle w:val="TOCHeading"/>
            <w:ind w:left="360"/>
            <w:jc w:val="center"/>
            <w:rPr>
              <w:rFonts w:ascii="BOG 2017" w:hAnsi="BOG 2017"/>
              <w:sz w:val="24"/>
              <w:szCs w:val="24"/>
              <w:lang w:val="ka-GE"/>
            </w:rPr>
          </w:pPr>
          <w:r w:rsidRPr="007B2E08">
            <w:rPr>
              <w:rFonts w:ascii="BOG 2017" w:hAnsi="BOG 2017"/>
              <w:sz w:val="24"/>
              <w:szCs w:val="24"/>
              <w:lang w:val="ka-GE"/>
            </w:rPr>
            <w:t>სარჩევი</w:t>
          </w:r>
        </w:p>
        <w:p w14:paraId="420442B4" w14:textId="6F7592E7" w:rsidR="00C4798F" w:rsidRDefault="00633247">
          <w:pPr>
            <w:pStyle w:val="TOC1"/>
            <w:rPr>
              <w:rFonts w:asciiTheme="minorHAnsi" w:eastAsiaTheme="minorEastAsia" w:hAnsiTheme="minorHAnsi"/>
              <w:noProof/>
              <w:color w:val="auto"/>
              <w:kern w:val="2"/>
              <w:sz w:val="24"/>
              <w:szCs w:val="24"/>
              <w14:ligatures w14:val="standardContextual"/>
            </w:rPr>
          </w:pPr>
          <w:r w:rsidRPr="00DF20A7">
            <w:rPr>
              <w:rFonts w:ascii="BOG 2017" w:hAnsi="BOG 2017"/>
            </w:rPr>
            <w:fldChar w:fldCharType="begin"/>
          </w:r>
          <w:r w:rsidRPr="00DF20A7">
            <w:rPr>
              <w:rFonts w:ascii="BOG 2017" w:hAnsi="BOG 2017"/>
            </w:rPr>
            <w:instrText xml:space="preserve"> TOC \o "1-3" \h \z \u </w:instrText>
          </w:r>
          <w:r w:rsidRPr="00DF20A7">
            <w:rPr>
              <w:rFonts w:ascii="BOG 2017" w:hAnsi="BOG 2017"/>
            </w:rPr>
            <w:fldChar w:fldCharType="separate"/>
          </w:r>
          <w:hyperlink w:anchor="_Toc233631115" w:history="1">
            <w:r w:rsidR="00C4798F" w:rsidRPr="004F0D07">
              <w:rPr>
                <w:rStyle w:val="Hyperlink"/>
                <w:rFonts w:ascii="BOG 2017" w:eastAsiaTheme="majorEastAsia" w:hAnsi="BOG 2017" w:cstheme="majorBidi"/>
                <w:b/>
                <w:noProof/>
                <w:lang w:val="ka-GE" w:eastAsia="ja-JP"/>
              </w:rPr>
              <w:t>ინსტრუქცია ბაზრის კვლევაში მონაწილეთათვის</w:t>
            </w:r>
            <w:r w:rsidR="00C4798F">
              <w:rPr>
                <w:noProof/>
                <w:webHidden/>
              </w:rPr>
              <w:tab/>
            </w:r>
            <w:r w:rsidR="00C4798F">
              <w:rPr>
                <w:noProof/>
                <w:webHidden/>
              </w:rPr>
              <w:fldChar w:fldCharType="begin"/>
            </w:r>
            <w:r w:rsidR="00C4798F">
              <w:rPr>
                <w:noProof/>
                <w:webHidden/>
              </w:rPr>
              <w:instrText xml:space="preserve"> PAGEREF _Toc233631115 \h </w:instrText>
            </w:r>
            <w:r w:rsidR="00C4798F">
              <w:rPr>
                <w:noProof/>
                <w:webHidden/>
              </w:rPr>
            </w:r>
            <w:r w:rsidR="00C4798F">
              <w:rPr>
                <w:noProof/>
                <w:webHidden/>
              </w:rPr>
              <w:fldChar w:fldCharType="separate"/>
            </w:r>
            <w:r w:rsidR="00C4798F">
              <w:rPr>
                <w:noProof/>
                <w:webHidden/>
              </w:rPr>
              <w:t>1</w:t>
            </w:r>
            <w:r w:rsidR="00C4798F">
              <w:rPr>
                <w:noProof/>
                <w:webHidden/>
              </w:rPr>
              <w:fldChar w:fldCharType="end"/>
            </w:r>
          </w:hyperlink>
        </w:p>
        <w:p w14:paraId="387FB8DA" w14:textId="3DF1DBC4" w:rsidR="00C4798F" w:rsidRDefault="00000000">
          <w:pPr>
            <w:pStyle w:val="TOC1"/>
            <w:rPr>
              <w:rFonts w:asciiTheme="minorHAnsi" w:eastAsiaTheme="minorEastAsia" w:hAnsiTheme="minorHAnsi"/>
              <w:noProof/>
              <w:color w:val="auto"/>
              <w:kern w:val="2"/>
              <w:sz w:val="24"/>
              <w:szCs w:val="24"/>
              <w14:ligatures w14:val="standardContextual"/>
            </w:rPr>
          </w:pPr>
          <w:hyperlink w:anchor="_Toc233631116" w:history="1">
            <w:r w:rsidR="00C4798F" w:rsidRPr="004F0D07">
              <w:rPr>
                <w:rStyle w:val="Hyperlink"/>
                <w:rFonts w:ascii="BOG 2017" w:hAnsi="BOG 2017"/>
                <w:noProof/>
                <w:lang w:val="ka-GE"/>
              </w:rPr>
              <w:t>1.</w:t>
            </w:r>
            <w:r w:rsidR="00C4798F">
              <w:rPr>
                <w:rFonts w:asciiTheme="minorHAnsi" w:eastAsiaTheme="minorEastAsia" w:hAnsiTheme="minorHAnsi"/>
                <w:noProof/>
                <w:color w:val="auto"/>
                <w:kern w:val="2"/>
                <w:sz w:val="24"/>
                <w:szCs w:val="24"/>
                <w14:ligatures w14:val="standardContextual"/>
              </w:rPr>
              <w:tab/>
            </w:r>
            <w:r w:rsidR="00C4798F" w:rsidRPr="004F0D07">
              <w:rPr>
                <w:rStyle w:val="Hyperlink"/>
                <w:rFonts w:ascii="BOG 2017" w:hAnsi="BOG 2017"/>
                <w:noProof/>
                <w:lang w:val="ka-GE"/>
              </w:rPr>
              <w:t>ზოგადი</w:t>
            </w:r>
            <w:r w:rsidR="00C4798F" w:rsidRPr="004F0D07">
              <w:rPr>
                <w:rStyle w:val="Hyperlink"/>
                <w:rFonts w:ascii="BOG 2017" w:hAnsi="BOG 2017"/>
                <w:noProof/>
              </w:rPr>
              <w:t xml:space="preserve"> ინფორმაცია</w:t>
            </w:r>
            <w:r w:rsidR="00C4798F">
              <w:rPr>
                <w:noProof/>
                <w:webHidden/>
              </w:rPr>
              <w:tab/>
            </w:r>
            <w:r w:rsidR="00C4798F">
              <w:rPr>
                <w:noProof/>
                <w:webHidden/>
              </w:rPr>
              <w:fldChar w:fldCharType="begin"/>
            </w:r>
            <w:r w:rsidR="00C4798F">
              <w:rPr>
                <w:noProof/>
                <w:webHidden/>
              </w:rPr>
              <w:instrText xml:space="preserve"> PAGEREF _Toc233631116 \h </w:instrText>
            </w:r>
            <w:r w:rsidR="00C4798F">
              <w:rPr>
                <w:noProof/>
                <w:webHidden/>
              </w:rPr>
            </w:r>
            <w:r w:rsidR="00C4798F">
              <w:rPr>
                <w:noProof/>
                <w:webHidden/>
              </w:rPr>
              <w:fldChar w:fldCharType="separate"/>
            </w:r>
            <w:r w:rsidR="00C4798F">
              <w:rPr>
                <w:noProof/>
                <w:webHidden/>
              </w:rPr>
              <w:t>3</w:t>
            </w:r>
            <w:r w:rsidR="00C4798F">
              <w:rPr>
                <w:noProof/>
                <w:webHidden/>
              </w:rPr>
              <w:fldChar w:fldCharType="end"/>
            </w:r>
          </w:hyperlink>
        </w:p>
        <w:p w14:paraId="16E34549" w14:textId="3A7729EB" w:rsidR="00C4798F" w:rsidRDefault="00000000">
          <w:pPr>
            <w:pStyle w:val="TOC1"/>
            <w:rPr>
              <w:rFonts w:asciiTheme="minorHAnsi" w:eastAsiaTheme="minorEastAsia" w:hAnsiTheme="minorHAnsi"/>
              <w:noProof/>
              <w:color w:val="auto"/>
              <w:kern w:val="2"/>
              <w:sz w:val="24"/>
              <w:szCs w:val="24"/>
              <w14:ligatures w14:val="standardContextual"/>
            </w:rPr>
          </w:pPr>
          <w:hyperlink w:anchor="_Toc233631117" w:history="1">
            <w:r w:rsidR="00C4798F" w:rsidRPr="004F0D07">
              <w:rPr>
                <w:rStyle w:val="Hyperlink"/>
                <w:rFonts w:ascii="BOG 2017" w:hAnsi="BOG 2017"/>
                <w:noProof/>
              </w:rPr>
              <w:t>2.</w:t>
            </w:r>
            <w:r w:rsidR="00C4798F">
              <w:rPr>
                <w:rFonts w:asciiTheme="minorHAnsi" w:eastAsiaTheme="minorEastAsia" w:hAnsiTheme="minorHAnsi"/>
                <w:noProof/>
                <w:color w:val="auto"/>
                <w:kern w:val="2"/>
                <w:sz w:val="24"/>
                <w:szCs w:val="24"/>
                <w14:ligatures w14:val="standardContextual"/>
              </w:rPr>
              <w:tab/>
            </w:r>
            <w:r w:rsidR="00C4798F" w:rsidRPr="004F0D07">
              <w:rPr>
                <w:rStyle w:val="Hyperlink"/>
                <w:rFonts w:ascii="BOG 2017" w:hAnsi="BOG 2017"/>
                <w:noProof/>
                <w:lang w:val="ka-GE"/>
              </w:rPr>
              <w:t>შესყიდვის</w:t>
            </w:r>
            <w:r w:rsidR="00C4798F" w:rsidRPr="004F0D07">
              <w:rPr>
                <w:rStyle w:val="Hyperlink"/>
                <w:rFonts w:ascii="BOG 2017" w:hAnsi="BOG 2017"/>
                <w:noProof/>
              </w:rPr>
              <w:t xml:space="preserve"> საგანი</w:t>
            </w:r>
            <w:r w:rsidR="00C4798F">
              <w:rPr>
                <w:noProof/>
                <w:webHidden/>
              </w:rPr>
              <w:tab/>
            </w:r>
            <w:r w:rsidR="00C4798F">
              <w:rPr>
                <w:noProof/>
                <w:webHidden/>
              </w:rPr>
              <w:fldChar w:fldCharType="begin"/>
            </w:r>
            <w:r w:rsidR="00C4798F">
              <w:rPr>
                <w:noProof/>
                <w:webHidden/>
              </w:rPr>
              <w:instrText xml:space="preserve"> PAGEREF _Toc233631117 \h </w:instrText>
            </w:r>
            <w:r w:rsidR="00C4798F">
              <w:rPr>
                <w:noProof/>
                <w:webHidden/>
              </w:rPr>
            </w:r>
            <w:r w:rsidR="00C4798F">
              <w:rPr>
                <w:noProof/>
                <w:webHidden/>
              </w:rPr>
              <w:fldChar w:fldCharType="separate"/>
            </w:r>
            <w:r w:rsidR="00C4798F">
              <w:rPr>
                <w:noProof/>
                <w:webHidden/>
              </w:rPr>
              <w:t>3</w:t>
            </w:r>
            <w:r w:rsidR="00C4798F">
              <w:rPr>
                <w:noProof/>
                <w:webHidden/>
              </w:rPr>
              <w:fldChar w:fldCharType="end"/>
            </w:r>
          </w:hyperlink>
        </w:p>
        <w:p w14:paraId="27E5BCF1" w14:textId="5775BDAB" w:rsidR="00C4798F" w:rsidRDefault="00000000">
          <w:pPr>
            <w:pStyle w:val="TOC1"/>
            <w:rPr>
              <w:rFonts w:asciiTheme="minorHAnsi" w:eastAsiaTheme="minorEastAsia" w:hAnsiTheme="minorHAnsi"/>
              <w:noProof/>
              <w:color w:val="auto"/>
              <w:kern w:val="2"/>
              <w:sz w:val="24"/>
              <w:szCs w:val="24"/>
              <w14:ligatures w14:val="standardContextual"/>
            </w:rPr>
          </w:pPr>
          <w:hyperlink w:anchor="_Toc233631118" w:history="1">
            <w:r w:rsidR="00C4798F" w:rsidRPr="004F0D07">
              <w:rPr>
                <w:rStyle w:val="Hyperlink"/>
                <w:rFonts w:ascii="BOG 2017" w:hAnsi="BOG 2017"/>
                <w:noProof/>
                <w:lang w:val="ka-GE"/>
              </w:rPr>
              <w:t>3.</w:t>
            </w:r>
            <w:r w:rsidR="00C4798F">
              <w:rPr>
                <w:rFonts w:asciiTheme="minorHAnsi" w:eastAsiaTheme="minorEastAsia" w:hAnsiTheme="minorHAnsi"/>
                <w:noProof/>
                <w:color w:val="auto"/>
                <w:kern w:val="2"/>
                <w:sz w:val="24"/>
                <w:szCs w:val="24"/>
                <w14:ligatures w14:val="standardContextual"/>
              </w:rPr>
              <w:tab/>
            </w:r>
            <w:r w:rsidR="00C4798F" w:rsidRPr="004F0D07">
              <w:rPr>
                <w:rStyle w:val="Hyperlink"/>
                <w:rFonts w:ascii="BOG 2017" w:hAnsi="BOG 2017"/>
                <w:noProof/>
                <w:lang w:val="ka-GE"/>
              </w:rPr>
              <w:t>ანგარიშსწორების პირობა</w:t>
            </w:r>
            <w:r w:rsidR="00C4798F">
              <w:rPr>
                <w:noProof/>
                <w:webHidden/>
              </w:rPr>
              <w:tab/>
            </w:r>
            <w:r w:rsidR="00C4798F">
              <w:rPr>
                <w:noProof/>
                <w:webHidden/>
              </w:rPr>
              <w:fldChar w:fldCharType="begin"/>
            </w:r>
            <w:r w:rsidR="00C4798F">
              <w:rPr>
                <w:noProof/>
                <w:webHidden/>
              </w:rPr>
              <w:instrText xml:space="preserve"> PAGEREF _Toc233631118 \h </w:instrText>
            </w:r>
            <w:r w:rsidR="00C4798F">
              <w:rPr>
                <w:noProof/>
                <w:webHidden/>
              </w:rPr>
            </w:r>
            <w:r w:rsidR="00C4798F">
              <w:rPr>
                <w:noProof/>
                <w:webHidden/>
              </w:rPr>
              <w:fldChar w:fldCharType="separate"/>
            </w:r>
            <w:r w:rsidR="00C4798F">
              <w:rPr>
                <w:noProof/>
                <w:webHidden/>
              </w:rPr>
              <w:t>3</w:t>
            </w:r>
            <w:r w:rsidR="00C4798F">
              <w:rPr>
                <w:noProof/>
                <w:webHidden/>
              </w:rPr>
              <w:fldChar w:fldCharType="end"/>
            </w:r>
          </w:hyperlink>
        </w:p>
        <w:p w14:paraId="338E1E9A" w14:textId="7319E501" w:rsidR="00C4798F" w:rsidRDefault="00000000">
          <w:pPr>
            <w:pStyle w:val="TOC1"/>
            <w:rPr>
              <w:rFonts w:asciiTheme="minorHAnsi" w:eastAsiaTheme="minorEastAsia" w:hAnsiTheme="minorHAnsi"/>
              <w:noProof/>
              <w:color w:val="auto"/>
              <w:kern w:val="2"/>
              <w:sz w:val="24"/>
              <w:szCs w:val="24"/>
              <w14:ligatures w14:val="standardContextual"/>
            </w:rPr>
          </w:pPr>
          <w:hyperlink w:anchor="_Toc233631119" w:history="1">
            <w:r w:rsidR="00C4798F" w:rsidRPr="004F0D07">
              <w:rPr>
                <w:rStyle w:val="Hyperlink"/>
                <w:rFonts w:ascii="BOG 2017" w:hAnsi="BOG 2017"/>
                <w:noProof/>
                <w:lang w:val="ka-GE"/>
              </w:rPr>
              <w:t>4.</w:t>
            </w:r>
            <w:r w:rsidR="00C4798F">
              <w:rPr>
                <w:rFonts w:asciiTheme="minorHAnsi" w:eastAsiaTheme="minorEastAsia" w:hAnsiTheme="minorHAnsi"/>
                <w:noProof/>
                <w:color w:val="auto"/>
                <w:kern w:val="2"/>
                <w:sz w:val="24"/>
                <w:szCs w:val="24"/>
                <w14:ligatures w14:val="standardContextual"/>
              </w:rPr>
              <w:tab/>
            </w:r>
            <w:r w:rsidR="00C4798F" w:rsidRPr="004F0D07">
              <w:rPr>
                <w:rStyle w:val="Hyperlink"/>
                <w:rFonts w:ascii="BOG 2017" w:hAnsi="BOG 2017"/>
                <w:noProof/>
                <w:lang w:val="ka-GE"/>
              </w:rPr>
              <w:t>ძირითადი მოთხოვნები</w:t>
            </w:r>
            <w:r w:rsidR="00C4798F">
              <w:rPr>
                <w:noProof/>
                <w:webHidden/>
              </w:rPr>
              <w:tab/>
            </w:r>
            <w:r w:rsidR="00C4798F">
              <w:rPr>
                <w:noProof/>
                <w:webHidden/>
              </w:rPr>
              <w:fldChar w:fldCharType="begin"/>
            </w:r>
            <w:r w:rsidR="00C4798F">
              <w:rPr>
                <w:noProof/>
                <w:webHidden/>
              </w:rPr>
              <w:instrText xml:space="preserve"> PAGEREF _Toc233631119 \h </w:instrText>
            </w:r>
            <w:r w:rsidR="00C4798F">
              <w:rPr>
                <w:noProof/>
                <w:webHidden/>
              </w:rPr>
            </w:r>
            <w:r w:rsidR="00C4798F">
              <w:rPr>
                <w:noProof/>
                <w:webHidden/>
              </w:rPr>
              <w:fldChar w:fldCharType="separate"/>
            </w:r>
            <w:r w:rsidR="00C4798F">
              <w:rPr>
                <w:noProof/>
                <w:webHidden/>
              </w:rPr>
              <w:t>3</w:t>
            </w:r>
            <w:r w:rsidR="00C4798F">
              <w:rPr>
                <w:noProof/>
                <w:webHidden/>
              </w:rPr>
              <w:fldChar w:fldCharType="end"/>
            </w:r>
          </w:hyperlink>
        </w:p>
        <w:p w14:paraId="6E38C47F" w14:textId="76398075" w:rsidR="00C4798F" w:rsidRDefault="00000000">
          <w:pPr>
            <w:pStyle w:val="TOC1"/>
            <w:rPr>
              <w:rFonts w:asciiTheme="minorHAnsi" w:eastAsiaTheme="minorEastAsia" w:hAnsiTheme="minorHAnsi"/>
              <w:noProof/>
              <w:color w:val="auto"/>
              <w:kern w:val="2"/>
              <w:sz w:val="24"/>
              <w:szCs w:val="24"/>
              <w14:ligatures w14:val="standardContextual"/>
            </w:rPr>
          </w:pPr>
          <w:hyperlink w:anchor="_Toc233631120" w:history="1">
            <w:r w:rsidR="00C4798F" w:rsidRPr="004F0D07">
              <w:rPr>
                <w:rStyle w:val="Hyperlink"/>
                <w:rFonts w:ascii="BOG 2017" w:hAnsi="BOG 2017"/>
                <w:noProof/>
                <w:lang w:val="ka-GE"/>
              </w:rPr>
              <w:t>5.</w:t>
            </w:r>
            <w:r w:rsidR="00C4798F">
              <w:rPr>
                <w:rFonts w:asciiTheme="minorHAnsi" w:eastAsiaTheme="minorEastAsia" w:hAnsiTheme="minorHAnsi"/>
                <w:noProof/>
                <w:color w:val="auto"/>
                <w:kern w:val="2"/>
                <w:sz w:val="24"/>
                <w:szCs w:val="24"/>
                <w14:ligatures w14:val="standardContextual"/>
              </w:rPr>
              <w:tab/>
            </w:r>
            <w:r w:rsidR="00C4798F" w:rsidRPr="004F0D07">
              <w:rPr>
                <w:rStyle w:val="Hyperlink"/>
                <w:rFonts w:ascii="BOG 2017" w:hAnsi="BOG 2017"/>
                <w:noProof/>
                <w:lang w:val="ka-GE"/>
              </w:rPr>
              <w:t>თანდართული დოკუმენტაცია</w:t>
            </w:r>
            <w:r w:rsidR="00C4798F">
              <w:rPr>
                <w:noProof/>
                <w:webHidden/>
              </w:rPr>
              <w:tab/>
            </w:r>
            <w:r w:rsidR="00C4798F">
              <w:rPr>
                <w:noProof/>
                <w:webHidden/>
              </w:rPr>
              <w:fldChar w:fldCharType="begin"/>
            </w:r>
            <w:r w:rsidR="00C4798F">
              <w:rPr>
                <w:noProof/>
                <w:webHidden/>
              </w:rPr>
              <w:instrText xml:space="preserve"> PAGEREF _Toc233631120 \h </w:instrText>
            </w:r>
            <w:r w:rsidR="00C4798F">
              <w:rPr>
                <w:noProof/>
                <w:webHidden/>
              </w:rPr>
            </w:r>
            <w:r w:rsidR="00C4798F">
              <w:rPr>
                <w:noProof/>
                <w:webHidden/>
              </w:rPr>
              <w:fldChar w:fldCharType="separate"/>
            </w:r>
            <w:r w:rsidR="00C4798F">
              <w:rPr>
                <w:noProof/>
                <w:webHidden/>
              </w:rPr>
              <w:t>3</w:t>
            </w:r>
            <w:r w:rsidR="00C4798F">
              <w:rPr>
                <w:noProof/>
                <w:webHidden/>
              </w:rPr>
              <w:fldChar w:fldCharType="end"/>
            </w:r>
          </w:hyperlink>
        </w:p>
        <w:p w14:paraId="60752384" w14:textId="12D73214" w:rsidR="001665D6" w:rsidRPr="00DF20A7" w:rsidRDefault="00633247" w:rsidP="00534B11">
          <w:pPr>
            <w:rPr>
              <w:rFonts w:ascii="BOG 2017" w:hAnsi="BOG 2017"/>
            </w:rPr>
          </w:pPr>
          <w:r w:rsidRPr="00DF20A7">
            <w:rPr>
              <w:rFonts w:ascii="BOG 2017" w:hAnsi="BOG 2017"/>
              <w:b/>
              <w:bCs/>
              <w:noProof/>
            </w:rPr>
            <w:fldChar w:fldCharType="end"/>
          </w:r>
        </w:p>
      </w:sdtContent>
    </w:sdt>
    <w:p w14:paraId="54ED23B9" w14:textId="77777777" w:rsidR="00533CA6" w:rsidRPr="00DF20A7" w:rsidRDefault="00533CA6">
      <w:pPr>
        <w:jc w:val="left"/>
        <w:rPr>
          <w:rFonts w:ascii="BOG 2017" w:eastAsiaTheme="majorEastAsia" w:hAnsi="BOG 2017" w:cstheme="majorBidi"/>
          <w:b/>
          <w:bCs/>
          <w:color w:val="FF671B"/>
          <w:sz w:val="28"/>
          <w:szCs w:val="28"/>
          <w:lang w:eastAsia="ja-JP"/>
        </w:rPr>
      </w:pPr>
      <w:r w:rsidRPr="00DF20A7">
        <w:rPr>
          <w:rFonts w:ascii="BOG 2017" w:hAnsi="BOG 2017"/>
        </w:rPr>
        <w:br w:type="page"/>
      </w:r>
    </w:p>
    <w:p w14:paraId="5C31A0D5" w14:textId="788B1B48" w:rsidR="00FB6167" w:rsidRPr="007B2E08" w:rsidRDefault="007B2E08" w:rsidP="00CB7D1A">
      <w:pPr>
        <w:pStyle w:val="Heading1"/>
        <w:numPr>
          <w:ilvl w:val="0"/>
          <w:numId w:val="12"/>
        </w:numPr>
        <w:rPr>
          <w:rFonts w:ascii="BOG 2017" w:eastAsiaTheme="minorEastAsia" w:hAnsi="BOG 2017"/>
          <w:sz w:val="20"/>
          <w:szCs w:val="20"/>
          <w:lang w:val="ka-GE"/>
        </w:rPr>
      </w:pPr>
      <w:bookmarkStart w:id="5" w:name="_Toc233631116"/>
      <w:r w:rsidRPr="007B2E08">
        <w:rPr>
          <w:rFonts w:ascii="BOG 2017" w:hAnsi="BOG 2017"/>
          <w:sz w:val="20"/>
          <w:szCs w:val="20"/>
          <w:lang w:val="ka-GE"/>
        </w:rPr>
        <w:lastRenderedPageBreak/>
        <w:t>ზოგადი</w:t>
      </w:r>
      <w:r w:rsidR="00FB6167" w:rsidRPr="007B2E08">
        <w:rPr>
          <w:rFonts w:ascii="BOG 2017" w:hAnsi="BOG 2017"/>
          <w:sz w:val="20"/>
          <w:szCs w:val="20"/>
        </w:rPr>
        <w:t xml:space="preserve"> ინფორმაცია</w:t>
      </w:r>
      <w:bookmarkEnd w:id="4"/>
      <w:bookmarkEnd w:id="3"/>
      <w:bookmarkEnd w:id="5"/>
      <w:r w:rsidR="007E0755" w:rsidRPr="007B2E08">
        <w:rPr>
          <w:rFonts w:ascii="BOG 2017" w:eastAsiaTheme="minorEastAsia" w:hAnsi="BOG 2017"/>
          <w:sz w:val="20"/>
          <w:szCs w:val="20"/>
          <w:lang w:val="ka-GE"/>
        </w:rPr>
        <w:tab/>
      </w:r>
    </w:p>
    <w:p w14:paraId="7EB6DC9F" w14:textId="73A26AE6" w:rsidR="004C5DC1" w:rsidRPr="000745CF" w:rsidRDefault="000D19A9" w:rsidP="0082350A">
      <w:pPr>
        <w:rPr>
          <w:rFonts w:asciiTheme="minorHAnsi" w:eastAsiaTheme="minorEastAsia" w:hAnsiTheme="minorHAnsi"/>
          <w:color w:val="auto"/>
          <w:lang w:val="ka-GE" w:eastAsia="ja-JP"/>
        </w:rPr>
      </w:pPr>
      <w:r w:rsidRPr="007B2E08">
        <w:rPr>
          <w:rFonts w:ascii="BOG 2017" w:eastAsiaTheme="minorEastAsia" w:hAnsi="BOG 2017"/>
          <w:color w:val="auto"/>
          <w:lang w:val="ka-GE" w:eastAsia="ja-JP"/>
        </w:rPr>
        <w:t xml:space="preserve">სს </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საქართველოს ბანკი</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 xml:space="preserve"> </w:t>
      </w:r>
      <w:r w:rsidR="005663CA" w:rsidRPr="009C6DBE">
        <w:rPr>
          <w:rFonts w:ascii="BOG 2017" w:eastAsiaTheme="minorEastAsia" w:hAnsi="BOG 2017"/>
          <w:color w:val="auto"/>
          <w:lang w:val="ka-GE" w:eastAsia="ja-JP"/>
        </w:rPr>
        <w:t>(</w:t>
      </w:r>
      <w:r w:rsidR="005663CA" w:rsidRPr="007B2E08">
        <w:rPr>
          <w:rFonts w:ascii="BOG 2017" w:eastAsiaTheme="minorEastAsia" w:hAnsi="BOG 2017"/>
          <w:color w:val="auto"/>
          <w:lang w:val="ka-GE" w:eastAsia="ja-JP"/>
        </w:rPr>
        <w:t xml:space="preserve">შემდგომში </w:t>
      </w:r>
      <w:r w:rsidR="000245B2">
        <w:rPr>
          <w:rFonts w:ascii="BOG 2017" w:eastAsiaTheme="minorEastAsia" w:hAnsi="BOG 2017"/>
          <w:color w:val="auto"/>
          <w:lang w:val="ka-GE" w:eastAsia="ja-JP"/>
        </w:rPr>
        <w:t>- „</w:t>
      </w:r>
      <w:r w:rsidR="005663CA" w:rsidRPr="007B2E08">
        <w:rPr>
          <w:rFonts w:ascii="BOG 2017" w:eastAsiaTheme="minorEastAsia" w:hAnsi="BOG 2017"/>
          <w:color w:val="auto"/>
          <w:lang w:val="ka-GE" w:eastAsia="ja-JP"/>
        </w:rPr>
        <w:t>ბანკი</w:t>
      </w:r>
      <w:r w:rsidR="000245B2">
        <w:rPr>
          <w:rFonts w:ascii="BOG 2017" w:eastAsiaTheme="minorEastAsia" w:hAnsi="BOG 2017"/>
          <w:color w:val="auto"/>
          <w:lang w:val="ka-GE" w:eastAsia="ja-JP"/>
        </w:rPr>
        <w:t>“</w:t>
      </w:r>
      <w:r w:rsidR="005663CA" w:rsidRPr="007B2E08">
        <w:rPr>
          <w:rFonts w:ascii="BOG 2017" w:eastAsiaTheme="minorEastAsia" w:hAnsi="BOG 2017"/>
          <w:color w:val="auto"/>
          <w:lang w:val="ka-GE" w:eastAsia="ja-JP"/>
        </w:rPr>
        <w:t xml:space="preserve">) </w:t>
      </w:r>
      <w:r w:rsidRPr="007B2E08">
        <w:rPr>
          <w:rFonts w:ascii="BOG 2017" w:eastAsiaTheme="minorEastAsia" w:hAnsi="BOG 2017"/>
          <w:color w:val="auto"/>
          <w:lang w:val="ka-GE" w:eastAsia="ja-JP"/>
        </w:rPr>
        <w:t xml:space="preserve">აცხადებს </w:t>
      </w:r>
      <w:r w:rsidR="004F19F8" w:rsidRPr="004F19F8">
        <w:rPr>
          <w:rFonts w:ascii="BOG 2017" w:eastAsiaTheme="minorEastAsia" w:hAnsi="BOG 2017"/>
          <w:color w:val="auto"/>
          <w:lang w:val="ka-GE" w:eastAsia="ja-JP"/>
        </w:rPr>
        <w:t>ბაზრის კვლევა</w:t>
      </w:r>
      <w:r w:rsidR="004F19F8">
        <w:rPr>
          <w:rFonts w:ascii="BOG 2017" w:eastAsiaTheme="minorEastAsia" w:hAnsi="BOG 2017"/>
          <w:color w:val="auto"/>
          <w:lang w:val="ka-GE" w:eastAsia="ja-JP"/>
        </w:rPr>
        <w:t>ს</w:t>
      </w:r>
      <w:r w:rsidR="004F19F8" w:rsidRPr="004F19F8">
        <w:rPr>
          <w:rFonts w:ascii="BOG 2017" w:eastAsiaTheme="minorEastAsia" w:hAnsi="BOG 2017"/>
          <w:color w:val="auto"/>
          <w:lang w:val="ka-GE" w:eastAsia="ja-JP"/>
        </w:rPr>
        <w:t xml:space="preserve"> </w:t>
      </w:r>
      <w:r w:rsidR="009C6DBE">
        <w:rPr>
          <w:rFonts w:ascii="BOG 2017" w:eastAsiaTheme="minorEastAsia" w:hAnsi="BOG 2017"/>
          <w:color w:val="auto"/>
          <w:lang w:val="ka-GE" w:eastAsia="ja-JP"/>
        </w:rPr>
        <w:t>Rancher-</w:t>
      </w:r>
      <w:r w:rsidR="009C6DBE" w:rsidRPr="009C6DBE">
        <w:rPr>
          <w:rFonts w:ascii="BOG 2017" w:eastAsiaTheme="minorEastAsia" w:hAnsi="BOG 2017"/>
          <w:color w:val="auto"/>
          <w:lang w:val="ka-GE" w:eastAsia="ja-JP"/>
        </w:rPr>
        <w:t>ის</w:t>
      </w:r>
      <w:r w:rsidR="004F19F8" w:rsidRPr="004F19F8">
        <w:rPr>
          <w:rFonts w:ascii="BOG 2017" w:eastAsiaTheme="minorEastAsia" w:hAnsi="BOG 2017"/>
          <w:color w:val="auto"/>
          <w:lang w:val="ka-GE" w:eastAsia="ja-JP"/>
        </w:rPr>
        <w:t xml:space="preserve"> ლიზენციების განახლების</w:t>
      </w:r>
      <w:bookmarkStart w:id="6" w:name="_Toc462407871"/>
      <w:r w:rsidR="00E665A9">
        <w:rPr>
          <w:rFonts w:ascii="BOG 2017" w:eastAsiaTheme="minorEastAsia" w:hAnsi="BOG 2017"/>
          <w:color w:val="auto"/>
          <w:lang w:val="ka-GE" w:eastAsia="ja-JP"/>
        </w:rPr>
        <w:t xml:space="preserve"> ფასის დასადგენად </w:t>
      </w:r>
      <w:r w:rsidR="0090565A">
        <w:rPr>
          <w:rFonts w:ascii="BOG 2017" w:eastAsiaTheme="minorEastAsia" w:hAnsi="BOG 2017"/>
          <w:color w:val="auto"/>
          <w:lang w:val="ka-GE" w:eastAsia="ja-JP"/>
        </w:rPr>
        <w:t>- 202</w:t>
      </w:r>
      <w:r w:rsidR="000745CF">
        <w:rPr>
          <w:rFonts w:ascii="BOG 2017" w:eastAsiaTheme="minorEastAsia" w:hAnsi="BOG 2017"/>
          <w:color w:val="auto"/>
          <w:lang w:val="ka-GE" w:eastAsia="ja-JP"/>
        </w:rPr>
        <w:t>7</w:t>
      </w:r>
      <w:r w:rsidR="0090565A">
        <w:rPr>
          <w:rFonts w:ascii="BOG 2017" w:eastAsiaTheme="minorEastAsia" w:hAnsi="BOG 2017"/>
          <w:color w:val="auto"/>
          <w:lang w:val="ka-GE" w:eastAsia="ja-JP"/>
        </w:rPr>
        <w:t xml:space="preserve"> წლის </w:t>
      </w:r>
      <w:r w:rsidR="00F2498C">
        <w:rPr>
          <w:rFonts w:ascii="BOG 2017" w:eastAsiaTheme="minorEastAsia" w:hAnsi="BOG 2017"/>
          <w:color w:val="auto"/>
          <w:lang w:val="ka-GE" w:eastAsia="ja-JP"/>
        </w:rPr>
        <w:t xml:space="preserve">01 </w:t>
      </w:r>
      <w:r w:rsidR="00F2498C" w:rsidRPr="00F2498C">
        <w:rPr>
          <w:rFonts w:ascii="BOG 2017" w:eastAsiaTheme="minorEastAsia" w:hAnsi="BOG 2017"/>
          <w:color w:val="auto"/>
          <w:lang w:val="ka-GE" w:eastAsia="ja-JP"/>
        </w:rPr>
        <w:t>მაისიდან</w:t>
      </w:r>
      <w:r w:rsidR="0030039E">
        <w:rPr>
          <w:rFonts w:ascii="BOG 2017" w:eastAsiaTheme="minorEastAsia" w:hAnsi="BOG 2017"/>
          <w:color w:val="auto"/>
          <w:lang w:val="ka-GE" w:eastAsia="ja-JP"/>
        </w:rPr>
        <w:t xml:space="preserve"> მომდევნო 3 წლის ვადით.</w:t>
      </w:r>
    </w:p>
    <w:p w14:paraId="33AB2C4A" w14:textId="77777777" w:rsidR="00B21DCB" w:rsidRPr="006B6B8D" w:rsidRDefault="00B21DCB" w:rsidP="0082350A">
      <w:pPr>
        <w:rPr>
          <w:rFonts w:ascii="BOG 2017" w:eastAsiaTheme="minorEastAsia" w:hAnsi="BOG 2017"/>
          <w:color w:val="auto"/>
          <w:lang w:val="ka-GE" w:eastAsia="ja-JP"/>
        </w:rPr>
      </w:pPr>
    </w:p>
    <w:p w14:paraId="1B934994" w14:textId="24BB3E32" w:rsidR="00F95186" w:rsidRDefault="007B2E08" w:rsidP="00F95186">
      <w:pPr>
        <w:pStyle w:val="Heading1"/>
        <w:numPr>
          <w:ilvl w:val="0"/>
          <w:numId w:val="12"/>
        </w:numPr>
        <w:rPr>
          <w:rFonts w:ascii="BOG 2017" w:hAnsi="BOG 2017"/>
          <w:sz w:val="20"/>
          <w:szCs w:val="20"/>
        </w:rPr>
      </w:pPr>
      <w:bookmarkStart w:id="7" w:name="_Toc233631117"/>
      <w:r w:rsidRPr="007B2E08">
        <w:rPr>
          <w:rFonts w:ascii="BOG 2017" w:hAnsi="BOG 2017"/>
          <w:sz w:val="20"/>
          <w:szCs w:val="20"/>
          <w:lang w:val="ka-GE"/>
        </w:rPr>
        <w:t>შესყიდვის</w:t>
      </w:r>
      <w:r w:rsidR="00C54132" w:rsidRPr="007B2E08">
        <w:rPr>
          <w:rFonts w:ascii="BOG 2017" w:hAnsi="BOG 2017"/>
          <w:sz w:val="20"/>
          <w:szCs w:val="20"/>
        </w:rPr>
        <w:t xml:space="preserve"> საგანი</w:t>
      </w:r>
      <w:bookmarkEnd w:id="7"/>
      <w:r w:rsidR="00C54132" w:rsidRPr="007B2E08">
        <w:rPr>
          <w:rFonts w:ascii="BOG 2017" w:hAnsi="BOG 2017"/>
          <w:sz w:val="20"/>
          <w:szCs w:val="20"/>
        </w:rPr>
        <w:t xml:space="preserve"> </w:t>
      </w:r>
    </w:p>
    <w:p w14:paraId="301BA5B7" w14:textId="384768CF" w:rsidR="008D0243" w:rsidRPr="008D0243" w:rsidRDefault="008D0243" w:rsidP="008D0243">
      <w:pPr>
        <w:rPr>
          <w:rFonts w:ascii="BOG 2017" w:eastAsiaTheme="minorEastAsia" w:hAnsi="BOG 2017"/>
          <w:color w:val="auto"/>
          <w:lang w:val="ka-GE" w:eastAsia="ja-JP"/>
        </w:rPr>
      </w:pPr>
      <w:r w:rsidRPr="008D0243">
        <w:rPr>
          <w:rFonts w:ascii="BOG 2017" w:eastAsiaTheme="minorEastAsia" w:hAnsi="BOG 2017"/>
          <w:color w:val="auto"/>
          <w:lang w:val="ka-GE" w:eastAsia="ja-JP"/>
        </w:rPr>
        <w:t xml:space="preserve">შემოთავაზებული პირობებისა და კომერციული ნაწილის გათვალისწინებით, </w:t>
      </w:r>
      <w:r w:rsidR="00162D41">
        <w:rPr>
          <w:rFonts w:ascii="BOG 2017" w:eastAsiaTheme="minorEastAsia" w:hAnsi="BOG 2017"/>
          <w:color w:val="auto"/>
          <w:lang w:val="ka-GE" w:eastAsia="ja-JP"/>
        </w:rPr>
        <w:t>ქვემოთ მოცემული ალტერნატივებიდან, ბანკი შეარჩევს მისთვის სასურველ ერთ ალტერნატივას.</w:t>
      </w:r>
    </w:p>
    <w:p w14:paraId="3CD7D422" w14:textId="77777777" w:rsidR="008D0243" w:rsidRPr="00EF29EF" w:rsidRDefault="008D0243" w:rsidP="008D0243">
      <w:pPr>
        <w:rPr>
          <w:b/>
          <w:bCs/>
          <w:sz w:val="28"/>
          <w:szCs w:val="28"/>
          <w:lang w:eastAsia="ja-JP"/>
        </w:rPr>
      </w:pPr>
    </w:p>
    <w:p w14:paraId="2CBD7C10" w14:textId="3C9594C1" w:rsidR="007166BF" w:rsidRPr="00EF29EF" w:rsidRDefault="007166BF" w:rsidP="008D0243">
      <w:pPr>
        <w:rPr>
          <w:b/>
          <w:bCs/>
          <w:sz w:val="28"/>
          <w:szCs w:val="28"/>
          <w:lang w:eastAsia="ja-JP"/>
        </w:rPr>
      </w:pPr>
      <w:r w:rsidRPr="00EF29EF">
        <w:rPr>
          <w:b/>
          <w:bCs/>
          <w:sz w:val="28"/>
          <w:szCs w:val="28"/>
          <w:lang w:eastAsia="ja-JP"/>
        </w:rPr>
        <w:t>#1</w:t>
      </w:r>
    </w:p>
    <w:tbl>
      <w:tblPr>
        <w:tblW w:w="10425" w:type="dxa"/>
        <w:tblLook w:val="04A0" w:firstRow="1" w:lastRow="0" w:firstColumn="1" w:lastColumn="0" w:noHBand="0" w:noVBand="1"/>
      </w:tblPr>
      <w:tblGrid>
        <w:gridCol w:w="6392"/>
        <w:gridCol w:w="2069"/>
        <w:gridCol w:w="1964"/>
      </w:tblGrid>
      <w:tr w:rsidR="00A158C9" w:rsidRPr="00A158C9" w14:paraId="319AE762" w14:textId="77777777" w:rsidTr="004F7BD4">
        <w:trPr>
          <w:trHeight w:val="495"/>
        </w:trPr>
        <w:tc>
          <w:tcPr>
            <w:tcW w:w="6392" w:type="dxa"/>
            <w:tcBorders>
              <w:top w:val="single" w:sz="4" w:space="0" w:color="auto"/>
              <w:left w:val="single" w:sz="4" w:space="0" w:color="auto"/>
              <w:bottom w:val="single" w:sz="4" w:space="0" w:color="auto"/>
              <w:right w:val="single" w:sz="4" w:space="0" w:color="auto"/>
            </w:tcBorders>
            <w:noWrap/>
            <w:vAlign w:val="center"/>
            <w:hideMark/>
          </w:tcPr>
          <w:p w14:paraId="48CF870A" w14:textId="77777777"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დასახელება</w:t>
            </w:r>
          </w:p>
        </w:tc>
        <w:tc>
          <w:tcPr>
            <w:tcW w:w="2069" w:type="dxa"/>
            <w:tcBorders>
              <w:top w:val="single" w:sz="4" w:space="0" w:color="auto"/>
              <w:left w:val="single" w:sz="4" w:space="0" w:color="auto"/>
              <w:bottom w:val="single" w:sz="4" w:space="0" w:color="auto"/>
              <w:right w:val="single" w:sz="4" w:space="0" w:color="auto"/>
            </w:tcBorders>
            <w:noWrap/>
            <w:vAlign w:val="center"/>
            <w:hideMark/>
          </w:tcPr>
          <w:p w14:paraId="5C7C7541" w14:textId="77777777"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რაოდენობა</w:t>
            </w:r>
          </w:p>
        </w:tc>
        <w:tc>
          <w:tcPr>
            <w:tcW w:w="1964" w:type="dxa"/>
            <w:tcBorders>
              <w:top w:val="single" w:sz="4" w:space="0" w:color="auto"/>
              <w:left w:val="single" w:sz="4" w:space="0" w:color="auto"/>
              <w:bottom w:val="single" w:sz="4" w:space="0" w:color="auto"/>
              <w:right w:val="single" w:sz="4" w:space="0" w:color="auto"/>
            </w:tcBorders>
            <w:vAlign w:val="center"/>
            <w:hideMark/>
          </w:tcPr>
          <w:p w14:paraId="2DAB2AA9" w14:textId="5B46CA72"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ვადა</w:t>
            </w:r>
          </w:p>
        </w:tc>
      </w:tr>
      <w:tr w:rsidR="00AF579F" w:rsidRPr="00A158C9" w14:paraId="73661F3C" w14:textId="77777777" w:rsidTr="004F7BD4">
        <w:trPr>
          <w:trHeight w:val="411"/>
        </w:trPr>
        <w:tc>
          <w:tcPr>
            <w:tcW w:w="6392" w:type="dxa"/>
            <w:tcBorders>
              <w:top w:val="single" w:sz="4" w:space="0" w:color="auto"/>
              <w:left w:val="single" w:sz="4" w:space="0" w:color="auto"/>
              <w:bottom w:val="single" w:sz="4" w:space="0" w:color="auto"/>
              <w:right w:val="single" w:sz="4" w:space="0" w:color="auto"/>
            </w:tcBorders>
            <w:noWrap/>
            <w:vAlign w:val="center"/>
            <w:hideMark/>
          </w:tcPr>
          <w:p w14:paraId="1EAB7724" w14:textId="2B48E5F7" w:rsidR="00AF579F" w:rsidRPr="00A158C9" w:rsidRDefault="00EF29EF" w:rsidP="00EF29EF">
            <w:pPr>
              <w:jc w:val="center"/>
              <w:rPr>
                <w:rFonts w:ascii="BOG 2017" w:eastAsia="Times New Roman" w:hAnsi="BOG 2017" w:cs="Calibri"/>
                <w:color w:val="000000"/>
              </w:rPr>
            </w:pPr>
            <w:r>
              <w:rPr>
                <w:rFonts w:ascii="BOG 2017" w:eastAsia="Times New Roman" w:hAnsi="BOG 2017" w:cs="Calibri"/>
                <w:color w:val="000000"/>
              </w:rPr>
              <w:t xml:space="preserve">SUSE </w:t>
            </w:r>
            <w:r w:rsidRPr="00EF29EF">
              <w:rPr>
                <w:rFonts w:ascii="BOG 2017" w:eastAsia="Times New Roman" w:hAnsi="BOG 2017" w:cs="Calibri"/>
                <w:color w:val="000000"/>
              </w:rPr>
              <w:t>Rancher Prime, 1-2 Socket, Priority Subscription</w:t>
            </w:r>
          </w:p>
        </w:tc>
        <w:tc>
          <w:tcPr>
            <w:tcW w:w="2069" w:type="dxa"/>
            <w:tcBorders>
              <w:top w:val="single" w:sz="4" w:space="0" w:color="auto"/>
              <w:left w:val="single" w:sz="4" w:space="0" w:color="auto"/>
              <w:bottom w:val="single" w:sz="4" w:space="0" w:color="auto"/>
              <w:right w:val="single" w:sz="4" w:space="0" w:color="auto"/>
            </w:tcBorders>
            <w:noWrap/>
            <w:vAlign w:val="center"/>
            <w:hideMark/>
          </w:tcPr>
          <w:p w14:paraId="33066011" w14:textId="75E9CCD9" w:rsidR="00EF29EF" w:rsidRPr="00A158C9" w:rsidRDefault="00EF29EF" w:rsidP="00EF29EF">
            <w:pPr>
              <w:jc w:val="center"/>
              <w:rPr>
                <w:rFonts w:ascii="BOG 2017" w:eastAsia="Times New Roman" w:hAnsi="BOG 2017" w:cs="Calibri"/>
                <w:color w:val="000000"/>
              </w:rPr>
            </w:pPr>
            <w:r>
              <w:rPr>
                <w:rFonts w:ascii="BOG 2017" w:eastAsia="Times New Roman" w:hAnsi="BOG 2017" w:cs="Calibri"/>
                <w:color w:val="000000"/>
              </w:rPr>
              <w:t>50</w:t>
            </w:r>
          </w:p>
        </w:tc>
        <w:tc>
          <w:tcPr>
            <w:tcW w:w="1964" w:type="dxa"/>
            <w:tcBorders>
              <w:top w:val="single" w:sz="4" w:space="0" w:color="auto"/>
              <w:left w:val="single" w:sz="4" w:space="0" w:color="auto"/>
              <w:bottom w:val="single" w:sz="4" w:space="0" w:color="auto"/>
              <w:right w:val="single" w:sz="4" w:space="0" w:color="auto"/>
            </w:tcBorders>
            <w:vAlign w:val="center"/>
          </w:tcPr>
          <w:p w14:paraId="16A04AAA" w14:textId="20A80643" w:rsidR="00AF579F" w:rsidRPr="00AF579F" w:rsidRDefault="00EF29EF" w:rsidP="006F3A94">
            <w:pPr>
              <w:jc w:val="center"/>
              <w:rPr>
                <w:rFonts w:asciiTheme="minorHAnsi" w:eastAsia="Times New Roman" w:hAnsiTheme="minorHAnsi" w:cs="Calibri"/>
                <w:color w:val="000000"/>
                <w:lang w:val="ka-GE"/>
              </w:rPr>
            </w:pPr>
            <w:r>
              <w:rPr>
                <w:rFonts w:ascii="BOG 2017" w:eastAsia="Times New Roman" w:hAnsi="BOG 2017" w:cs="Calibri"/>
                <w:color w:val="000000"/>
              </w:rPr>
              <w:t>3</w:t>
            </w:r>
            <w:r w:rsidR="00AF579F">
              <w:rPr>
                <w:rFonts w:ascii="BOG 2017" w:eastAsia="Times New Roman" w:hAnsi="BOG 2017" w:cs="Calibri"/>
                <w:color w:val="000000"/>
              </w:rPr>
              <w:t xml:space="preserve"> </w:t>
            </w:r>
            <w:r w:rsidR="00AF579F" w:rsidRPr="00AF579F">
              <w:rPr>
                <w:rFonts w:ascii="BOG 2017" w:eastAsia="Times New Roman" w:hAnsi="BOG 2017" w:cs="Calibri"/>
                <w:color w:val="000000"/>
              </w:rPr>
              <w:t>წელი</w:t>
            </w:r>
          </w:p>
        </w:tc>
      </w:tr>
      <w:tr w:rsidR="00AF579F" w:rsidRPr="00A158C9" w14:paraId="0515A960" w14:textId="77777777" w:rsidTr="004F7BD4">
        <w:trPr>
          <w:trHeight w:val="252"/>
        </w:trPr>
        <w:tc>
          <w:tcPr>
            <w:tcW w:w="6392" w:type="dxa"/>
            <w:tcBorders>
              <w:top w:val="single" w:sz="4" w:space="0" w:color="auto"/>
              <w:left w:val="nil"/>
              <w:bottom w:val="nil"/>
              <w:right w:val="nil"/>
            </w:tcBorders>
            <w:noWrap/>
            <w:vAlign w:val="bottom"/>
            <w:hideMark/>
          </w:tcPr>
          <w:p w14:paraId="2FC92640" w14:textId="77777777" w:rsidR="00AF579F" w:rsidRPr="00A158C9" w:rsidRDefault="00AF579F" w:rsidP="00AF579F">
            <w:pPr>
              <w:jc w:val="center"/>
              <w:rPr>
                <w:rFonts w:ascii="BOG 2017" w:eastAsia="Times New Roman" w:hAnsi="BOG 2017" w:cs="Calibri"/>
                <w:color w:val="000000"/>
              </w:rPr>
            </w:pPr>
          </w:p>
        </w:tc>
        <w:tc>
          <w:tcPr>
            <w:tcW w:w="2069" w:type="dxa"/>
            <w:tcBorders>
              <w:top w:val="single" w:sz="4" w:space="0" w:color="auto"/>
              <w:left w:val="nil"/>
              <w:bottom w:val="nil"/>
              <w:right w:val="nil"/>
            </w:tcBorders>
            <w:noWrap/>
            <w:vAlign w:val="bottom"/>
            <w:hideMark/>
          </w:tcPr>
          <w:p w14:paraId="52CD3CFD" w14:textId="77777777" w:rsidR="00AF579F" w:rsidRPr="00A158C9" w:rsidRDefault="00AF579F" w:rsidP="00AF579F">
            <w:pPr>
              <w:jc w:val="left"/>
              <w:rPr>
                <w:rFonts w:ascii="BOG 2017" w:eastAsia="Times New Roman" w:hAnsi="BOG 2017" w:cs="Times New Roman"/>
                <w:color w:val="auto"/>
              </w:rPr>
            </w:pPr>
          </w:p>
        </w:tc>
        <w:tc>
          <w:tcPr>
            <w:tcW w:w="1964" w:type="dxa"/>
            <w:tcBorders>
              <w:top w:val="single" w:sz="4" w:space="0" w:color="auto"/>
              <w:left w:val="nil"/>
              <w:bottom w:val="nil"/>
              <w:right w:val="nil"/>
            </w:tcBorders>
            <w:noWrap/>
            <w:vAlign w:val="bottom"/>
            <w:hideMark/>
          </w:tcPr>
          <w:p w14:paraId="26A9AAA6" w14:textId="77777777" w:rsidR="00AF579F" w:rsidRPr="00A158C9" w:rsidRDefault="00AF579F" w:rsidP="00AF579F">
            <w:pPr>
              <w:jc w:val="left"/>
              <w:rPr>
                <w:rFonts w:ascii="BOG 2017" w:eastAsia="Times New Roman" w:hAnsi="BOG 2017" w:cs="Times New Roman"/>
                <w:color w:val="auto"/>
              </w:rPr>
            </w:pPr>
          </w:p>
        </w:tc>
      </w:tr>
    </w:tbl>
    <w:p w14:paraId="000FEEDD" w14:textId="18AC65BB" w:rsidR="00EF29EF" w:rsidRPr="00EF29EF" w:rsidRDefault="00EF29EF" w:rsidP="00EF29EF">
      <w:pPr>
        <w:rPr>
          <w:b/>
          <w:bCs/>
          <w:sz w:val="28"/>
          <w:szCs w:val="28"/>
          <w:lang w:eastAsia="ja-JP"/>
        </w:rPr>
      </w:pPr>
      <w:r w:rsidRPr="00EF29EF">
        <w:rPr>
          <w:b/>
          <w:bCs/>
          <w:sz w:val="28"/>
          <w:szCs w:val="28"/>
          <w:lang w:eastAsia="ja-JP"/>
        </w:rPr>
        <w:t>#</w:t>
      </w:r>
      <w:r>
        <w:rPr>
          <w:b/>
          <w:bCs/>
          <w:sz w:val="28"/>
          <w:szCs w:val="28"/>
          <w:lang w:eastAsia="ja-JP"/>
        </w:rPr>
        <w:t>2</w:t>
      </w:r>
    </w:p>
    <w:tbl>
      <w:tblPr>
        <w:tblW w:w="10425" w:type="dxa"/>
        <w:tblLook w:val="04A0" w:firstRow="1" w:lastRow="0" w:firstColumn="1" w:lastColumn="0" w:noHBand="0" w:noVBand="1"/>
      </w:tblPr>
      <w:tblGrid>
        <w:gridCol w:w="6392"/>
        <w:gridCol w:w="2069"/>
        <w:gridCol w:w="1964"/>
      </w:tblGrid>
      <w:tr w:rsidR="00EF29EF" w:rsidRPr="00A158C9" w14:paraId="7685EAC2" w14:textId="77777777" w:rsidTr="004F7BD4">
        <w:trPr>
          <w:trHeight w:val="495"/>
        </w:trPr>
        <w:tc>
          <w:tcPr>
            <w:tcW w:w="6392" w:type="dxa"/>
            <w:tcBorders>
              <w:top w:val="single" w:sz="4" w:space="0" w:color="auto"/>
              <w:left w:val="single" w:sz="4" w:space="0" w:color="auto"/>
              <w:bottom w:val="single" w:sz="4" w:space="0" w:color="auto"/>
              <w:right w:val="single" w:sz="4" w:space="0" w:color="auto"/>
            </w:tcBorders>
            <w:noWrap/>
            <w:vAlign w:val="center"/>
            <w:hideMark/>
          </w:tcPr>
          <w:p w14:paraId="7E4B5698" w14:textId="77777777" w:rsidR="00EF29EF" w:rsidRPr="00A158C9" w:rsidRDefault="00EF29EF" w:rsidP="001203E2">
            <w:pPr>
              <w:jc w:val="center"/>
              <w:rPr>
                <w:rFonts w:ascii="BOG 2017" w:eastAsia="Times New Roman" w:hAnsi="BOG 2017" w:cs="Calibri"/>
                <w:b/>
                <w:bCs/>
                <w:color w:val="000000"/>
              </w:rPr>
            </w:pPr>
            <w:r w:rsidRPr="00A158C9">
              <w:rPr>
                <w:rFonts w:ascii="BOG 2017" w:eastAsia="Times New Roman" w:hAnsi="BOG 2017" w:cs="Calibri"/>
                <w:b/>
                <w:bCs/>
                <w:color w:val="000000"/>
              </w:rPr>
              <w:t>დასახელება</w:t>
            </w:r>
          </w:p>
        </w:tc>
        <w:tc>
          <w:tcPr>
            <w:tcW w:w="2069" w:type="dxa"/>
            <w:tcBorders>
              <w:top w:val="single" w:sz="4" w:space="0" w:color="auto"/>
              <w:left w:val="single" w:sz="4" w:space="0" w:color="auto"/>
              <w:bottom w:val="single" w:sz="4" w:space="0" w:color="auto"/>
              <w:right w:val="single" w:sz="4" w:space="0" w:color="auto"/>
            </w:tcBorders>
            <w:noWrap/>
            <w:vAlign w:val="center"/>
            <w:hideMark/>
          </w:tcPr>
          <w:p w14:paraId="2B45FBE8" w14:textId="77777777" w:rsidR="00EF29EF" w:rsidRPr="00A158C9" w:rsidRDefault="00EF29EF" w:rsidP="001203E2">
            <w:pPr>
              <w:jc w:val="center"/>
              <w:rPr>
                <w:rFonts w:ascii="BOG 2017" w:eastAsia="Times New Roman" w:hAnsi="BOG 2017" w:cs="Calibri"/>
                <w:b/>
                <w:bCs/>
                <w:color w:val="000000"/>
              </w:rPr>
            </w:pPr>
            <w:r w:rsidRPr="00A158C9">
              <w:rPr>
                <w:rFonts w:ascii="BOG 2017" w:eastAsia="Times New Roman" w:hAnsi="BOG 2017" w:cs="Calibri"/>
                <w:b/>
                <w:bCs/>
                <w:color w:val="000000"/>
              </w:rPr>
              <w:t>რაოდენობა</w:t>
            </w:r>
          </w:p>
        </w:tc>
        <w:tc>
          <w:tcPr>
            <w:tcW w:w="1964" w:type="dxa"/>
            <w:tcBorders>
              <w:top w:val="single" w:sz="4" w:space="0" w:color="auto"/>
              <w:left w:val="single" w:sz="4" w:space="0" w:color="auto"/>
              <w:bottom w:val="single" w:sz="4" w:space="0" w:color="auto"/>
              <w:right w:val="single" w:sz="4" w:space="0" w:color="auto"/>
            </w:tcBorders>
            <w:vAlign w:val="center"/>
            <w:hideMark/>
          </w:tcPr>
          <w:p w14:paraId="36DDD01E" w14:textId="77777777" w:rsidR="00EF29EF" w:rsidRPr="00A158C9" w:rsidRDefault="00EF29EF" w:rsidP="001203E2">
            <w:pPr>
              <w:jc w:val="center"/>
              <w:rPr>
                <w:rFonts w:ascii="BOG 2017" w:eastAsia="Times New Roman" w:hAnsi="BOG 2017" w:cs="Calibri"/>
                <w:b/>
                <w:bCs/>
                <w:color w:val="000000"/>
              </w:rPr>
            </w:pPr>
            <w:r w:rsidRPr="00A158C9">
              <w:rPr>
                <w:rFonts w:ascii="BOG 2017" w:eastAsia="Times New Roman" w:hAnsi="BOG 2017" w:cs="Calibri"/>
                <w:b/>
                <w:bCs/>
                <w:color w:val="000000"/>
              </w:rPr>
              <w:t>ვადა</w:t>
            </w:r>
          </w:p>
        </w:tc>
      </w:tr>
      <w:tr w:rsidR="00EF29EF" w:rsidRPr="00A158C9" w14:paraId="13A87CDB" w14:textId="77777777" w:rsidTr="004F7BD4">
        <w:trPr>
          <w:trHeight w:val="411"/>
        </w:trPr>
        <w:tc>
          <w:tcPr>
            <w:tcW w:w="6392" w:type="dxa"/>
            <w:tcBorders>
              <w:top w:val="single" w:sz="4" w:space="0" w:color="auto"/>
              <w:left w:val="single" w:sz="4" w:space="0" w:color="auto"/>
              <w:bottom w:val="single" w:sz="4" w:space="0" w:color="auto"/>
              <w:right w:val="single" w:sz="4" w:space="0" w:color="auto"/>
            </w:tcBorders>
            <w:noWrap/>
            <w:vAlign w:val="center"/>
            <w:hideMark/>
          </w:tcPr>
          <w:p w14:paraId="0A8C08D8" w14:textId="57F10C18" w:rsidR="00EF29EF" w:rsidRPr="00A158C9" w:rsidRDefault="00EF29EF" w:rsidP="00EF29EF">
            <w:pPr>
              <w:jc w:val="center"/>
              <w:rPr>
                <w:rFonts w:ascii="BOG 2017" w:eastAsia="Times New Roman" w:hAnsi="BOG 2017" w:cs="Calibri"/>
                <w:color w:val="000000"/>
              </w:rPr>
            </w:pPr>
            <w:r>
              <w:rPr>
                <w:rFonts w:ascii="BOG 2017" w:eastAsia="Times New Roman" w:hAnsi="BOG 2017" w:cs="Calibri"/>
                <w:color w:val="000000"/>
              </w:rPr>
              <w:t xml:space="preserve">SUSE </w:t>
            </w:r>
            <w:r w:rsidRPr="00EF29EF">
              <w:rPr>
                <w:rFonts w:ascii="BOG 2017" w:eastAsia="Times New Roman" w:hAnsi="BOG 2017" w:cs="Calibri"/>
                <w:color w:val="000000"/>
              </w:rPr>
              <w:t>Rancher Suite, 1-2 Socket, Priority Subscription</w:t>
            </w:r>
          </w:p>
        </w:tc>
        <w:tc>
          <w:tcPr>
            <w:tcW w:w="2069" w:type="dxa"/>
            <w:tcBorders>
              <w:top w:val="single" w:sz="4" w:space="0" w:color="auto"/>
              <w:left w:val="single" w:sz="4" w:space="0" w:color="auto"/>
              <w:bottom w:val="single" w:sz="4" w:space="0" w:color="auto"/>
              <w:right w:val="single" w:sz="4" w:space="0" w:color="auto"/>
            </w:tcBorders>
            <w:noWrap/>
            <w:vAlign w:val="center"/>
            <w:hideMark/>
          </w:tcPr>
          <w:p w14:paraId="393BFD64" w14:textId="77777777" w:rsidR="00EF29EF" w:rsidRPr="00A158C9" w:rsidRDefault="00EF29EF" w:rsidP="001203E2">
            <w:pPr>
              <w:jc w:val="center"/>
              <w:rPr>
                <w:rFonts w:ascii="BOG 2017" w:eastAsia="Times New Roman" w:hAnsi="BOG 2017" w:cs="Calibri"/>
                <w:color w:val="000000"/>
              </w:rPr>
            </w:pPr>
            <w:r>
              <w:rPr>
                <w:rFonts w:ascii="BOG 2017" w:eastAsia="Times New Roman" w:hAnsi="BOG 2017" w:cs="Calibri"/>
                <w:color w:val="000000"/>
              </w:rPr>
              <w:t>50</w:t>
            </w:r>
          </w:p>
        </w:tc>
        <w:tc>
          <w:tcPr>
            <w:tcW w:w="1964" w:type="dxa"/>
            <w:tcBorders>
              <w:top w:val="single" w:sz="4" w:space="0" w:color="auto"/>
              <w:left w:val="single" w:sz="4" w:space="0" w:color="auto"/>
              <w:bottom w:val="single" w:sz="4" w:space="0" w:color="auto"/>
              <w:right w:val="single" w:sz="4" w:space="0" w:color="auto"/>
            </w:tcBorders>
            <w:vAlign w:val="center"/>
          </w:tcPr>
          <w:p w14:paraId="4D74C4A3" w14:textId="77777777" w:rsidR="00EF29EF" w:rsidRPr="00AF579F" w:rsidRDefault="00EF29EF" w:rsidP="001203E2">
            <w:pPr>
              <w:jc w:val="center"/>
              <w:rPr>
                <w:rFonts w:asciiTheme="minorHAnsi" w:eastAsia="Times New Roman" w:hAnsiTheme="minorHAnsi" w:cs="Calibri"/>
                <w:color w:val="000000"/>
                <w:lang w:val="ka-GE"/>
              </w:rPr>
            </w:pPr>
            <w:r>
              <w:rPr>
                <w:rFonts w:ascii="BOG 2017" w:eastAsia="Times New Roman" w:hAnsi="BOG 2017" w:cs="Calibri"/>
                <w:color w:val="000000"/>
              </w:rPr>
              <w:t xml:space="preserve">3 </w:t>
            </w:r>
            <w:r w:rsidRPr="00AF579F">
              <w:rPr>
                <w:rFonts w:ascii="BOG 2017" w:eastAsia="Times New Roman" w:hAnsi="BOG 2017" w:cs="Calibri"/>
                <w:color w:val="000000"/>
              </w:rPr>
              <w:t>წელი</w:t>
            </w:r>
          </w:p>
        </w:tc>
      </w:tr>
      <w:tr w:rsidR="00EF29EF" w:rsidRPr="00A158C9" w14:paraId="4E3797FC" w14:textId="77777777" w:rsidTr="004F7BD4">
        <w:trPr>
          <w:trHeight w:val="252"/>
        </w:trPr>
        <w:tc>
          <w:tcPr>
            <w:tcW w:w="6392" w:type="dxa"/>
            <w:tcBorders>
              <w:top w:val="single" w:sz="4" w:space="0" w:color="auto"/>
              <w:left w:val="nil"/>
              <w:bottom w:val="nil"/>
              <w:right w:val="nil"/>
            </w:tcBorders>
            <w:noWrap/>
            <w:vAlign w:val="bottom"/>
            <w:hideMark/>
          </w:tcPr>
          <w:p w14:paraId="41CA96A7" w14:textId="77777777" w:rsidR="00EF29EF" w:rsidRPr="00A158C9" w:rsidRDefault="00EF29EF" w:rsidP="001203E2">
            <w:pPr>
              <w:jc w:val="center"/>
              <w:rPr>
                <w:rFonts w:ascii="BOG 2017" w:eastAsia="Times New Roman" w:hAnsi="BOG 2017" w:cs="Calibri"/>
                <w:color w:val="000000"/>
              </w:rPr>
            </w:pPr>
          </w:p>
        </w:tc>
        <w:tc>
          <w:tcPr>
            <w:tcW w:w="2069" w:type="dxa"/>
            <w:tcBorders>
              <w:top w:val="single" w:sz="4" w:space="0" w:color="auto"/>
              <w:left w:val="nil"/>
              <w:bottom w:val="nil"/>
              <w:right w:val="nil"/>
            </w:tcBorders>
            <w:noWrap/>
            <w:vAlign w:val="bottom"/>
            <w:hideMark/>
          </w:tcPr>
          <w:p w14:paraId="14026E3F" w14:textId="77777777" w:rsidR="00EF29EF" w:rsidRPr="00A158C9" w:rsidRDefault="00EF29EF" w:rsidP="001203E2">
            <w:pPr>
              <w:jc w:val="left"/>
              <w:rPr>
                <w:rFonts w:ascii="BOG 2017" w:eastAsia="Times New Roman" w:hAnsi="BOG 2017" w:cs="Times New Roman"/>
                <w:color w:val="auto"/>
              </w:rPr>
            </w:pPr>
          </w:p>
        </w:tc>
        <w:tc>
          <w:tcPr>
            <w:tcW w:w="1964" w:type="dxa"/>
            <w:tcBorders>
              <w:top w:val="single" w:sz="4" w:space="0" w:color="auto"/>
              <w:left w:val="nil"/>
              <w:bottom w:val="nil"/>
              <w:right w:val="nil"/>
            </w:tcBorders>
            <w:noWrap/>
            <w:vAlign w:val="bottom"/>
            <w:hideMark/>
          </w:tcPr>
          <w:p w14:paraId="3C4C17BE" w14:textId="77777777" w:rsidR="00EF29EF" w:rsidRPr="00A158C9" w:rsidRDefault="00EF29EF" w:rsidP="001203E2">
            <w:pPr>
              <w:jc w:val="left"/>
              <w:rPr>
                <w:rFonts w:ascii="BOG 2017" w:eastAsia="Times New Roman" w:hAnsi="BOG 2017" w:cs="Times New Roman"/>
                <w:color w:val="auto"/>
              </w:rPr>
            </w:pPr>
          </w:p>
        </w:tc>
      </w:tr>
    </w:tbl>
    <w:p w14:paraId="74A2911E" w14:textId="77777777" w:rsidR="000F1E56" w:rsidRDefault="000F1E56" w:rsidP="000F1E56">
      <w:pPr>
        <w:rPr>
          <w:rFonts w:ascii="BOG 2017" w:hAnsi="BOG 2017"/>
          <w:b/>
          <w:bCs/>
          <w:color w:val="FF0000"/>
        </w:rPr>
      </w:pPr>
    </w:p>
    <w:p w14:paraId="1B7A7053" w14:textId="5F30ABF6" w:rsidR="00EF29EF" w:rsidRDefault="00DA73B3" w:rsidP="00A556FA">
      <w:pPr>
        <w:rPr>
          <w:rFonts w:ascii="BOG 2017" w:hAnsi="BOG 2017"/>
          <w:b/>
          <w:bCs/>
          <w:color w:val="FF0000"/>
        </w:rPr>
      </w:pPr>
      <w:r w:rsidRPr="00DA73B3">
        <w:rPr>
          <w:rFonts w:ascii="BOG 2017" w:hAnsi="BOG 2017"/>
          <w:b/>
          <w:bCs/>
          <w:color w:val="FF0000"/>
        </w:rPr>
        <w:t>პრეტენდენტ(ებ)ს შეუძლია წინადადება წარმოადგინოს როგორც ორივე, ასევე მხოლოდ ერთ, რომელიმე პოზიციაზე.</w:t>
      </w:r>
    </w:p>
    <w:p w14:paraId="1E3C3B7F" w14:textId="77777777" w:rsidR="00DA73B3" w:rsidRDefault="00DA73B3" w:rsidP="00A556FA">
      <w:pPr>
        <w:rPr>
          <w:rFonts w:ascii="BOG 2017" w:hAnsi="BOG 2017"/>
          <w:lang w:val="ka-GE"/>
        </w:rPr>
      </w:pPr>
    </w:p>
    <w:p w14:paraId="545B9B4A" w14:textId="45CE6EB8" w:rsidR="00A556FA" w:rsidRPr="001F62AE" w:rsidRDefault="00A556FA" w:rsidP="00A556FA">
      <w:pPr>
        <w:rPr>
          <w:rFonts w:asciiTheme="minorHAnsi" w:hAnsiTheme="minorHAnsi"/>
          <w:lang w:val="ka-GE"/>
        </w:rPr>
      </w:pPr>
      <w:r w:rsidRPr="00A556FA">
        <w:rPr>
          <w:rFonts w:ascii="BOG 2017" w:hAnsi="BOG 2017"/>
          <w:lang w:val="ka-GE"/>
        </w:rPr>
        <w:t>შემოთავაზებული პროდუქტი სრულად უნდა აკმაყოფილებდეს დოკუმენტაციაში მოცემულ მინიმალურ პარამეტრებს.</w:t>
      </w:r>
    </w:p>
    <w:p w14:paraId="28BC61A5" w14:textId="77777777" w:rsidR="00DD3E42" w:rsidRPr="009D24AA" w:rsidRDefault="00DD3E42" w:rsidP="00DD3E42">
      <w:pPr>
        <w:pStyle w:val="ListParagraph"/>
        <w:rPr>
          <w:rFonts w:ascii="BOG 2017" w:hAnsi="BOG 2017"/>
          <w:lang w:val="ka-GE" w:eastAsia="ja-JP"/>
        </w:rPr>
      </w:pPr>
    </w:p>
    <w:p w14:paraId="5C040E67" w14:textId="1A9213C7" w:rsidR="006114D2" w:rsidRPr="009D24AA" w:rsidRDefault="007B2E08" w:rsidP="00CB7D1A">
      <w:pPr>
        <w:pStyle w:val="Heading1"/>
        <w:numPr>
          <w:ilvl w:val="0"/>
          <w:numId w:val="12"/>
        </w:numPr>
        <w:rPr>
          <w:rFonts w:ascii="BOG 2017" w:hAnsi="BOG 2017"/>
          <w:sz w:val="20"/>
          <w:szCs w:val="20"/>
          <w:lang w:val="ka-GE"/>
        </w:rPr>
      </w:pPr>
      <w:bookmarkStart w:id="8" w:name="_Toc233631118"/>
      <w:r w:rsidRPr="009D24AA">
        <w:rPr>
          <w:rFonts w:ascii="BOG 2017" w:hAnsi="BOG 2017"/>
          <w:sz w:val="20"/>
          <w:szCs w:val="20"/>
          <w:lang w:val="ka-GE"/>
        </w:rPr>
        <w:t>ანგარიშსწორების</w:t>
      </w:r>
      <w:r w:rsidR="006114D2" w:rsidRPr="009D24AA">
        <w:rPr>
          <w:rFonts w:ascii="BOG 2017" w:hAnsi="BOG 2017"/>
          <w:sz w:val="20"/>
          <w:szCs w:val="20"/>
          <w:lang w:val="ka-GE"/>
        </w:rPr>
        <w:t xml:space="preserve"> პირობა</w:t>
      </w:r>
      <w:bookmarkEnd w:id="8"/>
    </w:p>
    <w:p w14:paraId="04556484" w14:textId="34048BE9" w:rsidR="006114D2" w:rsidRDefault="006114D2" w:rsidP="00721CC1">
      <w:pPr>
        <w:rPr>
          <w:rFonts w:ascii="BOG 2017" w:hAnsi="BOG 2017"/>
          <w:color w:val="auto"/>
          <w:lang w:val="ka-GE"/>
        </w:rPr>
      </w:pPr>
      <w:r w:rsidRPr="009D24AA">
        <w:rPr>
          <w:rFonts w:ascii="BOG 2017" w:hAnsi="BOG 2017"/>
          <w:color w:val="auto"/>
          <w:lang w:val="ka-GE"/>
        </w:rPr>
        <w:t>ანგარიშსწორება</w:t>
      </w:r>
      <w:r w:rsidR="00B164F3" w:rsidRPr="009D24AA">
        <w:rPr>
          <w:rFonts w:ascii="BOG 2017" w:hAnsi="BOG 2017"/>
          <w:color w:val="auto"/>
          <w:lang w:val="ka-GE"/>
        </w:rPr>
        <w:t xml:space="preserve"> </w:t>
      </w:r>
      <w:r w:rsidR="00F6232D" w:rsidRPr="009D24AA">
        <w:rPr>
          <w:rFonts w:ascii="BOG 2017" w:hAnsi="BOG 2017"/>
          <w:color w:val="auto"/>
          <w:lang w:val="ka-GE"/>
        </w:rPr>
        <w:t>განხორციელდება</w:t>
      </w:r>
      <w:r w:rsidR="00721CC1">
        <w:rPr>
          <w:rFonts w:ascii="BOG 2017" w:hAnsi="BOG 2017"/>
          <w:color w:val="auto"/>
          <w:lang w:val="ka-GE"/>
        </w:rPr>
        <w:t xml:space="preserve"> </w:t>
      </w:r>
      <w:r w:rsidR="00B05AA9">
        <w:rPr>
          <w:rFonts w:ascii="BOG 2017" w:hAnsi="BOG 2017"/>
          <w:color w:val="auto"/>
          <w:lang w:val="ka-GE"/>
        </w:rPr>
        <w:t xml:space="preserve">ეროვნულ ვალუტაში, </w:t>
      </w:r>
      <w:r w:rsidR="00721CC1" w:rsidRPr="00DC2C65">
        <w:rPr>
          <w:rFonts w:ascii="BOG 2017" w:hAnsi="BOG 2017"/>
          <w:color w:val="auto"/>
          <w:lang w:val="ka-GE"/>
        </w:rPr>
        <w:t>გადახდის დღეს საქართველოს ეროვნული ბანკის მიერ დადგენილი ოფიციალური გაცვლითი</w:t>
      </w:r>
      <w:r w:rsidR="00DC2C65" w:rsidRPr="00DC2C65">
        <w:rPr>
          <w:rFonts w:ascii="BOG 2017" w:hAnsi="BOG 2017"/>
          <w:color w:val="auto"/>
          <w:lang w:val="ka-GE"/>
        </w:rPr>
        <w:t xml:space="preserve"> </w:t>
      </w:r>
      <w:r w:rsidR="00721CC1" w:rsidRPr="00DC2C65">
        <w:rPr>
          <w:rFonts w:ascii="BOG 2017" w:hAnsi="BOG 2017"/>
          <w:color w:val="auto"/>
          <w:lang w:val="ka-GE"/>
        </w:rPr>
        <w:t>კურსის შესაბამისად</w:t>
      </w:r>
      <w:r w:rsidR="00DC2C65" w:rsidRPr="00DC2C65">
        <w:rPr>
          <w:rFonts w:ascii="BOG 2017" w:hAnsi="BOG 2017"/>
          <w:color w:val="auto"/>
          <w:lang w:val="ka-GE"/>
        </w:rPr>
        <w:t>,</w:t>
      </w:r>
      <w:r w:rsidR="00F6232D" w:rsidRPr="009D24AA">
        <w:rPr>
          <w:rFonts w:ascii="BOG 2017" w:hAnsi="BOG 2017"/>
          <w:color w:val="auto"/>
          <w:lang w:val="ka-GE"/>
        </w:rPr>
        <w:t xml:space="preserve"> </w:t>
      </w:r>
      <w:r w:rsidR="00E51222">
        <w:rPr>
          <w:rFonts w:ascii="BOG 2017" w:hAnsi="BOG 2017"/>
          <w:color w:val="auto"/>
          <w:lang w:val="ka-GE"/>
        </w:rPr>
        <w:t>ყოველწლიურად.</w:t>
      </w:r>
    </w:p>
    <w:bookmarkEnd w:id="6"/>
    <w:p w14:paraId="78C8E093" w14:textId="77777777" w:rsidR="00C54132" w:rsidRPr="009D24AA" w:rsidRDefault="00C54132" w:rsidP="00BB0454">
      <w:pPr>
        <w:rPr>
          <w:rFonts w:ascii="BOG 2017" w:hAnsi="BOG 2017" w:cs="Sylfaen"/>
          <w:lang w:val="ka-GE"/>
        </w:rPr>
      </w:pPr>
    </w:p>
    <w:p w14:paraId="074B02CD" w14:textId="77777777" w:rsidR="00D94A99" w:rsidRDefault="00D94A99" w:rsidP="00CB7D1A">
      <w:pPr>
        <w:pStyle w:val="Heading1"/>
        <w:numPr>
          <w:ilvl w:val="0"/>
          <w:numId w:val="12"/>
        </w:numPr>
        <w:rPr>
          <w:rFonts w:ascii="BOG 2017" w:hAnsi="BOG 2017"/>
          <w:sz w:val="20"/>
          <w:szCs w:val="20"/>
          <w:lang w:val="ka-GE"/>
        </w:rPr>
      </w:pPr>
      <w:bookmarkStart w:id="9" w:name="_Toc233631119"/>
      <w:r>
        <w:rPr>
          <w:rFonts w:ascii="BOG 2017" w:hAnsi="BOG 2017"/>
          <w:sz w:val="20"/>
          <w:szCs w:val="20"/>
          <w:lang w:val="ka-GE"/>
        </w:rPr>
        <w:t>ძირითადი მოთხოვნები</w:t>
      </w:r>
      <w:bookmarkEnd w:id="9"/>
    </w:p>
    <w:p w14:paraId="59A6C956" w14:textId="42CB6EE3" w:rsidR="00E63501" w:rsidRDefault="00E63501" w:rsidP="00E63501">
      <w:pPr>
        <w:rPr>
          <w:rFonts w:ascii="BOG 2017" w:hAnsi="BOG 2017"/>
          <w:color w:val="auto"/>
          <w:lang w:val="ka-GE"/>
        </w:rPr>
      </w:pPr>
      <w:r w:rsidRPr="00E63501">
        <w:rPr>
          <w:rFonts w:ascii="BOG 2017" w:hAnsi="BOG 2017"/>
          <w:color w:val="auto"/>
          <w:lang w:val="ka-GE"/>
        </w:rPr>
        <w:t>კვლევაში მონაწილეობის მისაღებად</w:t>
      </w:r>
      <w:r>
        <w:rPr>
          <w:rFonts w:ascii="BOG 2017" w:hAnsi="BOG 2017"/>
          <w:color w:val="auto"/>
          <w:lang w:val="ka-GE"/>
        </w:rPr>
        <w:t>,</w:t>
      </w:r>
      <w:r w:rsidRPr="00E63501">
        <w:rPr>
          <w:rFonts w:ascii="BOG 2017" w:hAnsi="BOG 2017"/>
          <w:color w:val="auto"/>
          <w:lang w:val="ka-GE"/>
        </w:rPr>
        <w:t xml:space="preserve"> აუცილებელია </w:t>
      </w:r>
      <w:r>
        <w:rPr>
          <w:rFonts w:ascii="BOG 2017" w:hAnsi="BOG 2017"/>
          <w:lang w:val="ka-GE"/>
        </w:rPr>
        <w:t>დაინტერესებულმა კომპანიამ სისტემის მეშვეობით</w:t>
      </w:r>
      <w:r w:rsidRPr="006D43D1">
        <w:rPr>
          <w:rFonts w:ascii="BOG 2017" w:hAnsi="BOG 2017"/>
          <w:lang w:val="ka-GE"/>
        </w:rPr>
        <w:t xml:space="preserve"> </w:t>
      </w:r>
      <w:r w:rsidRPr="00E63501">
        <w:rPr>
          <w:rFonts w:ascii="BOG 2017" w:hAnsi="BOG 2017"/>
          <w:color w:val="auto"/>
          <w:lang w:val="ka-GE"/>
        </w:rPr>
        <w:t>წარმოადგინოს შემდეგი სავალდებულო დოკუმენტაცია:</w:t>
      </w:r>
    </w:p>
    <w:p w14:paraId="3E451F74" w14:textId="5424C025" w:rsidR="00E63501" w:rsidRPr="00A158C9" w:rsidRDefault="00E63501" w:rsidP="00E63501">
      <w:pPr>
        <w:pStyle w:val="ListParagraph"/>
        <w:numPr>
          <w:ilvl w:val="0"/>
          <w:numId w:val="27"/>
        </w:numPr>
        <w:rPr>
          <w:rFonts w:ascii="BOG 2017" w:hAnsi="BOG 2017"/>
          <w:lang w:val="ka-GE" w:eastAsia="ja-JP"/>
        </w:rPr>
      </w:pPr>
      <w:r w:rsidRPr="001E3F4C">
        <w:rPr>
          <w:rFonts w:ascii="BOG 2017" w:hAnsi="BOG 2017"/>
          <w:lang w:val="ka-GE" w:eastAsia="ja-JP"/>
        </w:rPr>
        <w:t xml:space="preserve">დანართი </w:t>
      </w:r>
      <w:r w:rsidR="006A75B2">
        <w:rPr>
          <w:rFonts w:ascii="BOG 2017" w:hAnsi="BOG 2017"/>
          <w:lang w:val="ka-GE" w:eastAsia="ja-JP"/>
        </w:rPr>
        <w:t>N1 -</w:t>
      </w:r>
      <w:r w:rsidRPr="001E3F4C">
        <w:rPr>
          <w:rFonts w:ascii="BOG 2017" w:hAnsi="BOG 2017"/>
          <w:lang w:val="ka-GE" w:eastAsia="ja-JP"/>
        </w:rPr>
        <w:t xml:space="preserve"> </w:t>
      </w:r>
      <w:r>
        <w:rPr>
          <w:rFonts w:ascii="BOG 2017" w:hAnsi="BOG 2017"/>
          <w:lang w:val="ka-GE" w:eastAsia="ja-JP"/>
        </w:rPr>
        <w:t>ფინანსური შეთავაზება;</w:t>
      </w:r>
    </w:p>
    <w:p w14:paraId="586BC06D" w14:textId="127858FB" w:rsidR="00E63501" w:rsidRPr="005E2FD2" w:rsidRDefault="00E63501" w:rsidP="00E63501">
      <w:pPr>
        <w:pStyle w:val="ListParagraph"/>
        <w:numPr>
          <w:ilvl w:val="0"/>
          <w:numId w:val="27"/>
        </w:numPr>
        <w:rPr>
          <w:rFonts w:ascii="BOG 2017" w:hAnsi="BOG 2017"/>
          <w:lang w:val="ka-GE" w:eastAsia="ja-JP"/>
        </w:rPr>
      </w:pPr>
      <w:r>
        <w:rPr>
          <w:rFonts w:ascii="BOG 2017" w:hAnsi="BOG 2017"/>
          <w:lang w:val="ka-GE" w:eastAsia="ja-JP"/>
        </w:rPr>
        <w:t xml:space="preserve">დანართი </w:t>
      </w:r>
      <w:r w:rsidR="006A75B2">
        <w:rPr>
          <w:rFonts w:ascii="BOG 2017" w:hAnsi="BOG 2017"/>
          <w:lang w:val="ka-GE" w:eastAsia="ja-JP"/>
        </w:rPr>
        <w:t>N2 -</w:t>
      </w:r>
      <w:r>
        <w:rPr>
          <w:rFonts w:ascii="BOG 2017" w:hAnsi="BOG 2017"/>
          <w:lang w:val="ka-GE" w:eastAsia="ja-JP"/>
        </w:rPr>
        <w:t xml:space="preserve"> ინფორმაცია კომპანიის შესახებ;</w:t>
      </w:r>
    </w:p>
    <w:p w14:paraId="0570FEDB" w14:textId="77777777" w:rsidR="00D94A99" w:rsidRPr="00D94A99" w:rsidRDefault="00D94A99" w:rsidP="00D94A99">
      <w:pPr>
        <w:pStyle w:val="NoSpacing"/>
        <w:rPr>
          <w:lang w:val="ka-GE"/>
        </w:rPr>
      </w:pPr>
    </w:p>
    <w:p w14:paraId="21EF2472" w14:textId="20E4DEFB" w:rsidR="00C54132" w:rsidRPr="007B2E08" w:rsidRDefault="00BB0454" w:rsidP="00CB7D1A">
      <w:pPr>
        <w:pStyle w:val="Heading1"/>
        <w:numPr>
          <w:ilvl w:val="0"/>
          <w:numId w:val="12"/>
        </w:numPr>
        <w:rPr>
          <w:rFonts w:ascii="BOG 2017" w:hAnsi="BOG 2017"/>
          <w:sz w:val="20"/>
          <w:szCs w:val="20"/>
          <w:lang w:val="ka-GE"/>
        </w:rPr>
      </w:pPr>
      <w:bookmarkStart w:id="10" w:name="_Toc233631120"/>
      <w:r w:rsidRPr="007B2E08">
        <w:rPr>
          <w:rFonts w:ascii="BOG 2017" w:hAnsi="BOG 2017"/>
          <w:sz w:val="20"/>
          <w:szCs w:val="20"/>
          <w:lang w:val="ka-GE"/>
        </w:rPr>
        <w:t>თანდართული</w:t>
      </w:r>
      <w:r w:rsidR="00C54132" w:rsidRPr="007B2E08">
        <w:rPr>
          <w:rFonts w:ascii="BOG 2017" w:hAnsi="BOG 2017"/>
          <w:sz w:val="20"/>
          <w:szCs w:val="20"/>
          <w:lang w:val="ka-GE"/>
        </w:rPr>
        <w:t xml:space="preserve"> დოკუმენტაცია</w:t>
      </w:r>
      <w:bookmarkEnd w:id="10"/>
    </w:p>
    <w:p w14:paraId="65F275C4" w14:textId="3DFFE8C9" w:rsidR="00BB0454" w:rsidRPr="00A158C9" w:rsidRDefault="00C54132" w:rsidP="00F57CE3">
      <w:pPr>
        <w:pStyle w:val="ListParagraph"/>
        <w:numPr>
          <w:ilvl w:val="0"/>
          <w:numId w:val="8"/>
        </w:numPr>
        <w:rPr>
          <w:rFonts w:ascii="BOG 2017" w:hAnsi="BOG 2017"/>
          <w:lang w:val="ka-GE" w:eastAsia="ja-JP"/>
        </w:rPr>
      </w:pPr>
      <w:r w:rsidRPr="001E3F4C">
        <w:rPr>
          <w:rFonts w:ascii="BOG 2017" w:hAnsi="BOG 2017"/>
          <w:lang w:val="ka-GE" w:eastAsia="ja-JP"/>
        </w:rPr>
        <w:t xml:space="preserve">დანართი 1: </w:t>
      </w:r>
      <w:r w:rsidR="00DC2C65">
        <w:rPr>
          <w:rFonts w:ascii="BOG 2017" w:hAnsi="BOG 2017"/>
          <w:lang w:val="ka-GE" w:eastAsia="ja-JP"/>
        </w:rPr>
        <w:t>ფინანსური შეთავაზება;</w:t>
      </w:r>
    </w:p>
    <w:p w14:paraId="5B20FB01" w14:textId="1D923938" w:rsidR="00A158C9" w:rsidRPr="001E3F4C" w:rsidRDefault="00A158C9" w:rsidP="00F57CE3">
      <w:pPr>
        <w:pStyle w:val="ListParagraph"/>
        <w:numPr>
          <w:ilvl w:val="0"/>
          <w:numId w:val="8"/>
        </w:numPr>
        <w:rPr>
          <w:rFonts w:ascii="BOG 2017" w:hAnsi="BOG 2017"/>
          <w:lang w:val="ka-GE" w:eastAsia="ja-JP"/>
        </w:rPr>
      </w:pPr>
      <w:r>
        <w:rPr>
          <w:rFonts w:ascii="BOG 2017" w:hAnsi="BOG 2017"/>
          <w:lang w:val="ka-GE" w:eastAsia="ja-JP"/>
        </w:rPr>
        <w:t xml:space="preserve">დანართი 2: </w:t>
      </w:r>
      <w:r w:rsidR="00A06820">
        <w:rPr>
          <w:rFonts w:ascii="BOG 2017" w:hAnsi="BOG 2017"/>
          <w:lang w:val="ka-GE" w:eastAsia="ja-JP"/>
        </w:rPr>
        <w:t>ინფორმაცია კომპანიის შესახებ</w:t>
      </w:r>
      <w:r w:rsidR="00DC2C65">
        <w:rPr>
          <w:rFonts w:ascii="BOG 2017" w:hAnsi="BOG 2017"/>
          <w:lang w:val="ka-GE" w:eastAsia="ja-JP"/>
        </w:rPr>
        <w:t>.</w:t>
      </w:r>
    </w:p>
    <w:p w14:paraId="65786A50" w14:textId="77777777" w:rsidR="00E20F90" w:rsidRPr="00E20F90" w:rsidRDefault="00E20F90" w:rsidP="00E20F90">
      <w:pPr>
        <w:rPr>
          <w:rFonts w:asciiTheme="minorHAnsi" w:hAnsiTheme="minorHAnsi"/>
          <w:lang w:val="ka-GE" w:eastAsia="ja-JP"/>
        </w:rPr>
      </w:pPr>
    </w:p>
    <w:sectPr w:rsidR="00E20F90" w:rsidRPr="00E20F90" w:rsidSect="000B1BB8">
      <w:footerReference w:type="default" r:id="rId13"/>
      <w:headerReference w:type="first" r:id="rId14"/>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0BC6A" w14:textId="77777777" w:rsidR="00580E18" w:rsidRDefault="00580E18" w:rsidP="002E7950">
      <w:r>
        <w:separator/>
      </w:r>
    </w:p>
  </w:endnote>
  <w:endnote w:type="continuationSeparator" w:id="0">
    <w:p w14:paraId="1A7FD1E0" w14:textId="77777777" w:rsidR="00580E18" w:rsidRDefault="00580E18"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4D"/>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09C4F" w14:textId="77777777" w:rsidR="00580E18" w:rsidRDefault="00580E18" w:rsidP="002E7950">
      <w:r>
        <w:separator/>
      </w:r>
    </w:p>
  </w:footnote>
  <w:footnote w:type="continuationSeparator" w:id="0">
    <w:p w14:paraId="5EAC176D" w14:textId="77777777" w:rsidR="00580E18" w:rsidRDefault="00580E18"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FB68CA"/>
    <w:multiLevelType w:val="hybridMultilevel"/>
    <w:tmpl w:val="B27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17"/>
  </w:num>
  <w:num w:numId="2" w16cid:durableId="1786536238">
    <w:abstractNumId w:val="2"/>
  </w:num>
  <w:num w:numId="3" w16cid:durableId="615717282">
    <w:abstractNumId w:val="25"/>
  </w:num>
  <w:num w:numId="4" w16cid:durableId="1409575097">
    <w:abstractNumId w:val="16"/>
  </w:num>
  <w:num w:numId="5" w16cid:durableId="1760902576">
    <w:abstractNumId w:val="15"/>
  </w:num>
  <w:num w:numId="6" w16cid:durableId="1071195825">
    <w:abstractNumId w:val="1"/>
  </w:num>
  <w:num w:numId="7" w16cid:durableId="1445075802">
    <w:abstractNumId w:val="24"/>
  </w:num>
  <w:num w:numId="8" w16cid:durableId="1062605572">
    <w:abstractNumId w:val="3"/>
  </w:num>
  <w:num w:numId="9" w16cid:durableId="1596674596">
    <w:abstractNumId w:val="22"/>
  </w:num>
  <w:num w:numId="10" w16cid:durableId="1634825430">
    <w:abstractNumId w:val="9"/>
  </w:num>
  <w:num w:numId="11" w16cid:durableId="996227077">
    <w:abstractNumId w:val="13"/>
  </w:num>
  <w:num w:numId="12" w16cid:durableId="1010717109">
    <w:abstractNumId w:val="19"/>
  </w:num>
  <w:num w:numId="13" w16cid:durableId="1400711187">
    <w:abstractNumId w:val="12"/>
  </w:num>
  <w:num w:numId="14" w16cid:durableId="885023062">
    <w:abstractNumId w:val="8"/>
  </w:num>
  <w:num w:numId="15" w16cid:durableId="1883785499">
    <w:abstractNumId w:val="20"/>
  </w:num>
  <w:num w:numId="16" w16cid:durableId="1890988794">
    <w:abstractNumId w:val="5"/>
  </w:num>
  <w:num w:numId="17" w16cid:durableId="1804762938">
    <w:abstractNumId w:val="0"/>
  </w:num>
  <w:num w:numId="18" w16cid:durableId="1446076672">
    <w:abstractNumId w:val="10"/>
  </w:num>
  <w:num w:numId="19" w16cid:durableId="348143984">
    <w:abstractNumId w:val="4"/>
  </w:num>
  <w:num w:numId="20" w16cid:durableId="802963741">
    <w:abstractNumId w:val="14"/>
  </w:num>
  <w:num w:numId="21" w16cid:durableId="1241911053">
    <w:abstractNumId w:val="14"/>
  </w:num>
  <w:num w:numId="22" w16cid:durableId="278806986">
    <w:abstractNumId w:val="21"/>
  </w:num>
  <w:num w:numId="23" w16cid:durableId="428936781">
    <w:abstractNumId w:val="11"/>
  </w:num>
  <w:num w:numId="24" w16cid:durableId="224682743">
    <w:abstractNumId w:val="7"/>
  </w:num>
  <w:num w:numId="25" w16cid:durableId="1361275171">
    <w:abstractNumId w:val="18"/>
  </w:num>
  <w:num w:numId="26" w16cid:durableId="625939394">
    <w:abstractNumId w:val="6"/>
  </w:num>
  <w:num w:numId="27" w16cid:durableId="151757659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21B"/>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5CF"/>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A1471"/>
    <w:rsid w:val="000A22A4"/>
    <w:rsid w:val="000A24E4"/>
    <w:rsid w:val="000A338F"/>
    <w:rsid w:val="000A35E3"/>
    <w:rsid w:val="000A3D6C"/>
    <w:rsid w:val="000A59CE"/>
    <w:rsid w:val="000A5D9C"/>
    <w:rsid w:val="000A629B"/>
    <w:rsid w:val="000B03DE"/>
    <w:rsid w:val="000B0E85"/>
    <w:rsid w:val="000B16C5"/>
    <w:rsid w:val="000B19A6"/>
    <w:rsid w:val="000B1BB8"/>
    <w:rsid w:val="000B2686"/>
    <w:rsid w:val="000B2BD8"/>
    <w:rsid w:val="000B3D46"/>
    <w:rsid w:val="000B44A8"/>
    <w:rsid w:val="000B57AD"/>
    <w:rsid w:val="000B63C7"/>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1E56"/>
    <w:rsid w:val="000F24AC"/>
    <w:rsid w:val="000F2CE6"/>
    <w:rsid w:val="000F30A4"/>
    <w:rsid w:val="000F33B1"/>
    <w:rsid w:val="000F4C43"/>
    <w:rsid w:val="000F534B"/>
    <w:rsid w:val="00100580"/>
    <w:rsid w:val="00100A0F"/>
    <w:rsid w:val="00102B34"/>
    <w:rsid w:val="00102DAE"/>
    <w:rsid w:val="0010393A"/>
    <w:rsid w:val="0010412E"/>
    <w:rsid w:val="001049E0"/>
    <w:rsid w:val="001058D1"/>
    <w:rsid w:val="00105943"/>
    <w:rsid w:val="0010629D"/>
    <w:rsid w:val="00106407"/>
    <w:rsid w:val="0010717D"/>
    <w:rsid w:val="00107241"/>
    <w:rsid w:val="00107AD7"/>
    <w:rsid w:val="00107BB1"/>
    <w:rsid w:val="00110782"/>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22E"/>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0F25"/>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2D41"/>
    <w:rsid w:val="00163885"/>
    <w:rsid w:val="00165336"/>
    <w:rsid w:val="0016643D"/>
    <w:rsid w:val="001665D6"/>
    <w:rsid w:val="0016683C"/>
    <w:rsid w:val="001677A4"/>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32D3"/>
    <w:rsid w:val="001E39A5"/>
    <w:rsid w:val="001E3F4C"/>
    <w:rsid w:val="001E49A0"/>
    <w:rsid w:val="001E5C74"/>
    <w:rsid w:val="001E650C"/>
    <w:rsid w:val="001E6835"/>
    <w:rsid w:val="001E774F"/>
    <w:rsid w:val="001E7E50"/>
    <w:rsid w:val="001F0E1A"/>
    <w:rsid w:val="001F114B"/>
    <w:rsid w:val="001F2A41"/>
    <w:rsid w:val="001F2F74"/>
    <w:rsid w:val="001F3D3B"/>
    <w:rsid w:val="001F3E45"/>
    <w:rsid w:val="001F62AE"/>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26AB"/>
    <w:rsid w:val="00212809"/>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37ED2"/>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1AE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039E"/>
    <w:rsid w:val="00301170"/>
    <w:rsid w:val="00302280"/>
    <w:rsid w:val="0030434B"/>
    <w:rsid w:val="0030468F"/>
    <w:rsid w:val="00304760"/>
    <w:rsid w:val="00305561"/>
    <w:rsid w:val="00305DD7"/>
    <w:rsid w:val="0030774D"/>
    <w:rsid w:val="00307C62"/>
    <w:rsid w:val="003109D7"/>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A71"/>
    <w:rsid w:val="00333E48"/>
    <w:rsid w:val="00334CF1"/>
    <w:rsid w:val="00334F65"/>
    <w:rsid w:val="00335407"/>
    <w:rsid w:val="003378E7"/>
    <w:rsid w:val="00337A56"/>
    <w:rsid w:val="003405C5"/>
    <w:rsid w:val="00340C82"/>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13BE"/>
    <w:rsid w:val="003B2020"/>
    <w:rsid w:val="003B23A5"/>
    <w:rsid w:val="003B264D"/>
    <w:rsid w:val="003B26E8"/>
    <w:rsid w:val="003B3770"/>
    <w:rsid w:val="003B4342"/>
    <w:rsid w:val="003B488A"/>
    <w:rsid w:val="003B507C"/>
    <w:rsid w:val="003B6AD5"/>
    <w:rsid w:val="003C0344"/>
    <w:rsid w:val="003C034D"/>
    <w:rsid w:val="003C0F56"/>
    <w:rsid w:val="003C27E7"/>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65A3"/>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471"/>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5BB"/>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164"/>
    <w:rsid w:val="004F0BC8"/>
    <w:rsid w:val="004F0CB3"/>
    <w:rsid w:val="004F10D7"/>
    <w:rsid w:val="004F19F8"/>
    <w:rsid w:val="004F1F22"/>
    <w:rsid w:val="004F2168"/>
    <w:rsid w:val="004F3199"/>
    <w:rsid w:val="004F3F1C"/>
    <w:rsid w:val="004F40BA"/>
    <w:rsid w:val="004F45D5"/>
    <w:rsid w:val="004F45F4"/>
    <w:rsid w:val="004F4894"/>
    <w:rsid w:val="004F71A5"/>
    <w:rsid w:val="004F7BD4"/>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0D70"/>
    <w:rsid w:val="005135B1"/>
    <w:rsid w:val="00513C78"/>
    <w:rsid w:val="005143D9"/>
    <w:rsid w:val="00514AAB"/>
    <w:rsid w:val="00514EC7"/>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0E18"/>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2FD2"/>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04C"/>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57B"/>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2BE5"/>
    <w:rsid w:val="0069313A"/>
    <w:rsid w:val="006957F6"/>
    <w:rsid w:val="006960A5"/>
    <w:rsid w:val="006A05D2"/>
    <w:rsid w:val="006A0968"/>
    <w:rsid w:val="006A344A"/>
    <w:rsid w:val="006A3A79"/>
    <w:rsid w:val="006A3BC6"/>
    <w:rsid w:val="006A599E"/>
    <w:rsid w:val="006A75B2"/>
    <w:rsid w:val="006A78C3"/>
    <w:rsid w:val="006B12F6"/>
    <w:rsid w:val="006B1F77"/>
    <w:rsid w:val="006B2454"/>
    <w:rsid w:val="006B2485"/>
    <w:rsid w:val="006B385B"/>
    <w:rsid w:val="006B3D20"/>
    <w:rsid w:val="006B422F"/>
    <w:rsid w:val="006B5005"/>
    <w:rsid w:val="006B5C90"/>
    <w:rsid w:val="006B6016"/>
    <w:rsid w:val="006B6B8D"/>
    <w:rsid w:val="006B749B"/>
    <w:rsid w:val="006B74E6"/>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66BF"/>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37B2"/>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6CD"/>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4FD3"/>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2FF2"/>
    <w:rsid w:val="00853872"/>
    <w:rsid w:val="00853ACB"/>
    <w:rsid w:val="00853B54"/>
    <w:rsid w:val="008540DE"/>
    <w:rsid w:val="00854F84"/>
    <w:rsid w:val="00856126"/>
    <w:rsid w:val="00856C4E"/>
    <w:rsid w:val="00856F6C"/>
    <w:rsid w:val="008572F0"/>
    <w:rsid w:val="00857C30"/>
    <w:rsid w:val="00860F5A"/>
    <w:rsid w:val="00861E54"/>
    <w:rsid w:val="00863D1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19A"/>
    <w:rsid w:val="00886C0C"/>
    <w:rsid w:val="00886CB8"/>
    <w:rsid w:val="00887567"/>
    <w:rsid w:val="00887DFB"/>
    <w:rsid w:val="00890996"/>
    <w:rsid w:val="00891AE6"/>
    <w:rsid w:val="00891C10"/>
    <w:rsid w:val="0089225F"/>
    <w:rsid w:val="00893F0F"/>
    <w:rsid w:val="00894F11"/>
    <w:rsid w:val="00895876"/>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3025"/>
    <w:rsid w:val="008C59FA"/>
    <w:rsid w:val="008C68AA"/>
    <w:rsid w:val="008C7EA5"/>
    <w:rsid w:val="008D0243"/>
    <w:rsid w:val="008D0BB7"/>
    <w:rsid w:val="008D0DB4"/>
    <w:rsid w:val="008D1425"/>
    <w:rsid w:val="008D242A"/>
    <w:rsid w:val="008D26D1"/>
    <w:rsid w:val="008D5F9A"/>
    <w:rsid w:val="008D6A58"/>
    <w:rsid w:val="008D7975"/>
    <w:rsid w:val="008D7E76"/>
    <w:rsid w:val="008E0286"/>
    <w:rsid w:val="008E0BFC"/>
    <w:rsid w:val="008E29A6"/>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4B"/>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2BF"/>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6ED5"/>
    <w:rsid w:val="009B7BE8"/>
    <w:rsid w:val="009B7D78"/>
    <w:rsid w:val="009C04F3"/>
    <w:rsid w:val="009C1A6A"/>
    <w:rsid w:val="009C3059"/>
    <w:rsid w:val="009C41E2"/>
    <w:rsid w:val="009C4288"/>
    <w:rsid w:val="009C5EB0"/>
    <w:rsid w:val="009C6CF3"/>
    <w:rsid w:val="009C6DBE"/>
    <w:rsid w:val="009D05BD"/>
    <w:rsid w:val="009D0A94"/>
    <w:rsid w:val="009D14D0"/>
    <w:rsid w:val="009D215E"/>
    <w:rsid w:val="009D24AA"/>
    <w:rsid w:val="009D27A8"/>
    <w:rsid w:val="009D2935"/>
    <w:rsid w:val="009D2EF7"/>
    <w:rsid w:val="009D2F34"/>
    <w:rsid w:val="009D3B7C"/>
    <w:rsid w:val="009D53D0"/>
    <w:rsid w:val="009D69B0"/>
    <w:rsid w:val="009D7628"/>
    <w:rsid w:val="009E055C"/>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1006"/>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422"/>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579F"/>
    <w:rsid w:val="00AF6AAF"/>
    <w:rsid w:val="00AF7522"/>
    <w:rsid w:val="00B0020E"/>
    <w:rsid w:val="00B01828"/>
    <w:rsid w:val="00B02791"/>
    <w:rsid w:val="00B02A87"/>
    <w:rsid w:val="00B02D6B"/>
    <w:rsid w:val="00B0386C"/>
    <w:rsid w:val="00B03992"/>
    <w:rsid w:val="00B03C6F"/>
    <w:rsid w:val="00B04313"/>
    <w:rsid w:val="00B053F5"/>
    <w:rsid w:val="00B05AA9"/>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466"/>
    <w:rsid w:val="00B249AE"/>
    <w:rsid w:val="00B25E40"/>
    <w:rsid w:val="00B267D3"/>
    <w:rsid w:val="00B26CDD"/>
    <w:rsid w:val="00B26E3C"/>
    <w:rsid w:val="00B30D0B"/>
    <w:rsid w:val="00B31558"/>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35"/>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17996"/>
    <w:rsid w:val="00C20FD2"/>
    <w:rsid w:val="00C21421"/>
    <w:rsid w:val="00C23366"/>
    <w:rsid w:val="00C24149"/>
    <w:rsid w:val="00C24EB4"/>
    <w:rsid w:val="00C25E91"/>
    <w:rsid w:val="00C25FC5"/>
    <w:rsid w:val="00C27063"/>
    <w:rsid w:val="00C30542"/>
    <w:rsid w:val="00C30A45"/>
    <w:rsid w:val="00C31C78"/>
    <w:rsid w:val="00C32C5B"/>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98F"/>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B80"/>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166"/>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ACB"/>
    <w:rsid w:val="00D10B3D"/>
    <w:rsid w:val="00D10CD0"/>
    <w:rsid w:val="00D111F5"/>
    <w:rsid w:val="00D112A3"/>
    <w:rsid w:val="00D11EC3"/>
    <w:rsid w:val="00D12195"/>
    <w:rsid w:val="00D121C9"/>
    <w:rsid w:val="00D1251D"/>
    <w:rsid w:val="00D1295A"/>
    <w:rsid w:val="00D137FF"/>
    <w:rsid w:val="00D14C13"/>
    <w:rsid w:val="00D1583E"/>
    <w:rsid w:val="00D15BA8"/>
    <w:rsid w:val="00D1794B"/>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B4B"/>
    <w:rsid w:val="00D443FE"/>
    <w:rsid w:val="00D44958"/>
    <w:rsid w:val="00D47EEF"/>
    <w:rsid w:val="00D50562"/>
    <w:rsid w:val="00D51260"/>
    <w:rsid w:val="00D518D9"/>
    <w:rsid w:val="00D532EF"/>
    <w:rsid w:val="00D53A03"/>
    <w:rsid w:val="00D53AA5"/>
    <w:rsid w:val="00D53EAA"/>
    <w:rsid w:val="00D54F09"/>
    <w:rsid w:val="00D553FD"/>
    <w:rsid w:val="00D55FD4"/>
    <w:rsid w:val="00D562AD"/>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4F17"/>
    <w:rsid w:val="00D8506F"/>
    <w:rsid w:val="00D85BE2"/>
    <w:rsid w:val="00D86320"/>
    <w:rsid w:val="00D87392"/>
    <w:rsid w:val="00D90219"/>
    <w:rsid w:val="00D91E05"/>
    <w:rsid w:val="00D92E34"/>
    <w:rsid w:val="00D944AC"/>
    <w:rsid w:val="00D94A99"/>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3B3"/>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4AEF"/>
    <w:rsid w:val="00DC5161"/>
    <w:rsid w:val="00DC684C"/>
    <w:rsid w:val="00DC6EDF"/>
    <w:rsid w:val="00DC7939"/>
    <w:rsid w:val="00DD02C7"/>
    <w:rsid w:val="00DD178A"/>
    <w:rsid w:val="00DD2EAC"/>
    <w:rsid w:val="00DD398A"/>
    <w:rsid w:val="00DD3E42"/>
    <w:rsid w:val="00DD4F4D"/>
    <w:rsid w:val="00DD6EBE"/>
    <w:rsid w:val="00DD740C"/>
    <w:rsid w:val="00DD782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39FC"/>
    <w:rsid w:val="00E04697"/>
    <w:rsid w:val="00E05BFE"/>
    <w:rsid w:val="00E075D5"/>
    <w:rsid w:val="00E077C0"/>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222"/>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501"/>
    <w:rsid w:val="00E63807"/>
    <w:rsid w:val="00E63921"/>
    <w:rsid w:val="00E639E9"/>
    <w:rsid w:val="00E645FF"/>
    <w:rsid w:val="00E647E6"/>
    <w:rsid w:val="00E650D1"/>
    <w:rsid w:val="00E65495"/>
    <w:rsid w:val="00E6550E"/>
    <w:rsid w:val="00E6574E"/>
    <w:rsid w:val="00E6604E"/>
    <w:rsid w:val="00E665A9"/>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76531"/>
    <w:rsid w:val="00E76DA5"/>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CD6"/>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9EF"/>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498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C7CCD"/>
    <w:rsid w:val="00FD0205"/>
    <w:rsid w:val="00FD0248"/>
    <w:rsid w:val="00FD05DA"/>
    <w:rsid w:val="00FD0899"/>
    <w:rsid w:val="00FD0ACC"/>
    <w:rsid w:val="00FD15A9"/>
    <w:rsid w:val="00FD16A5"/>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36863163">
      <w:bodyDiv w:val="1"/>
      <w:marLeft w:val="0"/>
      <w:marRight w:val="0"/>
      <w:marTop w:val="0"/>
      <w:marBottom w:val="0"/>
      <w:divBdr>
        <w:top w:val="none" w:sz="0" w:space="0" w:color="auto"/>
        <w:left w:val="none" w:sz="0" w:space="0" w:color="auto"/>
        <w:bottom w:val="none" w:sz="0" w:space="0" w:color="auto"/>
        <w:right w:val="none" w:sz="0" w:space="0" w:color="auto"/>
      </w:divBdr>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353655972">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454249257">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32773015">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6838339">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55354513">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28450635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73740329">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790316727">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36598390">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gogiberi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s.rukh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gogiberidze@bog.ge" TargetMode="External"/><Relationship Id="rId4" Type="http://schemas.openxmlformats.org/officeDocument/2006/relationships/styles" Target="styles.xml"/><Relationship Id="rId9" Type="http://schemas.openxmlformats.org/officeDocument/2006/relationships/hyperlink" Target="mailto:ts.rukh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2901</TotalTime>
  <Pages>4</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Tsira Rukhadze</cp:lastModifiedBy>
  <cp:revision>307</cp:revision>
  <cp:lastPrinted>2018-12-25T15:48:00Z</cp:lastPrinted>
  <dcterms:created xsi:type="dcterms:W3CDTF">2018-12-26T16:22:00Z</dcterms:created>
  <dcterms:modified xsi:type="dcterms:W3CDTF">2026-06-29T09:32:00Z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