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C6EF5B" w14:textId="77777777" w:rsidR="00164645" w:rsidRPr="00D243A9" w:rsidRDefault="00164645" w:rsidP="00164645">
      <w:pPr>
        <w:spacing w:after="0" w:line="240" w:lineRule="auto"/>
        <w:ind w:right="144"/>
        <w:contextualSpacing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PURPOSE / SCOPE OF RFI</w:t>
      </w:r>
    </w:p>
    <w:p w14:paraId="78D96480" w14:textId="77777777" w:rsidR="00164645" w:rsidRPr="00D243A9" w:rsidRDefault="00164645" w:rsidP="00164645">
      <w:pPr>
        <w:spacing w:after="0" w:line="240" w:lineRule="auto"/>
        <w:ind w:right="144"/>
        <w:contextualSpacing/>
        <w:jc w:val="both"/>
        <w:rPr>
          <w:rFonts w:cstheme="minorHAnsi"/>
          <w:b/>
          <w:sz w:val="24"/>
          <w:szCs w:val="24"/>
        </w:rPr>
      </w:pPr>
    </w:p>
    <w:p w14:paraId="35F301EE" w14:textId="36ABB17D" w:rsidR="00EF0548" w:rsidRDefault="00164645" w:rsidP="00164645">
      <w:pPr>
        <w:spacing w:after="0" w:line="240" w:lineRule="auto"/>
        <w:ind w:right="144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purpose and scope of this RFI (Request for Information) is to </w:t>
      </w:r>
      <w:bookmarkStart w:id="0" w:name="OLE_LINK6"/>
      <w:r>
        <w:rPr>
          <w:rFonts w:cstheme="minorHAnsi"/>
          <w:sz w:val="24"/>
          <w:szCs w:val="24"/>
        </w:rPr>
        <w:t xml:space="preserve">gather market information from qualified vendors and partners about available </w:t>
      </w:r>
      <w:bookmarkEnd w:id="0"/>
      <w:r>
        <w:rPr>
          <w:rFonts w:cstheme="minorHAnsi"/>
          <w:sz w:val="24"/>
          <w:szCs w:val="24"/>
        </w:rPr>
        <w:t xml:space="preserve"/>
      </w:r>
      <w:bookmarkStart w:id="1" w:name="OLE_LINK27"/>
      <w:bookmarkStart w:id="2" w:name="OLE_LINK28"/>
      <w:r>
        <w:rPr>
          <w:rFonts w:cstheme="minorHAnsi"/>
          <w:sz w:val="24"/>
          <w:szCs w:val="24"/>
        </w:rPr>
        <w:t xml:space="preserve">Corporate Endpoint Protection (EPP/EDR) solutions</w:t>
      </w:r>
      <w:bookmarkEnd w:id="1"/>
      <w:bookmarkEnd w:id="2"/>
      <w:r>
        <w:rPr>
          <w:rFonts w:cstheme="minorHAnsi"/>
          <w:sz w:val="24"/>
          <w:szCs w:val="24"/>
        </w:rPr>
        <w:t xml:space="preserve">. The goal of this RFI is to understand the current market landscape, available solutions, licensing models and indicative pricing. A solution should provide cutting-edge Anti-Virus, Anti-Malware and EDR protection for approximately 750 assets — both Windows and Linux based servers and Windows workstations. This RFI is non-binding, implies no commitment from Cellfie Mobile, and may be followed by a formal RFP/tender process. </w:t>
      </w:r>
    </w:p>
    <w:p w14:paraId="1B577904" w14:textId="77777777" w:rsidR="00150E5D" w:rsidRDefault="00150E5D" w:rsidP="00164645">
      <w:pPr>
        <w:spacing w:after="0" w:line="240" w:lineRule="auto"/>
        <w:ind w:right="144"/>
        <w:contextualSpacing/>
        <w:jc w:val="both"/>
        <w:rPr>
          <w:rFonts w:cstheme="minorHAnsi"/>
          <w:sz w:val="24"/>
          <w:szCs w:val="24"/>
        </w:rPr>
      </w:pPr>
    </w:p>
    <w:p w14:paraId="761A6A77" w14:textId="5F355053" w:rsidR="00A23158" w:rsidRDefault="0062117E" w:rsidP="00164645">
      <w:pPr>
        <w:spacing w:after="0" w:line="240" w:lineRule="auto"/>
        <w:ind w:right="144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response should consist of the filled questionnaire, a short solution overview (architecture and available deployment models, licensed modules, vendor support options) and indicative pricing including unit price per asset with vendor support/subscription included. Pricing for the 1-year subscription term is mandatory; pricing for 2-year and 3-year terms and for deployment/configuration services is optional and requested for comparison purposes. It is required to provide indicative cost per the following table: </w:t>
      </w:r>
    </w:p>
    <w:p w14:paraId="6C3B3BAA" w14:textId="4FBD7CB2" w:rsidR="00C8405B" w:rsidRDefault="00C8405B" w:rsidP="00164645">
      <w:pPr>
        <w:spacing w:after="0" w:line="240" w:lineRule="auto"/>
        <w:ind w:right="144"/>
        <w:contextualSpacing/>
        <w:jc w:val="both"/>
        <w:rPr>
          <w:rFonts w:cstheme="minorHAnsi"/>
          <w:sz w:val="24"/>
          <w:szCs w:val="24"/>
        </w:rPr>
      </w:pPr>
    </w:p>
    <w:tbl>
      <w:tblPr>
        <w:tblW w:w="73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6"/>
        <w:gridCol w:w="1826"/>
        <w:gridCol w:w="1826"/>
      </w:tblGrid>
      <w:tr w:rsidR="001E248C" w14:paraId="41D3472F" w14:textId="7866FE6F" w:rsidTr="001E248C">
        <w:trPr>
          <w:trHeight w:val="320"/>
        </w:trPr>
        <w:tc>
          <w:tcPr>
            <w:tcW w:w="3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8D9C11" w14:textId="77777777" w:rsidR="001E248C" w:rsidRPr="004648DD" w:rsidRDefault="001E248C" w:rsidP="001E248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Type</w:t>
            </w:r>
          </w:p>
        </w:tc>
        <w:tc>
          <w:tcPr>
            <w:tcW w:w="18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A92F64" w14:textId="4A9D137B" w:rsidR="001E248C" w:rsidRPr="004648DD" w:rsidRDefault="001E248C" w:rsidP="001E248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Amount of Licenses</w:t>
            </w:r>
          </w:p>
        </w:tc>
        <w:tc>
          <w:tcPr>
            <w:tcW w:w="18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23BE0E3" w14:textId="54BE9EF2" w:rsidR="001E248C" w:rsidRPr="001E248C" w:rsidRDefault="001E248C" w:rsidP="001E248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Indicative Cost (Total)</w:t>
            </w:r>
          </w:p>
        </w:tc>
      </w:tr>
      <w:tr w:rsidR="001E248C" w:rsidRPr="00314E5D" w14:paraId="6717E0FC" w14:textId="6825B371" w:rsidTr="001E248C">
        <w:trPr>
          <w:trHeight w:val="32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5EAD97" w14:textId="769B8CDE" w:rsidR="001E248C" w:rsidRPr="004648DD" w:rsidRDefault="001E248C" w:rsidP="00623DB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EPP/EDR License — 1-Year Subscription (MANDATORY)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3659B1" w14:textId="029AE781" w:rsidR="001E248C" w:rsidRPr="004648DD" w:rsidRDefault="001E248C" w:rsidP="00623DB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t>750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961F67B" w14:textId="77777777" w:rsidR="001E248C" w:rsidRPr="004648DD" w:rsidRDefault="001E248C" w:rsidP="00623DB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E248C" w:rsidRPr="00314E5D" w14:paraId="6717E0FC" w14:textId="6825B371" w:rsidTr="001E248C">
        <w:trPr>
          <w:trHeight w:val="32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5EAD97" w14:textId="769B8CDE" w:rsidR="001E248C" w:rsidRPr="004648DD" w:rsidRDefault="001E248C" w:rsidP="00623DB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EPP/EDR License — 2-Year Subscription (OPTIONAL)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3659B1" w14:textId="029AE781" w:rsidR="001E248C" w:rsidRPr="004648DD" w:rsidRDefault="001E248C" w:rsidP="00623DB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t>750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961F67B" w14:textId="77777777" w:rsidR="001E248C" w:rsidRPr="004648DD" w:rsidRDefault="001E248C" w:rsidP="00623DB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E248C" w:rsidRPr="00314E5D" w14:paraId="6717E0FC" w14:textId="6825B371" w:rsidTr="001E248C">
        <w:trPr>
          <w:trHeight w:val="32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5EAD97" w14:textId="769B8CDE" w:rsidR="001E248C" w:rsidRPr="004648DD" w:rsidRDefault="001E248C" w:rsidP="00623DB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EPP/EDR License — 3-Year Subscription (OPTIONAL)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3659B1" w14:textId="029AE781" w:rsidR="001E248C" w:rsidRPr="004648DD" w:rsidRDefault="001E248C" w:rsidP="00623DB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t>750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961F67B" w14:textId="77777777" w:rsidR="001E248C" w:rsidRPr="004648DD" w:rsidRDefault="001E248C" w:rsidP="00623DB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E248C" w:rsidRPr="00314E5D" w14:paraId="6717E0FC" w14:textId="6825B371" w:rsidTr="001E248C">
        <w:trPr>
          <w:trHeight w:val="32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5EAD97" w14:textId="769B8CDE" w:rsidR="001E248C" w:rsidRPr="004648DD" w:rsidRDefault="001E248C" w:rsidP="00623DB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Deployment and Configuration (OPTIONAL, indicative)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3659B1" w14:textId="029AE781" w:rsidR="001E248C" w:rsidRPr="004648DD" w:rsidRDefault="001E248C" w:rsidP="00623DB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961F67B" w14:textId="77777777" w:rsidR="001E248C" w:rsidRPr="004648DD" w:rsidRDefault="001E248C" w:rsidP="00623DB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33658E29" w14:textId="1D399769" w:rsidR="003B0E78" w:rsidRDefault="003B0E78" w:rsidP="00164645">
      <w:pPr>
        <w:spacing w:after="0" w:line="240" w:lineRule="auto"/>
        <w:ind w:right="144"/>
        <w:contextualSpacing/>
        <w:jc w:val="both"/>
        <w:rPr>
          <w:rFonts w:cstheme="minorHAnsi"/>
          <w:sz w:val="24"/>
          <w:szCs w:val="24"/>
        </w:rPr>
      </w:pPr>
    </w:p>
    <w:p w14:paraId="55BDDF62" w14:textId="1F2AB1FC" w:rsidR="00A23158" w:rsidRDefault="00755444" w:rsidP="00164645">
      <w:pPr>
        <w:spacing w:after="0" w:line="240" w:lineRule="auto"/>
        <w:ind w:right="144"/>
        <w:contextualSpacing/>
        <w:jc w:val="both"/>
        <w:rPr>
          <w:rFonts w:cstheme="minorHAnsi"/>
          <w:sz w:val="24"/>
          <w:szCs w:val="24"/>
        </w:rPr>
      </w:pPr>
      <w:bookmarkStart w:id="3" w:name="_GoBack"/>
      <w:bookmarkEnd w:id="3"/>
      <w:r>
        <w:rPr>
          <w:rFonts w:cstheme="minorHAnsi"/>
          <w:sz w:val="24"/>
          <w:szCs w:val="24"/>
        </w:rPr>
        <w:t xml:space="preserve">Deployment and configuration services are NOT mandatory — their indicative cost is requested for information purposes only. License costs must not depend on whether deployment/configuration services are purchased or not.</w:t>
      </w:r>
    </w:p>
    <w:p w14:paraId="4C48908A" w14:textId="77777777" w:rsidR="00150E5D" w:rsidRDefault="00150E5D" w:rsidP="00164645">
      <w:pPr>
        <w:spacing w:after="0" w:line="240" w:lineRule="auto"/>
        <w:ind w:right="144"/>
        <w:contextualSpacing/>
        <w:jc w:val="both"/>
        <w:rPr>
          <w:rFonts w:cstheme="minorHAnsi"/>
          <w:sz w:val="24"/>
          <w:szCs w:val="24"/>
        </w:rPr>
      </w:pPr>
    </w:p>
    <w:p w14:paraId="64578553" w14:textId="4024511D" w:rsidR="00B500A9" w:rsidRDefault="009B3EDB" w:rsidP="00164645">
      <w:pPr>
        <w:spacing w:after="0" w:line="240" w:lineRule="auto"/>
        <w:ind w:right="144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Respondents should indicate their partnership/certification status with the proposed vendor, available support levels (including local support options), and reference deployments of comparable scale, preferably in the region. </w:t>
      </w:r>
    </w:p>
    <w:p w14:paraId="56ADA8E5" w14:textId="77777777" w:rsidR="00150E5D" w:rsidRDefault="00150E5D" w:rsidP="00164645">
      <w:pPr>
        <w:spacing w:after="0" w:line="240" w:lineRule="auto"/>
        <w:ind w:right="144"/>
        <w:contextualSpacing/>
        <w:jc w:val="both"/>
        <w:rPr>
          <w:rFonts w:cstheme="minorHAnsi"/>
          <w:sz w:val="24"/>
          <w:szCs w:val="24"/>
        </w:rPr>
      </w:pPr>
    </w:p>
    <w:p w14:paraId="38A2DF72" w14:textId="16DDD128" w:rsidR="008770A1" w:rsidRDefault="00253303" w:rsidP="00164645">
      <w:pPr>
        <w:spacing w:after="0" w:line="240" w:lineRule="auto"/>
        <w:ind w:right="144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Cellfie Mobile may request a trial/PoC period for shortlisted solutions. Respondents should indicate whether trial licenses are available, for what duration, and whether a trial deployment can be converted to production with minimum effort. Responses to this RFI are non-binding for both parties.  </w:t>
      </w:r>
    </w:p>
    <w:p w14:paraId="6D9880C9" w14:textId="77777777" w:rsidR="00A23158" w:rsidRDefault="00A23158" w:rsidP="00164645">
      <w:pPr>
        <w:spacing w:after="0" w:line="240" w:lineRule="auto"/>
        <w:ind w:right="144"/>
        <w:contextualSpacing/>
        <w:jc w:val="both"/>
        <w:rPr>
          <w:rFonts w:cstheme="minorHAnsi"/>
          <w:sz w:val="24"/>
          <w:szCs w:val="24"/>
        </w:rPr>
      </w:pPr>
    </w:p>
    <w:sectPr w:rsidR="00A23158" w:rsidSect="00436BFC">
      <w:pgSz w:w="12240" w:h="15840"/>
      <w:pgMar w:top="709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946B6"/>
    <w:multiLevelType w:val="hybridMultilevel"/>
    <w:tmpl w:val="E6980E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651336"/>
    <w:multiLevelType w:val="hybridMultilevel"/>
    <w:tmpl w:val="B5CAB0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0636E5"/>
    <w:multiLevelType w:val="hybridMultilevel"/>
    <w:tmpl w:val="B1688F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9365D8"/>
    <w:multiLevelType w:val="hybridMultilevel"/>
    <w:tmpl w:val="DBCE0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3C54C5"/>
    <w:multiLevelType w:val="hybridMultilevel"/>
    <w:tmpl w:val="B24C8F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645"/>
    <w:rsid w:val="00012E7A"/>
    <w:rsid w:val="00027A6F"/>
    <w:rsid w:val="0004242E"/>
    <w:rsid w:val="0011406A"/>
    <w:rsid w:val="001416D7"/>
    <w:rsid w:val="00150E5D"/>
    <w:rsid w:val="001528D6"/>
    <w:rsid w:val="00154A78"/>
    <w:rsid w:val="00164645"/>
    <w:rsid w:val="00181593"/>
    <w:rsid w:val="001C25C7"/>
    <w:rsid w:val="001E248C"/>
    <w:rsid w:val="0023323B"/>
    <w:rsid w:val="00253303"/>
    <w:rsid w:val="00285EA0"/>
    <w:rsid w:val="002B6501"/>
    <w:rsid w:val="002F3D51"/>
    <w:rsid w:val="002F4411"/>
    <w:rsid w:val="00314E5D"/>
    <w:rsid w:val="003336FB"/>
    <w:rsid w:val="00340BD9"/>
    <w:rsid w:val="00364EAC"/>
    <w:rsid w:val="003B0E78"/>
    <w:rsid w:val="003C28E0"/>
    <w:rsid w:val="003E0F5C"/>
    <w:rsid w:val="003F07C8"/>
    <w:rsid w:val="003F1D9F"/>
    <w:rsid w:val="00436BFC"/>
    <w:rsid w:val="00442952"/>
    <w:rsid w:val="00447DCD"/>
    <w:rsid w:val="004648DD"/>
    <w:rsid w:val="004806AD"/>
    <w:rsid w:val="004D49A1"/>
    <w:rsid w:val="004E1B63"/>
    <w:rsid w:val="004F2214"/>
    <w:rsid w:val="004F6FAB"/>
    <w:rsid w:val="00511CB2"/>
    <w:rsid w:val="00541526"/>
    <w:rsid w:val="00560384"/>
    <w:rsid w:val="0059567E"/>
    <w:rsid w:val="005F2524"/>
    <w:rsid w:val="005F74DD"/>
    <w:rsid w:val="00612EAB"/>
    <w:rsid w:val="0062117E"/>
    <w:rsid w:val="00643EE0"/>
    <w:rsid w:val="006613B3"/>
    <w:rsid w:val="00675048"/>
    <w:rsid w:val="00675B8E"/>
    <w:rsid w:val="006A2AA5"/>
    <w:rsid w:val="006A3141"/>
    <w:rsid w:val="006A7F0D"/>
    <w:rsid w:val="006B1256"/>
    <w:rsid w:val="006C5340"/>
    <w:rsid w:val="00701BF3"/>
    <w:rsid w:val="0073359D"/>
    <w:rsid w:val="007548E6"/>
    <w:rsid w:val="00755444"/>
    <w:rsid w:val="007D2FFF"/>
    <w:rsid w:val="007D5AAC"/>
    <w:rsid w:val="008237A7"/>
    <w:rsid w:val="0085249C"/>
    <w:rsid w:val="008770A1"/>
    <w:rsid w:val="008869C3"/>
    <w:rsid w:val="0089035C"/>
    <w:rsid w:val="00891C58"/>
    <w:rsid w:val="008B2C69"/>
    <w:rsid w:val="008C6D80"/>
    <w:rsid w:val="008E275A"/>
    <w:rsid w:val="00902CB4"/>
    <w:rsid w:val="009043D3"/>
    <w:rsid w:val="00922E80"/>
    <w:rsid w:val="0092510C"/>
    <w:rsid w:val="00936756"/>
    <w:rsid w:val="00976919"/>
    <w:rsid w:val="009B3EDB"/>
    <w:rsid w:val="009C1061"/>
    <w:rsid w:val="009C22D0"/>
    <w:rsid w:val="009C2C03"/>
    <w:rsid w:val="009C4B77"/>
    <w:rsid w:val="009F1367"/>
    <w:rsid w:val="009F3DC6"/>
    <w:rsid w:val="009F76F3"/>
    <w:rsid w:val="00A23158"/>
    <w:rsid w:val="00A52274"/>
    <w:rsid w:val="00A63769"/>
    <w:rsid w:val="00A650B1"/>
    <w:rsid w:val="00A87815"/>
    <w:rsid w:val="00A93A4A"/>
    <w:rsid w:val="00AB371A"/>
    <w:rsid w:val="00B240E8"/>
    <w:rsid w:val="00B2571C"/>
    <w:rsid w:val="00B37144"/>
    <w:rsid w:val="00B500A9"/>
    <w:rsid w:val="00B51BC2"/>
    <w:rsid w:val="00B65AAB"/>
    <w:rsid w:val="00BE2668"/>
    <w:rsid w:val="00C042ED"/>
    <w:rsid w:val="00C335E1"/>
    <w:rsid w:val="00C37A63"/>
    <w:rsid w:val="00C41103"/>
    <w:rsid w:val="00C467A9"/>
    <w:rsid w:val="00C540FF"/>
    <w:rsid w:val="00C56065"/>
    <w:rsid w:val="00C7134F"/>
    <w:rsid w:val="00C772F9"/>
    <w:rsid w:val="00C8405B"/>
    <w:rsid w:val="00C863C3"/>
    <w:rsid w:val="00CC1D39"/>
    <w:rsid w:val="00CE1B4C"/>
    <w:rsid w:val="00D11DFE"/>
    <w:rsid w:val="00D243A9"/>
    <w:rsid w:val="00D663BD"/>
    <w:rsid w:val="00D80BD2"/>
    <w:rsid w:val="00DD13A5"/>
    <w:rsid w:val="00E07B96"/>
    <w:rsid w:val="00E35647"/>
    <w:rsid w:val="00E44A00"/>
    <w:rsid w:val="00E47778"/>
    <w:rsid w:val="00E52A08"/>
    <w:rsid w:val="00E57A8B"/>
    <w:rsid w:val="00E821B4"/>
    <w:rsid w:val="00E90FB3"/>
    <w:rsid w:val="00EB576F"/>
    <w:rsid w:val="00EC1B57"/>
    <w:rsid w:val="00EF0548"/>
    <w:rsid w:val="00F33D5C"/>
    <w:rsid w:val="00F45EB5"/>
    <w:rsid w:val="00F57756"/>
    <w:rsid w:val="00F7600E"/>
    <w:rsid w:val="00FB68F2"/>
    <w:rsid w:val="00FC02ED"/>
    <w:rsid w:val="00FD7246"/>
    <w:rsid w:val="00FE4CB1"/>
    <w:rsid w:val="00FF2183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7D1CD"/>
  <w15:chartTrackingRefBased/>
  <w15:docId w15:val="{57C9E118-3187-4A99-BAF1-A2DB6B013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464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46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4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7321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 Niniashvili</dc:creator>
  <cp:keywords/>
  <dc:description/>
  <cp:lastModifiedBy>Giorgi Niniashvili</cp:lastModifiedBy>
  <cp:revision>83</cp:revision>
  <dcterms:created xsi:type="dcterms:W3CDTF">2018-04-10T06:31:00Z</dcterms:created>
  <dcterms:modified xsi:type="dcterms:W3CDTF">2018-08-13T10:28:00Z</dcterms:modified>
</cp:coreProperties>
</file>