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E36A13" w:rsidRDefault="00305561" w:rsidP="009361BA">
          <w:pPr>
            <w:jc w:val="left"/>
            <w:rPr>
              <w:rFonts w:ascii="BOG 2017" w:hAnsi="BOG 2017"/>
              <w:noProof/>
            </w:rPr>
          </w:pPr>
        </w:p>
        <w:p w14:paraId="6B11F469" w14:textId="1E75121B" w:rsidR="00D47EEF" w:rsidRPr="00E36A13" w:rsidRDefault="003527E1" w:rsidP="009361BA">
          <w:pPr>
            <w:jc w:val="left"/>
            <w:rPr>
              <w:rFonts w:ascii="BOG 2017" w:hAnsi="BOG 2017"/>
            </w:rPr>
          </w:pPr>
          <w:r w:rsidRPr="00E36A13">
            <w:rPr>
              <w:rFonts w:ascii="BOG 2017" w:hAnsi="BOG 2017"/>
              <w:noProof/>
            </w:rPr>
            <mc:AlternateContent>
              <mc:Choice Requires="wps">
                <w:drawing>
                  <wp:anchor distT="0" distB="0" distL="114300" distR="114300" simplePos="0" relativeHeight="251656192"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B584B" w14:textId="6DAF713F" w:rsidR="0079000C" w:rsidRPr="00161B99" w:rsidRDefault="0079000C" w:rsidP="0079000C">
                                <w:pPr>
                                  <w:jc w:val="center"/>
                                  <w:rPr>
                                    <w:rFonts w:ascii="BOG 2017" w:hAnsi="BOG 2017" w:cs="Arial"/>
                                    <w:b/>
                                    <w:bCs/>
                                    <w:color w:val="auto"/>
                                    <w:sz w:val="32"/>
                                    <w:szCs w:val="56"/>
                                  </w:rPr>
                                </w:pPr>
                                <w:proofErr w:type="spellStart"/>
                                <w:r w:rsidRPr="0079000C">
                                  <w:rPr>
                                    <w:rFonts w:ascii="BOG 2017" w:hAnsi="BOG 2017" w:cs="Arial"/>
                                    <w:b/>
                                    <w:bCs/>
                                    <w:color w:val="auto"/>
                                    <w:sz w:val="32"/>
                                    <w:szCs w:val="56"/>
                                  </w:rPr>
                                  <w:t>აუქციონი</w:t>
                                </w:r>
                                <w:proofErr w:type="spellEnd"/>
                                <w:r w:rsid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სს</w:t>
                                </w:r>
                                <w:proofErr w:type="spellEnd"/>
                                <w:r w:rsidR="00F9785A" w:rsidRP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საქართველოს</w:t>
                                </w:r>
                                <w:proofErr w:type="spellEnd"/>
                                <w:r w:rsidR="00F9785A" w:rsidRPr="00F9785A">
                                  <w:rPr>
                                    <w:rFonts w:ascii="BOG 2017" w:hAnsi="BOG 2017" w:cs="Arial"/>
                                    <w:b/>
                                    <w:bCs/>
                                    <w:color w:val="auto"/>
                                    <w:sz w:val="32"/>
                                    <w:szCs w:val="56"/>
                                  </w:rPr>
                                  <w:t xml:space="preserve"> </w:t>
                                </w:r>
                                <w:proofErr w:type="spellStart"/>
                                <w:proofErr w:type="gramStart"/>
                                <w:r w:rsidR="00F9785A" w:rsidRPr="00F9785A">
                                  <w:rPr>
                                    <w:rFonts w:ascii="BOG 2017" w:hAnsi="BOG 2017" w:cs="Arial"/>
                                    <w:b/>
                                    <w:bCs/>
                                    <w:color w:val="auto"/>
                                    <w:sz w:val="32"/>
                                    <w:szCs w:val="56"/>
                                  </w:rPr>
                                  <w:t>ბანკი</w:t>
                                </w:r>
                                <w:proofErr w:type="spellEnd"/>
                                <w:r w:rsidR="00F9785A" w:rsidRPr="00F9785A">
                                  <w:rPr>
                                    <w:rFonts w:ascii="BOG 2017" w:hAnsi="BOG 2017" w:cs="Arial"/>
                                    <w:b/>
                                    <w:bCs/>
                                    <w:color w:val="auto"/>
                                    <w:sz w:val="32"/>
                                    <w:szCs w:val="56"/>
                                  </w:rPr>
                                  <w:t>“</w:t>
                                </w:r>
                                <w:proofErr w:type="gramEnd"/>
                                <w:r w:rsidR="00F9785A" w:rsidRPr="00F9785A">
                                  <w:rPr>
                                    <w:rFonts w:ascii="BOG 2017" w:hAnsi="BOG 2017" w:cs="Arial"/>
                                    <w:b/>
                                    <w:bCs/>
                                    <w:color w:val="auto"/>
                                    <w:sz w:val="32"/>
                                    <w:szCs w:val="56"/>
                                  </w:rPr>
                                  <w:t>-</w:t>
                                </w:r>
                                <w:proofErr w:type="spellStart"/>
                                <w:r w:rsidR="00F9785A" w:rsidRPr="00F9785A">
                                  <w:rPr>
                                    <w:rFonts w:ascii="BOG 2017" w:hAnsi="BOG 2017" w:cs="Arial"/>
                                    <w:b/>
                                    <w:bCs/>
                                    <w:color w:val="auto"/>
                                    <w:sz w:val="32"/>
                                    <w:szCs w:val="56"/>
                                  </w:rPr>
                                  <w:t>სთვის</w:t>
                                </w:r>
                                <w:proofErr w:type="spellEnd"/>
                                <w:r w:rsidR="00F9785A" w:rsidRPr="00F9785A">
                                  <w:rPr>
                                    <w:rFonts w:ascii="BOG 2017" w:hAnsi="BOG 2017" w:cs="Arial"/>
                                    <w:b/>
                                    <w:bCs/>
                                    <w:color w:val="auto"/>
                                    <w:sz w:val="32"/>
                                    <w:szCs w:val="56"/>
                                  </w:rPr>
                                  <w:t xml:space="preserve"> (ს/კ: 204378869) </w:t>
                                </w:r>
                                <w:r w:rsidRPr="0079000C">
                                  <w:rPr>
                                    <w:rFonts w:ascii="BOG 2017" w:hAnsi="BOG 2017" w:cs="Arial"/>
                                    <w:b/>
                                    <w:bCs/>
                                    <w:color w:val="auto"/>
                                    <w:sz w:val="32"/>
                                    <w:szCs w:val="56"/>
                                  </w:rPr>
                                  <w:t xml:space="preserve"> </w:t>
                                </w:r>
                                <w:r w:rsidR="00161B99">
                                  <w:rPr>
                                    <w:rFonts w:ascii="BOG 2017" w:hAnsi="BOG 2017" w:cs="Arial"/>
                                    <w:b/>
                                    <w:bCs/>
                                    <w:color w:val="auto"/>
                                    <w:sz w:val="32"/>
                                    <w:szCs w:val="56"/>
                                  </w:rPr>
                                  <w:br/>
                                </w:r>
                                <w:r w:rsidR="0021015F">
                                  <w:rPr>
                                    <w:rFonts w:ascii="BOG 2017" w:hAnsi="BOG 2017" w:cs="Arial"/>
                                    <w:b/>
                                    <w:bCs/>
                                    <w:color w:val="auto"/>
                                    <w:sz w:val="32"/>
                                    <w:szCs w:val="56"/>
                                  </w:rPr>
                                  <w:t xml:space="preserve"> Dell</w:t>
                                </w:r>
                                <w:r w:rsidR="00161B99" w:rsidRPr="00161B99">
                                  <w:rPr>
                                    <w:rFonts w:ascii="BOG 2017" w:hAnsi="BOG 2017" w:cs="Arial"/>
                                    <w:b/>
                                    <w:bCs/>
                                    <w:color w:val="auto"/>
                                    <w:sz w:val="32"/>
                                    <w:szCs w:val="56"/>
                                  </w:rPr>
                                  <w:t>-</w:t>
                                </w:r>
                                <w:proofErr w:type="spellStart"/>
                                <w:r w:rsidR="00161B99" w:rsidRPr="00161B99">
                                  <w:rPr>
                                    <w:rFonts w:ascii="BOG 2017" w:hAnsi="BOG 2017" w:cs="Arial"/>
                                    <w:b/>
                                    <w:bCs/>
                                    <w:color w:val="auto"/>
                                    <w:sz w:val="32"/>
                                    <w:szCs w:val="56"/>
                                  </w:rPr>
                                  <w:t>ის</w:t>
                                </w:r>
                                <w:proofErr w:type="spellEnd"/>
                                <w:r w:rsidR="00161B99" w:rsidRPr="00161B99">
                                  <w:rPr>
                                    <w:rFonts w:ascii="BOG 2017" w:hAnsi="BOG 2017" w:cs="Arial"/>
                                    <w:b/>
                                    <w:bCs/>
                                    <w:color w:val="auto"/>
                                    <w:sz w:val="32"/>
                                    <w:szCs w:val="56"/>
                                  </w:rPr>
                                  <w:t xml:space="preserve"> </w:t>
                                </w:r>
                                <w:proofErr w:type="spellStart"/>
                                <w:r w:rsidR="0021015F">
                                  <w:rPr>
                                    <w:rFonts w:ascii="BOG 2017" w:hAnsi="BOG 2017" w:cs="Arial"/>
                                    <w:b/>
                                    <w:bCs/>
                                    <w:color w:val="auto"/>
                                    <w:sz w:val="32"/>
                                    <w:szCs w:val="56"/>
                                  </w:rPr>
                                  <w:t>ინფრასტრუქტურის</w:t>
                                </w:r>
                                <w:proofErr w:type="spellEnd"/>
                                <w:r w:rsidR="0021015F">
                                  <w:rPr>
                                    <w:rFonts w:ascii="BOG 2017" w:hAnsi="BOG 2017" w:cs="Arial"/>
                                    <w:b/>
                                    <w:bCs/>
                                    <w:color w:val="auto"/>
                                    <w:sz w:val="32"/>
                                    <w:szCs w:val="56"/>
                                  </w:rPr>
                                  <w:t xml:space="preserve"> </w:t>
                                </w:r>
                                <w:proofErr w:type="spellStart"/>
                                <w:r w:rsidR="0021015F">
                                  <w:rPr>
                                    <w:rFonts w:ascii="BOG 2017" w:hAnsi="BOG 2017" w:cs="Arial"/>
                                    <w:b/>
                                    <w:bCs/>
                                    <w:color w:val="auto"/>
                                    <w:sz w:val="32"/>
                                    <w:szCs w:val="56"/>
                                  </w:rPr>
                                  <w:t>მხარდაჭერის</w:t>
                                </w:r>
                                <w:proofErr w:type="spellEnd"/>
                                <w:r w:rsidR="0021015F">
                                  <w:rPr>
                                    <w:rFonts w:ascii="BOG 2017" w:hAnsi="BOG 2017" w:cs="Arial"/>
                                    <w:b/>
                                    <w:bCs/>
                                    <w:color w:val="auto"/>
                                    <w:sz w:val="32"/>
                                    <w:szCs w:val="56"/>
                                  </w:rPr>
                                  <w:t xml:space="preserve"> </w:t>
                                </w:r>
                                <w:proofErr w:type="spellStart"/>
                                <w:r w:rsidR="00161B99" w:rsidRPr="00161B99">
                                  <w:rPr>
                                    <w:rFonts w:ascii="BOG 2017" w:hAnsi="BOG 2017" w:cs="Arial"/>
                                    <w:b/>
                                    <w:bCs/>
                                    <w:color w:val="auto"/>
                                    <w:sz w:val="32"/>
                                    <w:szCs w:val="56"/>
                                  </w:rPr>
                                  <w:t>განახლებისთვის</w:t>
                                </w:r>
                                <w:proofErr w:type="spellEnd"/>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margin-left:-19.4pt;margin-top:275.85pt;width:540pt;height:7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39AB584B" w14:textId="6DAF713F" w:rsidR="0079000C" w:rsidRPr="00161B99" w:rsidRDefault="0079000C" w:rsidP="0079000C">
                          <w:pPr>
                            <w:jc w:val="center"/>
                            <w:rPr>
                              <w:rFonts w:ascii="BOG 2017" w:hAnsi="BOG 2017" w:cs="Arial"/>
                              <w:b/>
                              <w:bCs/>
                              <w:color w:val="auto"/>
                              <w:sz w:val="32"/>
                              <w:szCs w:val="56"/>
                            </w:rPr>
                          </w:pPr>
                          <w:proofErr w:type="spellStart"/>
                          <w:r w:rsidRPr="0079000C">
                            <w:rPr>
                              <w:rFonts w:ascii="BOG 2017" w:hAnsi="BOG 2017" w:cs="Arial"/>
                              <w:b/>
                              <w:bCs/>
                              <w:color w:val="auto"/>
                              <w:sz w:val="32"/>
                              <w:szCs w:val="56"/>
                            </w:rPr>
                            <w:t>აუქციონი</w:t>
                          </w:r>
                          <w:proofErr w:type="spellEnd"/>
                          <w:r w:rsid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სს</w:t>
                          </w:r>
                          <w:proofErr w:type="spellEnd"/>
                          <w:r w:rsidR="00F9785A" w:rsidRPr="00F9785A">
                            <w:rPr>
                              <w:rFonts w:ascii="BOG 2017" w:hAnsi="BOG 2017" w:cs="Arial"/>
                              <w:b/>
                              <w:bCs/>
                              <w:color w:val="auto"/>
                              <w:sz w:val="32"/>
                              <w:szCs w:val="56"/>
                            </w:rPr>
                            <w:t xml:space="preserve"> „</w:t>
                          </w:r>
                          <w:proofErr w:type="spellStart"/>
                          <w:r w:rsidR="00F9785A" w:rsidRPr="00F9785A">
                            <w:rPr>
                              <w:rFonts w:ascii="BOG 2017" w:hAnsi="BOG 2017" w:cs="Arial"/>
                              <w:b/>
                              <w:bCs/>
                              <w:color w:val="auto"/>
                              <w:sz w:val="32"/>
                              <w:szCs w:val="56"/>
                            </w:rPr>
                            <w:t>საქართველოს</w:t>
                          </w:r>
                          <w:proofErr w:type="spellEnd"/>
                          <w:r w:rsidR="00F9785A" w:rsidRPr="00F9785A">
                            <w:rPr>
                              <w:rFonts w:ascii="BOG 2017" w:hAnsi="BOG 2017" w:cs="Arial"/>
                              <w:b/>
                              <w:bCs/>
                              <w:color w:val="auto"/>
                              <w:sz w:val="32"/>
                              <w:szCs w:val="56"/>
                            </w:rPr>
                            <w:t xml:space="preserve"> </w:t>
                          </w:r>
                          <w:proofErr w:type="spellStart"/>
                          <w:proofErr w:type="gramStart"/>
                          <w:r w:rsidR="00F9785A" w:rsidRPr="00F9785A">
                            <w:rPr>
                              <w:rFonts w:ascii="BOG 2017" w:hAnsi="BOG 2017" w:cs="Arial"/>
                              <w:b/>
                              <w:bCs/>
                              <w:color w:val="auto"/>
                              <w:sz w:val="32"/>
                              <w:szCs w:val="56"/>
                            </w:rPr>
                            <w:t>ბანკი</w:t>
                          </w:r>
                          <w:proofErr w:type="spellEnd"/>
                          <w:r w:rsidR="00F9785A" w:rsidRPr="00F9785A">
                            <w:rPr>
                              <w:rFonts w:ascii="BOG 2017" w:hAnsi="BOG 2017" w:cs="Arial"/>
                              <w:b/>
                              <w:bCs/>
                              <w:color w:val="auto"/>
                              <w:sz w:val="32"/>
                              <w:szCs w:val="56"/>
                            </w:rPr>
                            <w:t>“</w:t>
                          </w:r>
                          <w:proofErr w:type="gramEnd"/>
                          <w:r w:rsidR="00F9785A" w:rsidRPr="00F9785A">
                            <w:rPr>
                              <w:rFonts w:ascii="BOG 2017" w:hAnsi="BOG 2017" w:cs="Arial"/>
                              <w:b/>
                              <w:bCs/>
                              <w:color w:val="auto"/>
                              <w:sz w:val="32"/>
                              <w:szCs w:val="56"/>
                            </w:rPr>
                            <w:t>-</w:t>
                          </w:r>
                          <w:proofErr w:type="spellStart"/>
                          <w:r w:rsidR="00F9785A" w:rsidRPr="00F9785A">
                            <w:rPr>
                              <w:rFonts w:ascii="BOG 2017" w:hAnsi="BOG 2017" w:cs="Arial"/>
                              <w:b/>
                              <w:bCs/>
                              <w:color w:val="auto"/>
                              <w:sz w:val="32"/>
                              <w:szCs w:val="56"/>
                            </w:rPr>
                            <w:t>სთვის</w:t>
                          </w:r>
                          <w:proofErr w:type="spellEnd"/>
                          <w:r w:rsidR="00F9785A" w:rsidRPr="00F9785A">
                            <w:rPr>
                              <w:rFonts w:ascii="BOG 2017" w:hAnsi="BOG 2017" w:cs="Arial"/>
                              <w:b/>
                              <w:bCs/>
                              <w:color w:val="auto"/>
                              <w:sz w:val="32"/>
                              <w:szCs w:val="56"/>
                            </w:rPr>
                            <w:t xml:space="preserve"> (ს/კ: 204378869) </w:t>
                          </w:r>
                          <w:r w:rsidRPr="0079000C">
                            <w:rPr>
                              <w:rFonts w:ascii="BOG 2017" w:hAnsi="BOG 2017" w:cs="Arial"/>
                              <w:b/>
                              <w:bCs/>
                              <w:color w:val="auto"/>
                              <w:sz w:val="32"/>
                              <w:szCs w:val="56"/>
                            </w:rPr>
                            <w:t xml:space="preserve"> </w:t>
                          </w:r>
                          <w:r w:rsidR="00161B99">
                            <w:rPr>
                              <w:rFonts w:ascii="BOG 2017" w:hAnsi="BOG 2017" w:cs="Arial"/>
                              <w:b/>
                              <w:bCs/>
                              <w:color w:val="auto"/>
                              <w:sz w:val="32"/>
                              <w:szCs w:val="56"/>
                            </w:rPr>
                            <w:br/>
                          </w:r>
                          <w:r w:rsidR="0021015F">
                            <w:rPr>
                              <w:rFonts w:ascii="BOG 2017" w:hAnsi="BOG 2017" w:cs="Arial"/>
                              <w:b/>
                              <w:bCs/>
                              <w:color w:val="auto"/>
                              <w:sz w:val="32"/>
                              <w:szCs w:val="56"/>
                            </w:rPr>
                            <w:t xml:space="preserve"> Dell</w:t>
                          </w:r>
                          <w:r w:rsidR="00161B99" w:rsidRPr="00161B99">
                            <w:rPr>
                              <w:rFonts w:ascii="BOG 2017" w:hAnsi="BOG 2017" w:cs="Arial"/>
                              <w:b/>
                              <w:bCs/>
                              <w:color w:val="auto"/>
                              <w:sz w:val="32"/>
                              <w:szCs w:val="56"/>
                            </w:rPr>
                            <w:t>-</w:t>
                          </w:r>
                          <w:proofErr w:type="spellStart"/>
                          <w:r w:rsidR="00161B99" w:rsidRPr="00161B99">
                            <w:rPr>
                              <w:rFonts w:ascii="BOG 2017" w:hAnsi="BOG 2017" w:cs="Arial"/>
                              <w:b/>
                              <w:bCs/>
                              <w:color w:val="auto"/>
                              <w:sz w:val="32"/>
                              <w:szCs w:val="56"/>
                            </w:rPr>
                            <w:t>ის</w:t>
                          </w:r>
                          <w:proofErr w:type="spellEnd"/>
                          <w:r w:rsidR="00161B99" w:rsidRPr="00161B99">
                            <w:rPr>
                              <w:rFonts w:ascii="BOG 2017" w:hAnsi="BOG 2017" w:cs="Arial"/>
                              <w:b/>
                              <w:bCs/>
                              <w:color w:val="auto"/>
                              <w:sz w:val="32"/>
                              <w:szCs w:val="56"/>
                            </w:rPr>
                            <w:t xml:space="preserve"> </w:t>
                          </w:r>
                          <w:proofErr w:type="spellStart"/>
                          <w:r w:rsidR="0021015F">
                            <w:rPr>
                              <w:rFonts w:ascii="BOG 2017" w:hAnsi="BOG 2017" w:cs="Arial"/>
                              <w:b/>
                              <w:bCs/>
                              <w:color w:val="auto"/>
                              <w:sz w:val="32"/>
                              <w:szCs w:val="56"/>
                            </w:rPr>
                            <w:t>ინფრასტრუქტურის</w:t>
                          </w:r>
                          <w:proofErr w:type="spellEnd"/>
                          <w:r w:rsidR="0021015F">
                            <w:rPr>
                              <w:rFonts w:ascii="BOG 2017" w:hAnsi="BOG 2017" w:cs="Arial"/>
                              <w:b/>
                              <w:bCs/>
                              <w:color w:val="auto"/>
                              <w:sz w:val="32"/>
                              <w:szCs w:val="56"/>
                            </w:rPr>
                            <w:t xml:space="preserve"> </w:t>
                          </w:r>
                          <w:proofErr w:type="spellStart"/>
                          <w:r w:rsidR="0021015F">
                            <w:rPr>
                              <w:rFonts w:ascii="BOG 2017" w:hAnsi="BOG 2017" w:cs="Arial"/>
                              <w:b/>
                              <w:bCs/>
                              <w:color w:val="auto"/>
                              <w:sz w:val="32"/>
                              <w:szCs w:val="56"/>
                            </w:rPr>
                            <w:t>მხარდაჭერის</w:t>
                          </w:r>
                          <w:proofErr w:type="spellEnd"/>
                          <w:r w:rsidR="0021015F">
                            <w:rPr>
                              <w:rFonts w:ascii="BOG 2017" w:hAnsi="BOG 2017" w:cs="Arial"/>
                              <w:b/>
                              <w:bCs/>
                              <w:color w:val="auto"/>
                              <w:sz w:val="32"/>
                              <w:szCs w:val="56"/>
                            </w:rPr>
                            <w:t xml:space="preserve"> </w:t>
                          </w:r>
                          <w:proofErr w:type="spellStart"/>
                          <w:r w:rsidR="00161B99" w:rsidRPr="00161B99">
                            <w:rPr>
                              <w:rFonts w:ascii="BOG 2017" w:hAnsi="BOG 2017" w:cs="Arial"/>
                              <w:b/>
                              <w:bCs/>
                              <w:color w:val="auto"/>
                              <w:sz w:val="32"/>
                              <w:szCs w:val="56"/>
                            </w:rPr>
                            <w:t>განახლებისთვის</w:t>
                          </w:r>
                          <w:proofErr w:type="spellEnd"/>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E36A13">
            <w:rPr>
              <w:rFonts w:ascii="BOG 2017" w:hAnsi="BOG 2017"/>
              <w:noProof/>
            </w:rPr>
            <mc:AlternateContent>
              <mc:Choice Requires="wps">
                <w:drawing>
                  <wp:anchor distT="0" distB="0" distL="114300" distR="114300" simplePos="0" relativeHeight="25167462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3BB9C3A3" w:rsidR="009B2706" w:rsidRDefault="0021015F" w:rsidP="008A36BD">
                                      <w:pPr>
                                        <w:rPr>
                                          <w:rFonts w:ascii="BOG 2017" w:hAnsi="BOG 2017"/>
                                        </w:rPr>
                                      </w:pPr>
                                      <w:r>
                                        <w:rPr>
                                          <w:rFonts w:ascii="BOG 2017" w:hAnsi="BOG 2017"/>
                                        </w:rPr>
                                        <w:t>9</w:t>
                                      </w:r>
                                      <w:r w:rsidR="001C74AC">
                                        <w:rPr>
                                          <w:rFonts w:ascii="BOG 2017" w:hAnsi="BOG 2017"/>
                                        </w:rPr>
                                        <w:t xml:space="preserve"> </w:t>
                                      </w:r>
                                      <w:proofErr w:type="spellStart"/>
                                      <w:r w:rsidR="001C74AC" w:rsidRPr="001C74AC">
                                        <w:rPr>
                                          <w:rFonts w:ascii="BOG 2017" w:hAnsi="BOG 2017"/>
                                        </w:rPr>
                                        <w:t>ივლისი</w:t>
                                      </w:r>
                                      <w:proofErr w:type="spellEnd"/>
                                      <w:r w:rsidR="000575E5" w:rsidRPr="00507400">
                                        <w:rPr>
                                          <w:rFonts w:ascii="BOG 2017" w:hAnsi="BOG 2017"/>
                                        </w:rPr>
                                        <w:t xml:space="preserve"> </w:t>
                                      </w:r>
                                      <w:r w:rsidR="00126DCC" w:rsidRPr="00507400">
                                        <w:rPr>
                                          <w:rFonts w:ascii="BOG 2017" w:hAnsi="BOG 2017"/>
                                        </w:rPr>
                                        <w:t>202</w:t>
                                      </w:r>
                                      <w:r w:rsidR="001C74AC">
                                        <w:rPr>
                                          <w:rFonts w:ascii="BOG 2017" w:hAnsi="BOG 2017"/>
                                        </w:rPr>
                                        <w:t>6</w:t>
                                      </w:r>
                                    </w:p>
                                    <w:p w14:paraId="5273460A" w14:textId="45A9CD31" w:rsidR="00E17EF0" w:rsidRPr="009B2706" w:rsidRDefault="0079000C" w:rsidP="008A36BD">
                                      <w:pPr>
                                        <w:rPr>
                                          <w:rFonts w:ascii="BOG 2017" w:hAnsi="BOG 2017"/>
                                        </w:rPr>
                                      </w:pPr>
                                      <w:r>
                                        <w:rPr>
                                          <w:rFonts w:ascii="BOG 2017" w:hAnsi="BOG 2017"/>
                                          <w:b/>
                                          <w:color w:val="FF0000"/>
                                        </w:rPr>
                                        <w:t>1</w:t>
                                      </w:r>
                                      <w:r w:rsidR="0021015F">
                                        <w:rPr>
                                          <w:rFonts w:ascii="BOG 2017" w:hAnsi="BOG 2017"/>
                                          <w:b/>
                                          <w:color w:val="FF0000"/>
                                        </w:rPr>
                                        <w:t>5</w:t>
                                      </w:r>
                                      <w:r w:rsidR="00F81A84" w:rsidRPr="00507400">
                                        <w:rPr>
                                          <w:rFonts w:ascii="BOG 2017" w:hAnsi="BOG 2017"/>
                                          <w:b/>
                                          <w:color w:val="FF0000"/>
                                        </w:rPr>
                                        <w:t xml:space="preserve"> </w:t>
                                      </w:r>
                                      <w:proofErr w:type="spellStart"/>
                                      <w:r w:rsidR="001C74AC">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21015F">
                                        <w:rPr>
                                          <w:rFonts w:ascii="BOG 2017" w:hAnsi="BOG 2017"/>
                                          <w:b/>
                                          <w:color w:val="FF0000"/>
                                        </w:rPr>
                                        <w:t>6</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10A7A" w:rsidP="009E06FA">
                                      <w:pPr>
                                        <w:rPr>
                                          <w:rFonts w:ascii="BOG 2017" w:hAnsi="BOG 2017"/>
                                        </w:rPr>
                                      </w:pPr>
                                      <w:hyperlink r:id="rId9"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margin-left:-14.75pt;margin-top:396.05pt;width:540pt;height:12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1E4FD57B" w14:textId="3BB9C3A3" w:rsidR="009B2706" w:rsidRDefault="0021015F" w:rsidP="008A36BD">
                                <w:pPr>
                                  <w:rPr>
                                    <w:rFonts w:ascii="BOG 2017" w:hAnsi="BOG 2017"/>
                                  </w:rPr>
                                </w:pPr>
                                <w:r>
                                  <w:rPr>
                                    <w:rFonts w:ascii="BOG 2017" w:hAnsi="BOG 2017"/>
                                  </w:rPr>
                                  <w:t>9</w:t>
                                </w:r>
                                <w:r w:rsidR="001C74AC">
                                  <w:rPr>
                                    <w:rFonts w:ascii="BOG 2017" w:hAnsi="BOG 2017"/>
                                  </w:rPr>
                                  <w:t xml:space="preserve"> </w:t>
                                </w:r>
                                <w:proofErr w:type="spellStart"/>
                                <w:r w:rsidR="001C74AC" w:rsidRPr="001C74AC">
                                  <w:rPr>
                                    <w:rFonts w:ascii="BOG 2017" w:hAnsi="BOG 2017"/>
                                  </w:rPr>
                                  <w:t>ივლისი</w:t>
                                </w:r>
                                <w:proofErr w:type="spellEnd"/>
                                <w:r w:rsidR="000575E5" w:rsidRPr="00507400">
                                  <w:rPr>
                                    <w:rFonts w:ascii="BOG 2017" w:hAnsi="BOG 2017"/>
                                  </w:rPr>
                                  <w:t xml:space="preserve"> </w:t>
                                </w:r>
                                <w:r w:rsidR="00126DCC" w:rsidRPr="00507400">
                                  <w:rPr>
                                    <w:rFonts w:ascii="BOG 2017" w:hAnsi="BOG 2017"/>
                                  </w:rPr>
                                  <w:t>202</w:t>
                                </w:r>
                                <w:r w:rsidR="001C74AC">
                                  <w:rPr>
                                    <w:rFonts w:ascii="BOG 2017" w:hAnsi="BOG 2017"/>
                                  </w:rPr>
                                  <w:t>6</w:t>
                                </w:r>
                              </w:p>
                              <w:p w14:paraId="5273460A" w14:textId="45A9CD31" w:rsidR="00E17EF0" w:rsidRPr="009B2706" w:rsidRDefault="0079000C" w:rsidP="008A36BD">
                                <w:pPr>
                                  <w:rPr>
                                    <w:rFonts w:ascii="BOG 2017" w:hAnsi="BOG 2017"/>
                                  </w:rPr>
                                </w:pPr>
                                <w:r>
                                  <w:rPr>
                                    <w:rFonts w:ascii="BOG 2017" w:hAnsi="BOG 2017"/>
                                    <w:b/>
                                    <w:color w:val="FF0000"/>
                                  </w:rPr>
                                  <w:t>1</w:t>
                                </w:r>
                                <w:r w:rsidR="0021015F">
                                  <w:rPr>
                                    <w:rFonts w:ascii="BOG 2017" w:hAnsi="BOG 2017"/>
                                    <w:b/>
                                    <w:color w:val="FF0000"/>
                                  </w:rPr>
                                  <w:t>5</w:t>
                                </w:r>
                                <w:r w:rsidR="00F81A84" w:rsidRPr="00507400">
                                  <w:rPr>
                                    <w:rFonts w:ascii="BOG 2017" w:hAnsi="BOG 2017"/>
                                    <w:b/>
                                    <w:color w:val="FF0000"/>
                                  </w:rPr>
                                  <w:t xml:space="preserve"> </w:t>
                                </w:r>
                                <w:proofErr w:type="spellStart"/>
                                <w:r w:rsidR="001C74AC">
                                  <w:rPr>
                                    <w:rFonts w:ascii="BOG 2017" w:hAnsi="BOG 2017"/>
                                    <w:b/>
                                    <w:color w:val="FF0000"/>
                                  </w:rPr>
                                  <w:t>ივლისი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21015F">
                                  <w:rPr>
                                    <w:rFonts w:ascii="BOG 2017" w:hAnsi="BOG 2017"/>
                                    <w:b/>
                                    <w:color w:val="FF0000"/>
                                  </w:rPr>
                                  <w:t>6</w:t>
                                </w:r>
                                <w:r w:rsidR="00126DCC" w:rsidRPr="00507400">
                                  <w:rPr>
                                    <w:rFonts w:ascii="BOG 2017" w:hAnsi="BOG 2017"/>
                                    <w:b/>
                                    <w:color w:val="FF0000"/>
                                  </w:rPr>
                                  <w:t xml:space="preserve"> (1</w:t>
                                </w:r>
                                <w:r w:rsidR="00D366C7">
                                  <w:rPr>
                                    <w:rFonts w:ascii="BOG 2017" w:hAnsi="BOG 2017"/>
                                    <w:b/>
                                    <w:color w:val="FF0000"/>
                                  </w:rPr>
                                  <w:t>3</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r w:rsidRPr="00507400">
                                  <w:rPr>
                                    <w:rFonts w:ascii="BOG 2017" w:hAnsi="BOG 2017"/>
                                  </w:rPr>
                                  <w:t>ანი სტეფნაძე</w:t>
                                </w:r>
                              </w:p>
                              <w:p w14:paraId="4BE9D3FC" w14:textId="453883C2" w:rsidR="00162B72" w:rsidRPr="00507400" w:rsidRDefault="00310A7A" w:rsidP="009E06FA">
                                <w:pPr>
                                  <w:rPr>
                                    <w:rFonts w:ascii="BOG 2017" w:hAnsi="BOG 2017"/>
                                  </w:rPr>
                                </w:pPr>
                                <w:hyperlink r:id="rId10"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E36A13">
            <w:rPr>
              <w:rFonts w:ascii="BOG 2017" w:hAnsi="BOG 2017"/>
            </w:rPr>
            <w:br w:type="page"/>
          </w:r>
        </w:p>
      </w:sdtContent>
    </w:sdt>
    <w:p w14:paraId="231B3834" w14:textId="419BCCA8" w:rsidR="00361FEF" w:rsidRPr="00E36A13" w:rsidRDefault="00361FEF" w:rsidP="009361BA">
      <w:pPr>
        <w:framePr w:hSpace="180" w:wrap="around" w:vAnchor="text" w:hAnchor="margin" w:y="104"/>
        <w:suppressOverlap/>
        <w:jc w:val="left"/>
        <w:rPr>
          <w:rFonts w:ascii="BOG 2017" w:hAnsi="BOG 2017"/>
          <w:b/>
          <w:sz w:val="28"/>
          <w:szCs w:val="28"/>
          <w:lang w:val="ka-GE"/>
        </w:rPr>
      </w:pPr>
    </w:p>
    <w:p w14:paraId="1968D819" w14:textId="77777777" w:rsidR="00F81A84" w:rsidRPr="00E36A13" w:rsidRDefault="00F81A84" w:rsidP="009361BA">
      <w:pPr>
        <w:keepNext/>
        <w:keepLines/>
        <w:spacing w:before="180" w:after="120"/>
        <w:ind w:left="360" w:hanging="360"/>
        <w:jc w:val="left"/>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4510958"/>
      <w:r w:rsidRPr="00E36A13">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E36A13" w:rsidRDefault="00F81A84" w:rsidP="009361BA">
      <w:pPr>
        <w:jc w:val="left"/>
        <w:rPr>
          <w:rFonts w:ascii="BOG 2017" w:eastAsiaTheme="minorEastAsia" w:hAnsi="BOG 2017" w:cs="Sylfaen"/>
          <w:lang w:eastAsia="ja-JP"/>
        </w:rPr>
      </w:pPr>
    </w:p>
    <w:p w14:paraId="66358613" w14:textId="550B1137" w:rsidR="00F81A84" w:rsidRPr="00E36A13" w:rsidRDefault="00F81A84" w:rsidP="009361BA">
      <w:pPr>
        <w:jc w:val="left"/>
        <w:rPr>
          <w:rFonts w:ascii="BOG 2017" w:eastAsiaTheme="minorEastAsia" w:hAnsi="BOG 2017"/>
          <w:bCs/>
          <w:lang w:val="ka-GE" w:eastAsia="ja-JP"/>
        </w:rPr>
      </w:pPr>
      <w:r w:rsidRPr="00E36A13">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E36A13">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E36A13">
        <w:rPr>
          <w:rFonts w:ascii="BOG 2017" w:eastAsiaTheme="minorEastAsia" w:hAnsi="BOG 2017"/>
          <w:b/>
          <w:lang w:val="ka-GE" w:eastAsia="ja-JP"/>
        </w:rPr>
        <w:t>- დანართი N1</w:t>
      </w:r>
      <w:r w:rsidR="0079000C" w:rsidRPr="00E36A13">
        <w:rPr>
          <w:rFonts w:ascii="BOG 2017" w:eastAsiaTheme="minorEastAsia" w:hAnsi="BOG 2017"/>
          <w:lang w:val="ka-GE" w:eastAsia="ja-JP"/>
        </w:rPr>
        <w:t xml:space="preserve"> </w:t>
      </w:r>
      <w:r w:rsidR="0079000C" w:rsidRPr="00E36A13">
        <w:rPr>
          <w:rFonts w:ascii="BOG 2017" w:eastAsiaTheme="minorEastAsia" w:hAnsi="BOG 2017"/>
          <w:bCs/>
          <w:lang w:val="ka-GE" w:eastAsia="ja-JP"/>
        </w:rPr>
        <w:t xml:space="preserve">და </w:t>
      </w:r>
      <w:r w:rsidR="00901201" w:rsidRPr="00E36A13">
        <w:rPr>
          <w:rFonts w:ascii="BOG 2017" w:eastAsiaTheme="minorEastAsia" w:hAnsi="BOG 2017"/>
          <w:bCs/>
          <w:lang w:val="ka-GE" w:eastAsia="ja-JP"/>
        </w:rPr>
        <w:t xml:space="preserve">ინფორმაცია კომპანიის შესახებ - </w:t>
      </w:r>
      <w:r w:rsidR="00901201" w:rsidRPr="00E36A13">
        <w:rPr>
          <w:rFonts w:ascii="BOG 2017" w:eastAsiaTheme="minorEastAsia" w:hAnsi="BOG 2017"/>
          <w:b/>
          <w:lang w:val="ka-GE" w:eastAsia="ja-JP"/>
        </w:rPr>
        <w:t>დანართი 2</w:t>
      </w:r>
      <w:r w:rsidR="0079000C" w:rsidRPr="00E36A13">
        <w:rPr>
          <w:rFonts w:ascii="BOG 2017" w:eastAsiaTheme="minorEastAsia" w:hAnsi="BOG 2017"/>
          <w:bCs/>
          <w:lang w:val="ka-GE" w:eastAsia="ja-JP"/>
        </w:rPr>
        <w:t>.</w:t>
      </w:r>
    </w:p>
    <w:p w14:paraId="2E6564DD" w14:textId="77777777" w:rsidR="00F81A84" w:rsidRPr="00E36A13" w:rsidRDefault="00F81A84" w:rsidP="009361BA">
      <w:pPr>
        <w:jc w:val="left"/>
        <w:rPr>
          <w:rFonts w:ascii="BOG 2017" w:hAnsi="BOG 2017"/>
        </w:rPr>
      </w:pPr>
    </w:p>
    <w:p w14:paraId="02DB4396" w14:textId="77777777" w:rsidR="00F81A84" w:rsidRPr="00E36A13" w:rsidRDefault="00F81A84" w:rsidP="009361BA">
      <w:pPr>
        <w:jc w:val="left"/>
        <w:rPr>
          <w:rFonts w:ascii="BOG 2017" w:hAnsi="BOG 2017"/>
          <w:lang w:val="ka-GE"/>
        </w:rPr>
      </w:pPr>
      <w:r w:rsidRPr="00E36A13">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E36A13" w:rsidRDefault="00F81A84" w:rsidP="009361BA">
      <w:pPr>
        <w:jc w:val="left"/>
        <w:rPr>
          <w:rFonts w:ascii="BOG 2017" w:hAnsi="BOG 2017"/>
          <w:lang w:val="ka-GE"/>
        </w:rPr>
      </w:pPr>
    </w:p>
    <w:p w14:paraId="5722A56E" w14:textId="2ABFA9BA" w:rsidR="00067982" w:rsidRPr="00E36A13" w:rsidRDefault="00067982" w:rsidP="009361BA">
      <w:pPr>
        <w:jc w:val="left"/>
        <w:rPr>
          <w:rFonts w:ascii="BOG 2017" w:hAnsi="BOG 2017"/>
          <w:lang w:val="ka-GE"/>
        </w:rPr>
      </w:pPr>
      <w:r w:rsidRPr="00E36A13">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E36A13" w:rsidRDefault="00067982" w:rsidP="009361BA">
      <w:pPr>
        <w:jc w:val="left"/>
        <w:rPr>
          <w:rFonts w:ascii="BOG 2017" w:hAnsi="BOG 2017"/>
          <w:lang w:val="ka-GE"/>
        </w:rPr>
      </w:pPr>
    </w:p>
    <w:p w14:paraId="4BBBCA77" w14:textId="7D49D68E" w:rsidR="00F81A84" w:rsidRPr="00E36A13" w:rsidRDefault="00F81A84" w:rsidP="009361BA">
      <w:pPr>
        <w:jc w:val="left"/>
        <w:rPr>
          <w:rFonts w:ascii="BOG 2017" w:hAnsi="BOG 2017" w:cs="Sylfaen"/>
          <w:color w:val="auto"/>
          <w:lang w:val="ka-GE"/>
        </w:rPr>
      </w:pPr>
      <w:r w:rsidRPr="00E36A13">
        <w:rPr>
          <w:rFonts w:ascii="BOG 2017" w:hAnsi="BOG 2017"/>
          <w:lang w:val="ka-GE"/>
        </w:rPr>
        <w:t xml:space="preserve">სატენდერო წინადადება წარმოდგენილი უნდა იყოს </w:t>
      </w:r>
      <w:r w:rsidR="00AB0FA3" w:rsidRPr="00E36A13">
        <w:rPr>
          <w:rFonts w:ascii="BOG 2017" w:hAnsi="BOG 2017"/>
          <w:lang w:val="ka-GE"/>
        </w:rPr>
        <w:t>დო</w:t>
      </w:r>
      <w:r w:rsidRPr="00E36A13">
        <w:rPr>
          <w:rFonts w:ascii="BOG 2017" w:hAnsi="BOG 2017"/>
          <w:lang w:val="ka-GE"/>
        </w:rPr>
        <w:t xml:space="preserve">ლარში და მოიცავდეს საქართველოს კანონმდებლობით </w:t>
      </w:r>
      <w:r w:rsidRPr="00E36A13">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E36A13" w:rsidRDefault="00F81A84" w:rsidP="009361BA">
      <w:pPr>
        <w:jc w:val="left"/>
        <w:rPr>
          <w:rFonts w:ascii="BOG 2017" w:hAnsi="BOG 2017"/>
          <w:lang w:val="ka-GE"/>
        </w:rPr>
      </w:pPr>
    </w:p>
    <w:p w14:paraId="129A4B9E" w14:textId="77777777" w:rsidR="00F81A84" w:rsidRPr="00E36A13" w:rsidRDefault="00F81A84" w:rsidP="009361BA">
      <w:pPr>
        <w:jc w:val="left"/>
        <w:rPr>
          <w:rFonts w:ascii="BOG 2017" w:hAnsi="BOG 2017"/>
          <w:lang w:val="ka-GE"/>
        </w:rPr>
      </w:pPr>
      <w:r w:rsidRPr="00E36A13">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E36A13" w:rsidRDefault="00F81A84" w:rsidP="009361BA">
      <w:pPr>
        <w:jc w:val="left"/>
        <w:rPr>
          <w:rFonts w:ascii="BOG 2017" w:hAnsi="BOG 2017"/>
          <w:lang w:val="ka-GE"/>
        </w:rPr>
      </w:pPr>
    </w:p>
    <w:p w14:paraId="5A6500CD" w14:textId="77777777" w:rsidR="00F81A84" w:rsidRPr="00E36A13" w:rsidRDefault="00F81A84" w:rsidP="009361BA">
      <w:pPr>
        <w:jc w:val="left"/>
        <w:rPr>
          <w:rFonts w:ascii="BOG 2017" w:hAnsi="BOG 2017"/>
          <w:color w:val="auto"/>
          <w:lang w:val="ka-GE"/>
        </w:rPr>
      </w:pPr>
      <w:r w:rsidRPr="00E36A13">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E36A13">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E36A13" w:rsidRDefault="00F81A84" w:rsidP="009361BA">
      <w:pPr>
        <w:jc w:val="left"/>
        <w:rPr>
          <w:rFonts w:ascii="BOG 2017" w:hAnsi="BOG 2017"/>
          <w:color w:val="auto"/>
          <w:lang w:val="ka-GE"/>
        </w:rPr>
      </w:pPr>
    </w:p>
    <w:p w14:paraId="7C30955E" w14:textId="77777777" w:rsidR="00F81A84" w:rsidRPr="00E36A13" w:rsidRDefault="00F81A84" w:rsidP="009361BA">
      <w:pPr>
        <w:jc w:val="left"/>
        <w:rPr>
          <w:rFonts w:ascii="BOG 2017" w:hAnsi="BOG 2017"/>
          <w:color w:val="auto"/>
        </w:rPr>
      </w:pPr>
      <w:r w:rsidRPr="00E36A13">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E36A13" w:rsidRDefault="00F81A84" w:rsidP="009361BA">
      <w:pPr>
        <w:jc w:val="left"/>
        <w:rPr>
          <w:rFonts w:ascii="BOG 2017" w:hAnsi="BOG 2017"/>
          <w:color w:val="auto"/>
          <w:lang w:val="ka-GE"/>
        </w:rPr>
      </w:pPr>
    </w:p>
    <w:p w14:paraId="057ABC83" w14:textId="08691811" w:rsidR="00F81A84" w:rsidRPr="00E36A13" w:rsidRDefault="00F81A84" w:rsidP="009361BA">
      <w:pPr>
        <w:jc w:val="left"/>
        <w:rPr>
          <w:rFonts w:ascii="BOG 2017" w:hAnsi="BOG 2017"/>
          <w:color w:val="auto"/>
          <w:lang w:val="ka-GE"/>
        </w:rPr>
      </w:pPr>
      <w:r w:rsidRPr="00E36A13">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E36A13">
        <w:rPr>
          <w:rFonts w:ascii="BOG 2017" w:hAnsi="BOG 2017"/>
          <w:color w:val="auto"/>
          <w:lang w:val="ka-GE"/>
        </w:rPr>
        <w:t xml:space="preserve"> </w:t>
      </w:r>
      <w:r w:rsidRPr="00E36A13">
        <w:rPr>
          <w:rFonts w:ascii="BOG 2017" w:hAnsi="BOG 2017"/>
          <w:color w:val="auto"/>
          <w:lang w:val="ka-GE"/>
        </w:rPr>
        <w:t>ან გადაავადოს ტენდერი თავისი შეხედულებისამებრ</w:t>
      </w:r>
      <w:r w:rsidR="004B7137" w:rsidRPr="00E36A13">
        <w:rPr>
          <w:rFonts w:ascii="BOG 2017" w:hAnsi="BOG 2017"/>
          <w:color w:val="auto"/>
          <w:lang w:val="ka-GE"/>
        </w:rPr>
        <w:t>;</w:t>
      </w:r>
    </w:p>
    <w:p w14:paraId="5F666319" w14:textId="77777777" w:rsidR="004B7137" w:rsidRPr="00E36A13" w:rsidRDefault="004B7137" w:rsidP="009361BA">
      <w:pPr>
        <w:jc w:val="left"/>
        <w:rPr>
          <w:rFonts w:ascii="BOG 2017" w:hAnsi="BOG 2017"/>
          <w:color w:val="auto"/>
          <w:lang w:val="ka-GE"/>
        </w:rPr>
      </w:pPr>
    </w:p>
    <w:p w14:paraId="37D4F1B1" w14:textId="77777777" w:rsidR="008F72C9" w:rsidRPr="00E36A13" w:rsidRDefault="004B7137" w:rsidP="009361BA">
      <w:pPr>
        <w:jc w:val="left"/>
        <w:rPr>
          <w:rFonts w:ascii="BOG 2017" w:hAnsi="BOG 2017"/>
          <w:color w:val="auto"/>
          <w:lang w:val="ka-GE"/>
        </w:rPr>
      </w:pPr>
      <w:r w:rsidRPr="00E36A13">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E36A13">
        <w:rPr>
          <w:rFonts w:ascii="BOG 2017" w:hAnsi="BOG 2017"/>
          <w:color w:val="auto"/>
          <w:lang w:val="ka-GE"/>
        </w:rPr>
        <w:t>;</w:t>
      </w:r>
    </w:p>
    <w:p w14:paraId="288834BD" w14:textId="77777777" w:rsidR="008F72C9" w:rsidRPr="00E36A13" w:rsidRDefault="008F72C9" w:rsidP="009361BA">
      <w:pPr>
        <w:jc w:val="left"/>
        <w:rPr>
          <w:rFonts w:ascii="BOG 2017" w:hAnsi="BOG 2017"/>
          <w:color w:val="auto"/>
          <w:lang w:val="ka-GE"/>
        </w:rPr>
      </w:pPr>
    </w:p>
    <w:p w14:paraId="048D1BEA" w14:textId="7D4D31F6" w:rsidR="004B7137" w:rsidRPr="00E36A13" w:rsidRDefault="004B7137" w:rsidP="009361BA">
      <w:pPr>
        <w:jc w:val="left"/>
        <w:rPr>
          <w:rFonts w:ascii="BOG 2017" w:hAnsi="BOG 2017"/>
          <w:color w:val="auto"/>
          <w:lang w:val="ka-GE"/>
        </w:rPr>
      </w:pPr>
      <w:r w:rsidRPr="00E36A13">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E36A13">
        <w:rPr>
          <w:rFonts w:ascii="BOG 2017" w:hAnsi="BOG 2017"/>
          <w:color w:val="auto"/>
          <w:lang w:val="ka-GE"/>
        </w:rPr>
        <w:t>ს</w:t>
      </w:r>
      <w:r w:rsidRPr="00E36A13">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E36A13" w:rsidRDefault="00C5732B" w:rsidP="009361BA">
      <w:pPr>
        <w:jc w:val="left"/>
        <w:rPr>
          <w:rFonts w:ascii="BOG 2017" w:hAnsi="BOG 2017"/>
          <w:color w:val="auto"/>
          <w:lang w:val="ka-GE"/>
        </w:rPr>
      </w:pPr>
    </w:p>
    <w:p w14:paraId="5B1CF2E5" w14:textId="77777777" w:rsidR="004F3199" w:rsidRPr="00E36A13" w:rsidRDefault="004F3199" w:rsidP="009361BA">
      <w:pPr>
        <w:jc w:val="left"/>
        <w:rPr>
          <w:rFonts w:ascii="BOG 2017" w:hAnsi="BOG 2017"/>
          <w:color w:val="auto"/>
          <w:lang w:val="ka-GE"/>
        </w:rPr>
      </w:pPr>
      <w:r w:rsidRPr="00E36A13">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E36A13" w:rsidRDefault="004F3199" w:rsidP="009361BA">
      <w:pPr>
        <w:jc w:val="left"/>
        <w:rPr>
          <w:rFonts w:ascii="BOG 2017" w:hAnsi="BOG 2017"/>
          <w:color w:val="auto"/>
          <w:lang w:val="ka-GE"/>
        </w:rPr>
      </w:pPr>
    </w:p>
    <w:p w14:paraId="75384012" w14:textId="77777777" w:rsidR="004F3199" w:rsidRPr="00E36A13" w:rsidRDefault="004F3199" w:rsidP="009361BA">
      <w:pPr>
        <w:jc w:val="left"/>
        <w:rPr>
          <w:rFonts w:ascii="BOG 2017" w:hAnsi="BOG 2017"/>
          <w:color w:val="auto"/>
          <w:lang w:val="ka-GE"/>
        </w:rPr>
      </w:pPr>
      <w:r w:rsidRPr="00E36A13">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E36A13" w:rsidRDefault="004F3199" w:rsidP="009361BA">
      <w:pPr>
        <w:jc w:val="left"/>
        <w:rPr>
          <w:rFonts w:ascii="BOG 2017" w:hAnsi="BOG 2017"/>
          <w:color w:val="auto"/>
          <w:lang w:val="ka-GE"/>
        </w:rPr>
      </w:pPr>
    </w:p>
    <w:p w14:paraId="13C1CB2D" w14:textId="77777777" w:rsidR="004F3199" w:rsidRPr="00E36A13" w:rsidRDefault="004F3199" w:rsidP="009361BA">
      <w:pPr>
        <w:jc w:val="left"/>
        <w:rPr>
          <w:rFonts w:ascii="BOG 2017" w:hAnsi="BOG 2017"/>
          <w:color w:val="auto"/>
          <w:lang w:val="ka-GE"/>
        </w:rPr>
      </w:pPr>
      <w:r w:rsidRPr="00E36A13">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E36A13" w:rsidRDefault="004F3199" w:rsidP="009361BA">
      <w:pPr>
        <w:jc w:val="left"/>
        <w:rPr>
          <w:rFonts w:ascii="BOG 2017" w:hAnsi="BOG 2017"/>
          <w:lang w:val="ka-GE"/>
        </w:rPr>
      </w:pPr>
    </w:p>
    <w:p w14:paraId="5FFE3554" w14:textId="77777777" w:rsidR="004F3199" w:rsidRPr="00E36A13" w:rsidRDefault="004F3199" w:rsidP="009361BA">
      <w:pPr>
        <w:pStyle w:val="ListParagraph"/>
        <w:numPr>
          <w:ilvl w:val="0"/>
          <w:numId w:val="24"/>
        </w:numPr>
        <w:jc w:val="left"/>
        <w:rPr>
          <w:rFonts w:ascii="BOG 2017" w:hAnsi="BOG 2017"/>
          <w:lang w:val="ka-GE"/>
        </w:rPr>
      </w:pPr>
      <w:r w:rsidRPr="00E36A13">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E36A13" w:rsidRDefault="004F3199" w:rsidP="009361BA">
      <w:pPr>
        <w:pStyle w:val="ListParagraph"/>
        <w:numPr>
          <w:ilvl w:val="0"/>
          <w:numId w:val="24"/>
        </w:numPr>
        <w:jc w:val="left"/>
        <w:rPr>
          <w:rFonts w:ascii="BOG 2017" w:hAnsi="BOG 2017"/>
          <w:lang w:val="ka-GE"/>
        </w:rPr>
      </w:pPr>
      <w:r w:rsidRPr="00E36A13">
        <w:rPr>
          <w:rFonts w:ascii="BOG 2017" w:hAnsi="BOG 2017"/>
          <w:lang w:val="ka-GE"/>
        </w:rPr>
        <w:lastRenderedPageBreak/>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E36A13" w:rsidRDefault="004F3199" w:rsidP="009361BA">
      <w:pPr>
        <w:pStyle w:val="ListParagraph"/>
        <w:numPr>
          <w:ilvl w:val="0"/>
          <w:numId w:val="24"/>
        </w:numPr>
        <w:jc w:val="left"/>
        <w:rPr>
          <w:rFonts w:ascii="BOG 2017" w:hAnsi="BOG 2017"/>
          <w:lang w:val="ka-GE"/>
        </w:rPr>
      </w:pPr>
      <w:r w:rsidRPr="00E36A13">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E36A13" w:rsidRDefault="004F3199" w:rsidP="009361BA">
      <w:pPr>
        <w:pStyle w:val="ListParagraph"/>
        <w:jc w:val="left"/>
        <w:rPr>
          <w:rFonts w:ascii="BOG 2017" w:hAnsi="BOG 2017"/>
          <w:lang w:val="ka-GE"/>
        </w:rPr>
      </w:pPr>
    </w:p>
    <w:p w14:paraId="730E3E65" w14:textId="77777777" w:rsidR="00F81A84" w:rsidRPr="00E36A13" w:rsidRDefault="00F81A84" w:rsidP="009361BA">
      <w:pPr>
        <w:jc w:val="left"/>
        <w:rPr>
          <w:rFonts w:ascii="BOG 2017" w:hAnsi="BOG 2017"/>
          <w:b/>
          <w:color w:val="auto"/>
          <w:lang w:val="ka-GE"/>
        </w:rPr>
      </w:pPr>
    </w:p>
    <w:p w14:paraId="047C902C" w14:textId="6620D0E8" w:rsidR="00F81A84" w:rsidRPr="00E36A13" w:rsidRDefault="00F81A84" w:rsidP="009361BA">
      <w:pPr>
        <w:jc w:val="left"/>
        <w:rPr>
          <w:rFonts w:ascii="BOG 2017" w:hAnsi="BOG 2017"/>
          <w:b/>
          <w:color w:val="auto"/>
          <w:lang w:val="ka-GE"/>
        </w:rPr>
      </w:pPr>
      <w:r w:rsidRPr="00E36A13">
        <w:rPr>
          <w:rFonts w:ascii="BOG 2017" w:hAnsi="BOG 2017"/>
          <w:b/>
          <w:color w:val="auto"/>
          <w:lang w:val="ka-GE"/>
        </w:rPr>
        <w:t xml:space="preserve">წინადადების წარდგენით </w:t>
      </w:r>
      <w:r w:rsidR="000245B2" w:rsidRPr="00E36A13">
        <w:rPr>
          <w:rFonts w:ascii="BOG 2017" w:hAnsi="BOG 2017"/>
          <w:b/>
          <w:color w:val="auto"/>
          <w:lang w:val="ka-GE"/>
        </w:rPr>
        <w:t xml:space="preserve">პრეტენდენტი </w:t>
      </w:r>
      <w:r w:rsidRPr="00E36A13">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E36A13" w:rsidRDefault="00F81A84" w:rsidP="009361BA">
      <w:pPr>
        <w:ind w:left="945"/>
        <w:contextualSpacing/>
        <w:jc w:val="left"/>
        <w:rPr>
          <w:rFonts w:ascii="BOG 2017" w:hAnsi="BOG 2017"/>
          <w:color w:val="auto"/>
          <w:lang w:val="ka-GE"/>
        </w:rPr>
      </w:pPr>
    </w:p>
    <w:p w14:paraId="5176EFB1" w14:textId="77777777" w:rsidR="00971FCA" w:rsidRPr="00E36A13" w:rsidRDefault="00971FCA" w:rsidP="009361BA">
      <w:pPr>
        <w:pStyle w:val="NoSpacing"/>
        <w:tabs>
          <w:tab w:val="center" w:pos="4801"/>
          <w:tab w:val="right" w:pos="9603"/>
        </w:tabs>
        <w:jc w:val="left"/>
        <w:rPr>
          <w:rFonts w:ascii="BOG 2017" w:hAnsi="BOG 2017"/>
          <w:color w:val="E36C0A" w:themeColor="accent6" w:themeShade="BF"/>
          <w:sz w:val="32"/>
          <w:szCs w:val="50"/>
          <w:lang w:val="ka-GE" w:eastAsia="en-US"/>
        </w:rPr>
      </w:pPr>
    </w:p>
    <w:p w14:paraId="5FAA3C8C" w14:textId="77777777" w:rsidR="00F81A84" w:rsidRPr="00E36A13" w:rsidRDefault="00F81A84" w:rsidP="009361BA">
      <w:pPr>
        <w:jc w:val="left"/>
        <w:rPr>
          <w:rFonts w:ascii="BOG 2017" w:hAnsi="BOG 2017"/>
          <w:lang w:val="ka-GE"/>
        </w:rPr>
      </w:pPr>
    </w:p>
    <w:p w14:paraId="0D6B4758" w14:textId="77777777" w:rsidR="00F81A84" w:rsidRPr="00E36A13" w:rsidRDefault="00F81A84" w:rsidP="009361BA">
      <w:pPr>
        <w:jc w:val="left"/>
        <w:rPr>
          <w:rFonts w:ascii="BOG 2017" w:hAnsi="BOG 2017"/>
          <w:lang w:val="ka-GE"/>
        </w:rPr>
      </w:pPr>
    </w:p>
    <w:p w14:paraId="33D06760" w14:textId="77777777" w:rsidR="00F81A84" w:rsidRPr="00E36A13" w:rsidRDefault="00F81A84" w:rsidP="009361BA">
      <w:pPr>
        <w:jc w:val="left"/>
        <w:rPr>
          <w:rFonts w:ascii="BOG 2017" w:hAnsi="BOG 2017"/>
          <w:lang w:val="ka-GE"/>
        </w:rPr>
      </w:pPr>
    </w:p>
    <w:p w14:paraId="6ADF5E50" w14:textId="77777777" w:rsidR="00F81A84" w:rsidRPr="00E36A13" w:rsidRDefault="00F81A84" w:rsidP="009361BA">
      <w:pPr>
        <w:jc w:val="left"/>
        <w:rPr>
          <w:rFonts w:ascii="BOG 2017" w:hAnsi="BOG 2017"/>
          <w:lang w:val="ka-GE"/>
        </w:rPr>
      </w:pPr>
    </w:p>
    <w:p w14:paraId="09C45098" w14:textId="77777777" w:rsidR="00F81A84" w:rsidRPr="00E36A13" w:rsidRDefault="00F81A84" w:rsidP="009361BA">
      <w:pPr>
        <w:jc w:val="left"/>
        <w:rPr>
          <w:rFonts w:ascii="BOG 2017" w:hAnsi="BOG 2017"/>
          <w:lang w:val="ka-GE"/>
        </w:rPr>
      </w:pPr>
    </w:p>
    <w:p w14:paraId="489D1ADB" w14:textId="77777777" w:rsidR="00F81A84" w:rsidRPr="00E36A13" w:rsidRDefault="00F81A84" w:rsidP="009361BA">
      <w:pPr>
        <w:jc w:val="left"/>
        <w:rPr>
          <w:rFonts w:ascii="BOG 2017" w:hAnsi="BOG 2017"/>
          <w:lang w:val="ka-GE"/>
        </w:rPr>
      </w:pPr>
    </w:p>
    <w:p w14:paraId="58104CAB" w14:textId="77777777" w:rsidR="00F81A84" w:rsidRPr="00E36A13" w:rsidRDefault="00F81A84" w:rsidP="009361BA">
      <w:pPr>
        <w:jc w:val="left"/>
        <w:rPr>
          <w:rFonts w:ascii="BOG 2017" w:hAnsi="BOG 2017"/>
          <w:lang w:val="ka-GE"/>
        </w:rPr>
      </w:pPr>
    </w:p>
    <w:p w14:paraId="322015D1" w14:textId="77777777" w:rsidR="00F81A84" w:rsidRPr="00E36A13" w:rsidRDefault="00F81A84" w:rsidP="009361BA">
      <w:pPr>
        <w:jc w:val="left"/>
        <w:rPr>
          <w:rFonts w:ascii="BOG 2017" w:hAnsi="BOG 2017"/>
          <w:lang w:val="ka-GE"/>
        </w:rPr>
      </w:pPr>
    </w:p>
    <w:p w14:paraId="36AEDA8C" w14:textId="77777777" w:rsidR="00970DC0" w:rsidRPr="00E36A13" w:rsidRDefault="00970DC0" w:rsidP="009361BA">
      <w:pPr>
        <w:jc w:val="left"/>
        <w:rPr>
          <w:rFonts w:ascii="BOG 2017" w:hAnsi="BOG 2017"/>
          <w:lang w:val="ka-GE"/>
        </w:rPr>
      </w:pPr>
    </w:p>
    <w:p w14:paraId="28EE09A6" w14:textId="77777777" w:rsidR="00970DC0" w:rsidRPr="00E36A13" w:rsidRDefault="00970DC0" w:rsidP="009361BA">
      <w:pPr>
        <w:jc w:val="left"/>
        <w:rPr>
          <w:rFonts w:ascii="BOG 2017" w:hAnsi="BOG 2017"/>
          <w:lang w:val="ka-GE"/>
        </w:rPr>
      </w:pPr>
    </w:p>
    <w:p w14:paraId="24DF234B" w14:textId="77777777" w:rsidR="00970DC0" w:rsidRPr="00E36A13" w:rsidRDefault="00970DC0" w:rsidP="009361BA">
      <w:pPr>
        <w:jc w:val="left"/>
        <w:rPr>
          <w:rFonts w:ascii="BOG 2017" w:hAnsi="BOG 2017"/>
          <w:lang w:val="ka-GE"/>
        </w:rPr>
      </w:pPr>
    </w:p>
    <w:p w14:paraId="4EB4E82B" w14:textId="77777777" w:rsidR="00970DC0" w:rsidRPr="00E36A13" w:rsidRDefault="00970DC0" w:rsidP="009361BA">
      <w:pPr>
        <w:jc w:val="left"/>
        <w:rPr>
          <w:rFonts w:ascii="BOG 2017" w:hAnsi="BOG 2017"/>
          <w:lang w:val="ka-GE"/>
        </w:rPr>
      </w:pPr>
    </w:p>
    <w:p w14:paraId="450A3FB5" w14:textId="77777777" w:rsidR="00970DC0" w:rsidRPr="00E36A13" w:rsidRDefault="00970DC0" w:rsidP="009361BA">
      <w:pPr>
        <w:jc w:val="left"/>
        <w:rPr>
          <w:rFonts w:ascii="BOG 2017" w:hAnsi="BOG 2017"/>
          <w:lang w:val="ka-GE"/>
        </w:rPr>
      </w:pPr>
    </w:p>
    <w:p w14:paraId="2D9DCB5C" w14:textId="77777777" w:rsidR="00970DC0" w:rsidRPr="00E36A13" w:rsidRDefault="00970DC0" w:rsidP="009361BA">
      <w:pPr>
        <w:jc w:val="left"/>
        <w:rPr>
          <w:rFonts w:ascii="BOG 2017" w:hAnsi="BOG 2017"/>
          <w:lang w:val="ka-GE"/>
        </w:rPr>
      </w:pPr>
    </w:p>
    <w:p w14:paraId="290AA06F" w14:textId="77777777" w:rsidR="00970DC0" w:rsidRPr="00E36A13" w:rsidRDefault="00970DC0" w:rsidP="009361BA">
      <w:pPr>
        <w:jc w:val="left"/>
        <w:rPr>
          <w:rFonts w:ascii="BOG 2017" w:hAnsi="BOG 2017"/>
          <w:lang w:val="ka-GE"/>
        </w:rPr>
      </w:pPr>
    </w:p>
    <w:p w14:paraId="4230BC67" w14:textId="77777777" w:rsidR="00970DC0" w:rsidRPr="00E36A13" w:rsidRDefault="00970DC0" w:rsidP="009361BA">
      <w:pPr>
        <w:jc w:val="left"/>
        <w:rPr>
          <w:rFonts w:ascii="BOG 2017" w:hAnsi="BOG 2017"/>
          <w:lang w:val="ka-GE"/>
        </w:rPr>
      </w:pPr>
    </w:p>
    <w:p w14:paraId="5CC767B8" w14:textId="77777777" w:rsidR="00970DC0" w:rsidRPr="00E36A13" w:rsidRDefault="00970DC0" w:rsidP="009361BA">
      <w:pPr>
        <w:jc w:val="left"/>
        <w:rPr>
          <w:rFonts w:ascii="BOG 2017" w:hAnsi="BOG 2017"/>
          <w:lang w:val="ka-GE"/>
        </w:rPr>
      </w:pPr>
    </w:p>
    <w:p w14:paraId="62705B1F" w14:textId="77777777" w:rsidR="00970DC0" w:rsidRPr="00E36A13" w:rsidRDefault="00970DC0" w:rsidP="009361BA">
      <w:pPr>
        <w:jc w:val="left"/>
        <w:rPr>
          <w:rFonts w:ascii="BOG 2017" w:hAnsi="BOG 2017"/>
          <w:lang w:val="ka-GE"/>
        </w:rPr>
      </w:pPr>
    </w:p>
    <w:p w14:paraId="2FFC1B75" w14:textId="77777777" w:rsidR="00970DC0" w:rsidRPr="00E36A13" w:rsidRDefault="00970DC0" w:rsidP="009361BA">
      <w:pPr>
        <w:jc w:val="left"/>
        <w:rPr>
          <w:rFonts w:ascii="BOG 2017" w:hAnsi="BOG 2017"/>
          <w:lang w:val="ka-GE"/>
        </w:rPr>
      </w:pPr>
    </w:p>
    <w:p w14:paraId="680E9FF8" w14:textId="77777777" w:rsidR="00970DC0" w:rsidRPr="00E36A13" w:rsidRDefault="00970DC0" w:rsidP="009361BA">
      <w:pPr>
        <w:jc w:val="left"/>
        <w:rPr>
          <w:rFonts w:ascii="BOG 2017" w:hAnsi="BOG 2017"/>
          <w:lang w:val="ka-GE"/>
        </w:rPr>
      </w:pPr>
    </w:p>
    <w:p w14:paraId="0ADEF727" w14:textId="77777777" w:rsidR="00970DC0" w:rsidRPr="00E36A13" w:rsidRDefault="00970DC0" w:rsidP="009361BA">
      <w:pPr>
        <w:jc w:val="left"/>
        <w:rPr>
          <w:rFonts w:ascii="BOG 2017" w:hAnsi="BOG 2017"/>
          <w:lang w:val="ka-GE"/>
        </w:rPr>
      </w:pPr>
    </w:p>
    <w:p w14:paraId="1F8D3E03" w14:textId="77777777" w:rsidR="00970DC0" w:rsidRPr="00E36A13" w:rsidRDefault="00970DC0" w:rsidP="009361BA">
      <w:pPr>
        <w:jc w:val="left"/>
        <w:rPr>
          <w:rFonts w:ascii="BOG 2017" w:hAnsi="BOG 2017"/>
          <w:lang w:val="ka-GE"/>
        </w:rPr>
      </w:pPr>
    </w:p>
    <w:p w14:paraId="34E7DDEE" w14:textId="77777777" w:rsidR="00970DC0" w:rsidRPr="00E36A13" w:rsidRDefault="00970DC0" w:rsidP="009361BA">
      <w:pPr>
        <w:jc w:val="left"/>
        <w:rPr>
          <w:rFonts w:ascii="BOG 2017" w:hAnsi="BOG 2017"/>
          <w:lang w:val="ka-GE"/>
        </w:rPr>
      </w:pPr>
    </w:p>
    <w:p w14:paraId="491BA4F0" w14:textId="77777777" w:rsidR="00970DC0" w:rsidRPr="00E36A13" w:rsidRDefault="00970DC0" w:rsidP="009361BA">
      <w:pPr>
        <w:jc w:val="left"/>
        <w:rPr>
          <w:rFonts w:ascii="BOG 2017" w:hAnsi="BOG 2017"/>
          <w:lang w:val="ka-GE"/>
        </w:rPr>
      </w:pPr>
    </w:p>
    <w:p w14:paraId="6899EC8E" w14:textId="77777777" w:rsidR="00970DC0" w:rsidRPr="00E36A13" w:rsidRDefault="00970DC0" w:rsidP="009361BA">
      <w:pPr>
        <w:jc w:val="left"/>
        <w:rPr>
          <w:rFonts w:ascii="BOG 2017" w:hAnsi="BOG 2017"/>
          <w:lang w:val="ka-GE"/>
        </w:rPr>
      </w:pPr>
    </w:p>
    <w:p w14:paraId="60A4A314" w14:textId="77777777" w:rsidR="00970DC0" w:rsidRPr="00E36A13" w:rsidRDefault="00970DC0" w:rsidP="009361BA">
      <w:pPr>
        <w:jc w:val="left"/>
        <w:rPr>
          <w:rFonts w:ascii="BOG 2017" w:hAnsi="BOG 2017"/>
          <w:lang w:val="ka-GE"/>
        </w:rPr>
      </w:pPr>
    </w:p>
    <w:p w14:paraId="54D1AB69" w14:textId="77777777" w:rsidR="00970DC0" w:rsidRPr="00E36A13" w:rsidRDefault="00970DC0" w:rsidP="009361BA">
      <w:pPr>
        <w:jc w:val="left"/>
        <w:rPr>
          <w:rFonts w:ascii="BOG 2017" w:hAnsi="BOG 2017"/>
          <w:lang w:val="ka-GE"/>
        </w:rPr>
      </w:pPr>
    </w:p>
    <w:p w14:paraId="2D1DA760" w14:textId="77777777" w:rsidR="00970DC0" w:rsidRPr="00E36A13" w:rsidRDefault="00970DC0" w:rsidP="009361BA">
      <w:pPr>
        <w:jc w:val="left"/>
        <w:rPr>
          <w:rFonts w:ascii="BOG 2017" w:hAnsi="BOG 2017"/>
          <w:lang w:val="ka-GE"/>
        </w:rPr>
      </w:pPr>
    </w:p>
    <w:p w14:paraId="63B9E080" w14:textId="77777777" w:rsidR="00970DC0" w:rsidRPr="00E36A13" w:rsidRDefault="00970DC0" w:rsidP="009361BA">
      <w:pPr>
        <w:jc w:val="left"/>
        <w:rPr>
          <w:rFonts w:ascii="BOG 2017" w:hAnsi="BOG 2017"/>
          <w:lang w:val="ka-GE"/>
        </w:rPr>
      </w:pPr>
    </w:p>
    <w:p w14:paraId="63C9A363" w14:textId="77777777" w:rsidR="00970DC0" w:rsidRPr="00E36A13" w:rsidRDefault="00970DC0" w:rsidP="009361BA">
      <w:pPr>
        <w:jc w:val="left"/>
        <w:rPr>
          <w:rFonts w:ascii="BOG 2017" w:hAnsi="BOG 2017"/>
          <w:lang w:val="ka-GE"/>
        </w:rPr>
      </w:pPr>
    </w:p>
    <w:p w14:paraId="69290177" w14:textId="77777777" w:rsidR="00970DC0" w:rsidRPr="00E36A13" w:rsidRDefault="00970DC0" w:rsidP="009361BA">
      <w:pPr>
        <w:jc w:val="left"/>
        <w:rPr>
          <w:rFonts w:ascii="BOG 2017" w:hAnsi="BOG 2017"/>
          <w:lang w:val="ka-GE"/>
        </w:rPr>
      </w:pPr>
    </w:p>
    <w:p w14:paraId="1AC18D55" w14:textId="77777777" w:rsidR="00970DC0" w:rsidRPr="00E36A13" w:rsidRDefault="00970DC0" w:rsidP="009361BA">
      <w:pPr>
        <w:jc w:val="left"/>
        <w:rPr>
          <w:rFonts w:ascii="BOG 2017" w:hAnsi="BOG 2017"/>
          <w:lang w:val="ka-GE"/>
        </w:rPr>
      </w:pPr>
    </w:p>
    <w:p w14:paraId="55C9458E" w14:textId="77777777" w:rsidR="00970DC0" w:rsidRPr="00E36A13" w:rsidRDefault="00970DC0" w:rsidP="009361BA">
      <w:pPr>
        <w:jc w:val="left"/>
        <w:rPr>
          <w:rFonts w:ascii="BOG 2017" w:hAnsi="BOG 2017"/>
          <w:lang w:val="ka-GE"/>
        </w:rPr>
      </w:pPr>
    </w:p>
    <w:p w14:paraId="76B48202" w14:textId="77777777" w:rsidR="00970DC0" w:rsidRPr="00E36A13" w:rsidRDefault="00970DC0" w:rsidP="009361BA">
      <w:pPr>
        <w:jc w:val="left"/>
        <w:rPr>
          <w:rFonts w:ascii="BOG 2017" w:hAnsi="BOG 2017"/>
          <w:lang w:val="ka-GE"/>
        </w:rPr>
      </w:pPr>
    </w:p>
    <w:p w14:paraId="5A0D57BB" w14:textId="77777777" w:rsidR="00970DC0" w:rsidRPr="00E36A13" w:rsidRDefault="00970DC0" w:rsidP="009361BA">
      <w:pPr>
        <w:jc w:val="left"/>
        <w:rPr>
          <w:rFonts w:ascii="BOG 2017" w:hAnsi="BOG 2017"/>
          <w:lang w:val="ka-GE"/>
        </w:rPr>
      </w:pPr>
    </w:p>
    <w:p w14:paraId="00B7F0C5" w14:textId="77777777" w:rsidR="00970DC0" w:rsidRPr="00E36A13" w:rsidRDefault="00970DC0" w:rsidP="009361BA">
      <w:pPr>
        <w:jc w:val="left"/>
        <w:rPr>
          <w:rFonts w:ascii="BOG 2017" w:hAnsi="BOG 2017"/>
          <w:lang w:val="ka-GE"/>
        </w:rPr>
      </w:pPr>
    </w:p>
    <w:p w14:paraId="2A347FA5" w14:textId="77777777" w:rsidR="00970DC0" w:rsidRPr="00E36A13" w:rsidRDefault="00970DC0" w:rsidP="009361BA">
      <w:pPr>
        <w:jc w:val="left"/>
        <w:rPr>
          <w:rFonts w:ascii="BOG 2017" w:hAnsi="BOG 2017"/>
          <w:lang w:val="ka-GE"/>
        </w:rPr>
      </w:pPr>
    </w:p>
    <w:p w14:paraId="303AE84D" w14:textId="77777777" w:rsidR="00970DC0" w:rsidRPr="00E36A13" w:rsidRDefault="00970DC0" w:rsidP="009361BA">
      <w:pPr>
        <w:jc w:val="left"/>
        <w:rPr>
          <w:rFonts w:ascii="BOG 2017" w:hAnsi="BOG 2017"/>
          <w:lang w:val="ka-GE"/>
        </w:rPr>
      </w:pPr>
    </w:p>
    <w:p w14:paraId="03DACC67" w14:textId="77777777" w:rsidR="00970DC0" w:rsidRPr="00E36A13" w:rsidRDefault="00970DC0" w:rsidP="009361BA">
      <w:pPr>
        <w:jc w:val="left"/>
        <w:rPr>
          <w:rFonts w:ascii="BOG 2017" w:hAnsi="BOG 2017"/>
          <w:lang w:val="ka-GE"/>
        </w:rPr>
      </w:pPr>
    </w:p>
    <w:p w14:paraId="673DED51" w14:textId="77777777" w:rsidR="00970DC0" w:rsidRPr="00E36A13" w:rsidRDefault="00970DC0" w:rsidP="009361BA">
      <w:pPr>
        <w:jc w:val="left"/>
        <w:rPr>
          <w:rFonts w:ascii="BOG 2017" w:hAnsi="BOG 2017"/>
          <w:lang w:val="ka-GE"/>
        </w:rPr>
      </w:pPr>
    </w:p>
    <w:p w14:paraId="43F1F922" w14:textId="77777777" w:rsidR="00970DC0" w:rsidRPr="00E36A13" w:rsidRDefault="00970DC0" w:rsidP="009361BA">
      <w:pPr>
        <w:jc w:val="left"/>
        <w:rPr>
          <w:rFonts w:ascii="BOG 2017" w:hAnsi="BOG 2017"/>
          <w:lang w:val="ka-GE"/>
        </w:rPr>
      </w:pPr>
    </w:p>
    <w:p w14:paraId="7A6617A5" w14:textId="77777777" w:rsidR="00507400" w:rsidRPr="00E36A13" w:rsidRDefault="00507400" w:rsidP="009361BA">
      <w:pPr>
        <w:jc w:val="left"/>
        <w:rPr>
          <w:rFonts w:ascii="BOG 2017" w:hAnsi="BOG 2017"/>
          <w:lang w:val="ka-GE"/>
        </w:rPr>
      </w:pPr>
    </w:p>
    <w:p w14:paraId="34E1CE77" w14:textId="77777777" w:rsidR="00507400" w:rsidRPr="00E36A13" w:rsidRDefault="00507400" w:rsidP="009361BA">
      <w:pPr>
        <w:jc w:val="left"/>
        <w:rPr>
          <w:rFonts w:ascii="BOG 2017" w:hAnsi="BOG 2017"/>
          <w:lang w:val="ka-GE"/>
        </w:rPr>
      </w:pPr>
    </w:p>
    <w:p w14:paraId="5F2E5648" w14:textId="77777777" w:rsidR="00970DC0" w:rsidRPr="00E36A13" w:rsidRDefault="00970DC0" w:rsidP="009361BA">
      <w:pPr>
        <w:jc w:val="left"/>
        <w:rPr>
          <w:rFonts w:ascii="BOG 2017" w:hAnsi="BOG 2017"/>
          <w:lang w:val="ka-GE"/>
        </w:rPr>
      </w:pPr>
    </w:p>
    <w:p w14:paraId="12AF24B9" w14:textId="77777777" w:rsidR="00970DC0" w:rsidRPr="00E36A13" w:rsidRDefault="00970DC0" w:rsidP="009361BA">
      <w:pPr>
        <w:jc w:val="left"/>
        <w:rPr>
          <w:rFonts w:ascii="BOG 2017" w:hAnsi="BOG 2017"/>
          <w:lang w:val="ka-GE"/>
        </w:rPr>
      </w:pPr>
    </w:p>
    <w:p w14:paraId="448DD318" w14:textId="77777777" w:rsidR="00F81A84" w:rsidRPr="00E36A13" w:rsidRDefault="00F81A84" w:rsidP="009361BA">
      <w:pPr>
        <w:jc w:val="left"/>
        <w:rPr>
          <w:rFonts w:ascii="BOG 2017" w:hAnsi="BOG 2017"/>
          <w:lang w:val="ka-GE"/>
        </w:rPr>
      </w:pPr>
    </w:p>
    <w:p w14:paraId="28823B98" w14:textId="77777777" w:rsidR="00D944AC" w:rsidRPr="00E36A13" w:rsidRDefault="00D944AC" w:rsidP="009361BA">
      <w:pPr>
        <w:jc w:val="left"/>
        <w:rPr>
          <w:rFonts w:ascii="BOG 2017" w:hAnsi="BOG 2017"/>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E36A13" w:rsidRDefault="007B2E08" w:rsidP="009361BA">
          <w:pPr>
            <w:pStyle w:val="TOCHeading"/>
            <w:ind w:left="360"/>
            <w:jc w:val="left"/>
            <w:rPr>
              <w:rFonts w:ascii="BOG 2017" w:hAnsi="BOG 2017"/>
              <w:sz w:val="24"/>
              <w:szCs w:val="24"/>
              <w:lang w:val="ka-GE"/>
            </w:rPr>
          </w:pPr>
          <w:r w:rsidRPr="00E36A13">
            <w:rPr>
              <w:rFonts w:ascii="BOG 2017" w:hAnsi="BOG 2017"/>
              <w:sz w:val="24"/>
              <w:szCs w:val="24"/>
              <w:lang w:val="ka-GE"/>
            </w:rPr>
            <w:t>სარჩევი</w:t>
          </w:r>
        </w:p>
        <w:p w14:paraId="244B8530" w14:textId="7B62B6B1" w:rsidR="00E36A13" w:rsidRPr="00E36A13" w:rsidRDefault="00633247">
          <w:pPr>
            <w:pStyle w:val="TOC1"/>
            <w:rPr>
              <w:rFonts w:ascii="BOG 2017" w:eastAsiaTheme="minorEastAsia" w:hAnsi="BOG 2017"/>
              <w:noProof/>
              <w:color w:val="auto"/>
              <w:kern w:val="2"/>
              <w:sz w:val="24"/>
              <w:szCs w:val="24"/>
              <w14:ligatures w14:val="standardContextual"/>
            </w:rPr>
          </w:pPr>
          <w:r w:rsidRPr="00E36A13">
            <w:rPr>
              <w:rFonts w:ascii="BOG 2017" w:hAnsi="BOG 2017"/>
            </w:rPr>
            <w:fldChar w:fldCharType="begin"/>
          </w:r>
          <w:r w:rsidRPr="00E36A13">
            <w:rPr>
              <w:rFonts w:ascii="BOG 2017" w:hAnsi="BOG 2017"/>
            </w:rPr>
            <w:instrText xml:space="preserve"> TOC \o "1-3" \h \z \u </w:instrText>
          </w:r>
          <w:r w:rsidRPr="00E36A13">
            <w:rPr>
              <w:rFonts w:ascii="BOG 2017" w:hAnsi="BOG 2017"/>
            </w:rPr>
            <w:fldChar w:fldCharType="separate"/>
          </w:r>
          <w:hyperlink w:anchor="_Toc234510958" w:history="1">
            <w:r w:rsidR="00E36A13" w:rsidRPr="00E36A13">
              <w:rPr>
                <w:rStyle w:val="Hyperlink"/>
                <w:rFonts w:ascii="BOG 2017" w:eastAsiaTheme="majorEastAsia" w:hAnsi="BOG 2017" w:cstheme="majorBidi"/>
                <w:b/>
                <w:noProof/>
                <w:lang w:val="ka-GE" w:eastAsia="ja-JP"/>
              </w:rPr>
              <w:t>ინსტრუქცია ტენდერში მონაწილეთათვის</w:t>
            </w:r>
            <w:r w:rsidR="00E36A13" w:rsidRPr="00E36A13">
              <w:rPr>
                <w:rFonts w:ascii="BOG 2017" w:hAnsi="BOG 2017"/>
                <w:noProof/>
                <w:webHidden/>
              </w:rPr>
              <w:tab/>
            </w:r>
            <w:r w:rsidR="00E36A13" w:rsidRPr="00E36A13">
              <w:rPr>
                <w:rFonts w:ascii="BOG 2017" w:hAnsi="BOG 2017"/>
                <w:noProof/>
                <w:webHidden/>
              </w:rPr>
              <w:fldChar w:fldCharType="begin"/>
            </w:r>
            <w:r w:rsidR="00E36A13" w:rsidRPr="00E36A13">
              <w:rPr>
                <w:rFonts w:ascii="BOG 2017" w:hAnsi="BOG 2017"/>
                <w:noProof/>
                <w:webHidden/>
              </w:rPr>
              <w:instrText xml:space="preserve"> PAGEREF _Toc234510958 \h </w:instrText>
            </w:r>
            <w:r w:rsidR="00E36A13" w:rsidRPr="00E36A13">
              <w:rPr>
                <w:rFonts w:ascii="BOG 2017" w:hAnsi="BOG 2017"/>
                <w:noProof/>
                <w:webHidden/>
              </w:rPr>
            </w:r>
            <w:r w:rsidR="00E36A13" w:rsidRPr="00E36A13">
              <w:rPr>
                <w:rFonts w:ascii="BOG 2017" w:hAnsi="BOG 2017"/>
                <w:noProof/>
                <w:webHidden/>
              </w:rPr>
              <w:fldChar w:fldCharType="separate"/>
            </w:r>
            <w:r w:rsidR="00E36A13" w:rsidRPr="00E36A13">
              <w:rPr>
                <w:rFonts w:ascii="BOG 2017" w:hAnsi="BOG 2017"/>
                <w:noProof/>
                <w:webHidden/>
              </w:rPr>
              <w:t>1</w:t>
            </w:r>
            <w:r w:rsidR="00E36A13" w:rsidRPr="00E36A13">
              <w:rPr>
                <w:rFonts w:ascii="BOG 2017" w:hAnsi="BOG 2017"/>
                <w:noProof/>
                <w:webHidden/>
              </w:rPr>
              <w:fldChar w:fldCharType="end"/>
            </w:r>
          </w:hyperlink>
        </w:p>
        <w:p w14:paraId="0041498C" w14:textId="61F3D289" w:rsidR="00E36A13" w:rsidRPr="00E36A13" w:rsidRDefault="00E36A13">
          <w:pPr>
            <w:pStyle w:val="TOC1"/>
            <w:rPr>
              <w:rFonts w:ascii="BOG 2017" w:eastAsiaTheme="minorEastAsia" w:hAnsi="BOG 2017"/>
              <w:noProof/>
              <w:color w:val="auto"/>
              <w:kern w:val="2"/>
              <w:sz w:val="24"/>
              <w:szCs w:val="24"/>
              <w14:ligatures w14:val="standardContextual"/>
            </w:rPr>
          </w:pPr>
          <w:hyperlink w:anchor="_Toc234510959" w:history="1">
            <w:r w:rsidRPr="00E36A13">
              <w:rPr>
                <w:rStyle w:val="Hyperlink"/>
                <w:rFonts w:ascii="BOG 2017" w:hAnsi="BOG 2017"/>
                <w:noProof/>
                <w:lang w:val="ka-GE"/>
              </w:rPr>
              <w:t>1.</w:t>
            </w:r>
            <w:r w:rsidRPr="00E36A13">
              <w:rPr>
                <w:rFonts w:ascii="BOG 2017" w:eastAsiaTheme="minorEastAsia" w:hAnsi="BOG 2017"/>
                <w:noProof/>
                <w:color w:val="auto"/>
                <w:kern w:val="2"/>
                <w:sz w:val="24"/>
                <w:szCs w:val="24"/>
                <w14:ligatures w14:val="standardContextual"/>
              </w:rPr>
              <w:tab/>
            </w:r>
            <w:r w:rsidRPr="00E36A13">
              <w:rPr>
                <w:rStyle w:val="Hyperlink"/>
                <w:rFonts w:ascii="BOG 2017" w:hAnsi="BOG 2017"/>
                <w:noProof/>
                <w:lang w:val="ka-GE"/>
              </w:rPr>
              <w:t>ზოგადი</w:t>
            </w:r>
            <w:r w:rsidRPr="00E36A13">
              <w:rPr>
                <w:rStyle w:val="Hyperlink"/>
                <w:rFonts w:ascii="BOG 2017" w:hAnsi="BOG 2017"/>
                <w:noProof/>
              </w:rPr>
              <w:t xml:space="preserve"> ინფორმაცია</w:t>
            </w:r>
            <w:r w:rsidRPr="00E36A13">
              <w:rPr>
                <w:rFonts w:ascii="BOG 2017" w:hAnsi="BOG 2017"/>
                <w:noProof/>
                <w:webHidden/>
              </w:rPr>
              <w:tab/>
            </w:r>
            <w:r w:rsidRPr="00E36A13">
              <w:rPr>
                <w:rFonts w:ascii="BOG 2017" w:hAnsi="BOG 2017"/>
                <w:noProof/>
                <w:webHidden/>
              </w:rPr>
              <w:fldChar w:fldCharType="begin"/>
            </w:r>
            <w:r w:rsidRPr="00E36A13">
              <w:rPr>
                <w:rFonts w:ascii="BOG 2017" w:hAnsi="BOG 2017"/>
                <w:noProof/>
                <w:webHidden/>
              </w:rPr>
              <w:instrText xml:space="preserve"> PAGEREF _Toc234510959 \h </w:instrText>
            </w:r>
            <w:r w:rsidRPr="00E36A13">
              <w:rPr>
                <w:rFonts w:ascii="BOG 2017" w:hAnsi="BOG 2017"/>
                <w:noProof/>
                <w:webHidden/>
              </w:rPr>
            </w:r>
            <w:r w:rsidRPr="00E36A13">
              <w:rPr>
                <w:rFonts w:ascii="BOG 2017" w:hAnsi="BOG 2017"/>
                <w:noProof/>
                <w:webHidden/>
              </w:rPr>
              <w:fldChar w:fldCharType="separate"/>
            </w:r>
            <w:r w:rsidRPr="00E36A13">
              <w:rPr>
                <w:rFonts w:ascii="BOG 2017" w:hAnsi="BOG 2017"/>
                <w:noProof/>
                <w:webHidden/>
              </w:rPr>
              <w:t>4</w:t>
            </w:r>
            <w:r w:rsidRPr="00E36A13">
              <w:rPr>
                <w:rFonts w:ascii="BOG 2017" w:hAnsi="BOG 2017"/>
                <w:noProof/>
                <w:webHidden/>
              </w:rPr>
              <w:fldChar w:fldCharType="end"/>
            </w:r>
          </w:hyperlink>
        </w:p>
        <w:p w14:paraId="63AF41CB" w14:textId="067FCAAE" w:rsidR="00E36A13" w:rsidRPr="00E36A13" w:rsidRDefault="00E36A13">
          <w:pPr>
            <w:pStyle w:val="TOC1"/>
            <w:rPr>
              <w:rFonts w:ascii="BOG 2017" w:eastAsiaTheme="minorEastAsia" w:hAnsi="BOG 2017"/>
              <w:noProof/>
              <w:color w:val="auto"/>
              <w:kern w:val="2"/>
              <w:sz w:val="24"/>
              <w:szCs w:val="24"/>
              <w14:ligatures w14:val="standardContextual"/>
            </w:rPr>
          </w:pPr>
          <w:hyperlink w:anchor="_Toc234510960" w:history="1">
            <w:r w:rsidRPr="00E36A13">
              <w:rPr>
                <w:rStyle w:val="Hyperlink"/>
                <w:rFonts w:ascii="BOG 2017" w:hAnsi="BOG 2017"/>
                <w:noProof/>
                <w:lang w:val="ka-GE"/>
              </w:rPr>
              <w:t>2.</w:t>
            </w:r>
            <w:r w:rsidRPr="00E36A13">
              <w:rPr>
                <w:rFonts w:ascii="BOG 2017" w:eastAsiaTheme="minorEastAsia" w:hAnsi="BOG 2017"/>
                <w:noProof/>
                <w:color w:val="auto"/>
                <w:kern w:val="2"/>
                <w:sz w:val="24"/>
                <w:szCs w:val="24"/>
                <w14:ligatures w14:val="standardContextual"/>
              </w:rPr>
              <w:tab/>
            </w:r>
            <w:r w:rsidRPr="00E36A13">
              <w:rPr>
                <w:rStyle w:val="Hyperlink"/>
                <w:rFonts w:ascii="BOG 2017" w:hAnsi="BOG 2017"/>
                <w:noProof/>
                <w:lang w:val="ka-GE"/>
              </w:rPr>
              <w:t>სავალდებულოო მოთხოვნები</w:t>
            </w:r>
            <w:r w:rsidRPr="00E36A13">
              <w:rPr>
                <w:rFonts w:ascii="BOG 2017" w:hAnsi="BOG 2017"/>
                <w:noProof/>
                <w:webHidden/>
              </w:rPr>
              <w:tab/>
            </w:r>
            <w:r w:rsidRPr="00E36A13">
              <w:rPr>
                <w:rFonts w:ascii="BOG 2017" w:hAnsi="BOG 2017"/>
                <w:noProof/>
                <w:webHidden/>
              </w:rPr>
              <w:fldChar w:fldCharType="begin"/>
            </w:r>
            <w:r w:rsidRPr="00E36A13">
              <w:rPr>
                <w:rFonts w:ascii="BOG 2017" w:hAnsi="BOG 2017"/>
                <w:noProof/>
                <w:webHidden/>
              </w:rPr>
              <w:instrText xml:space="preserve"> PAGEREF _Toc234510960 \h </w:instrText>
            </w:r>
            <w:r w:rsidRPr="00E36A13">
              <w:rPr>
                <w:rFonts w:ascii="BOG 2017" w:hAnsi="BOG 2017"/>
                <w:noProof/>
                <w:webHidden/>
              </w:rPr>
            </w:r>
            <w:r w:rsidRPr="00E36A13">
              <w:rPr>
                <w:rFonts w:ascii="BOG 2017" w:hAnsi="BOG 2017"/>
                <w:noProof/>
                <w:webHidden/>
              </w:rPr>
              <w:fldChar w:fldCharType="separate"/>
            </w:r>
            <w:r w:rsidRPr="00E36A13">
              <w:rPr>
                <w:rFonts w:ascii="BOG 2017" w:hAnsi="BOG 2017"/>
                <w:noProof/>
                <w:webHidden/>
              </w:rPr>
              <w:t>4</w:t>
            </w:r>
            <w:r w:rsidRPr="00E36A13">
              <w:rPr>
                <w:rFonts w:ascii="BOG 2017" w:hAnsi="BOG 2017"/>
                <w:noProof/>
                <w:webHidden/>
              </w:rPr>
              <w:fldChar w:fldCharType="end"/>
            </w:r>
          </w:hyperlink>
        </w:p>
        <w:p w14:paraId="557C02F4" w14:textId="61582246" w:rsidR="00E36A13" w:rsidRPr="00E36A13" w:rsidRDefault="00E36A13">
          <w:pPr>
            <w:pStyle w:val="TOC1"/>
            <w:rPr>
              <w:rFonts w:ascii="BOG 2017" w:eastAsiaTheme="minorEastAsia" w:hAnsi="BOG 2017"/>
              <w:noProof/>
              <w:color w:val="auto"/>
              <w:kern w:val="2"/>
              <w:sz w:val="24"/>
              <w:szCs w:val="24"/>
              <w14:ligatures w14:val="standardContextual"/>
            </w:rPr>
          </w:pPr>
          <w:hyperlink w:anchor="_Toc234510961" w:history="1">
            <w:r w:rsidRPr="00E36A13">
              <w:rPr>
                <w:rStyle w:val="Hyperlink"/>
                <w:rFonts w:ascii="BOG 2017" w:hAnsi="BOG 2017"/>
                <w:noProof/>
              </w:rPr>
              <w:t>3.</w:t>
            </w:r>
            <w:r w:rsidRPr="00E36A13">
              <w:rPr>
                <w:rFonts w:ascii="BOG 2017" w:eastAsiaTheme="minorEastAsia" w:hAnsi="BOG 2017"/>
                <w:noProof/>
                <w:color w:val="auto"/>
                <w:kern w:val="2"/>
                <w:sz w:val="24"/>
                <w:szCs w:val="24"/>
                <w14:ligatures w14:val="standardContextual"/>
              </w:rPr>
              <w:tab/>
            </w:r>
            <w:r w:rsidRPr="00E36A13">
              <w:rPr>
                <w:rStyle w:val="Hyperlink"/>
                <w:rFonts w:ascii="BOG 2017" w:hAnsi="BOG 2017"/>
                <w:noProof/>
                <w:lang w:val="ka-GE"/>
              </w:rPr>
              <w:t>შესყიდვის</w:t>
            </w:r>
            <w:r w:rsidRPr="00E36A13">
              <w:rPr>
                <w:rStyle w:val="Hyperlink"/>
                <w:rFonts w:ascii="BOG 2017" w:hAnsi="BOG 2017"/>
                <w:noProof/>
              </w:rPr>
              <w:t xml:space="preserve"> საგანი</w:t>
            </w:r>
            <w:r w:rsidRPr="00E36A13">
              <w:rPr>
                <w:rFonts w:ascii="BOG 2017" w:hAnsi="BOG 2017"/>
                <w:noProof/>
                <w:webHidden/>
              </w:rPr>
              <w:tab/>
            </w:r>
            <w:r w:rsidRPr="00E36A13">
              <w:rPr>
                <w:rFonts w:ascii="BOG 2017" w:hAnsi="BOG 2017"/>
                <w:noProof/>
                <w:webHidden/>
              </w:rPr>
              <w:fldChar w:fldCharType="begin"/>
            </w:r>
            <w:r w:rsidRPr="00E36A13">
              <w:rPr>
                <w:rFonts w:ascii="BOG 2017" w:hAnsi="BOG 2017"/>
                <w:noProof/>
                <w:webHidden/>
              </w:rPr>
              <w:instrText xml:space="preserve"> PAGEREF _Toc234510961 \h </w:instrText>
            </w:r>
            <w:r w:rsidRPr="00E36A13">
              <w:rPr>
                <w:rFonts w:ascii="BOG 2017" w:hAnsi="BOG 2017"/>
                <w:noProof/>
                <w:webHidden/>
              </w:rPr>
            </w:r>
            <w:r w:rsidRPr="00E36A13">
              <w:rPr>
                <w:rFonts w:ascii="BOG 2017" w:hAnsi="BOG 2017"/>
                <w:noProof/>
                <w:webHidden/>
              </w:rPr>
              <w:fldChar w:fldCharType="separate"/>
            </w:r>
            <w:r w:rsidRPr="00E36A13">
              <w:rPr>
                <w:rFonts w:ascii="BOG 2017" w:hAnsi="BOG 2017"/>
                <w:noProof/>
                <w:webHidden/>
              </w:rPr>
              <w:t>4</w:t>
            </w:r>
            <w:r w:rsidRPr="00E36A13">
              <w:rPr>
                <w:rFonts w:ascii="BOG 2017" w:hAnsi="BOG 2017"/>
                <w:noProof/>
                <w:webHidden/>
              </w:rPr>
              <w:fldChar w:fldCharType="end"/>
            </w:r>
          </w:hyperlink>
        </w:p>
        <w:p w14:paraId="118A3CAF" w14:textId="47DC6953" w:rsidR="00E36A13" w:rsidRPr="00E36A13" w:rsidRDefault="00E36A13">
          <w:pPr>
            <w:pStyle w:val="TOC1"/>
            <w:rPr>
              <w:rFonts w:ascii="BOG 2017" w:eastAsiaTheme="minorEastAsia" w:hAnsi="BOG 2017"/>
              <w:noProof/>
              <w:color w:val="auto"/>
              <w:kern w:val="2"/>
              <w:sz w:val="24"/>
              <w:szCs w:val="24"/>
              <w14:ligatures w14:val="standardContextual"/>
            </w:rPr>
          </w:pPr>
          <w:hyperlink w:anchor="_Toc234510962" w:history="1">
            <w:r w:rsidRPr="00E36A13">
              <w:rPr>
                <w:rStyle w:val="Hyperlink"/>
                <w:rFonts w:ascii="BOG 2017" w:hAnsi="BOG 2017"/>
                <w:noProof/>
                <w:lang w:val="ka-GE"/>
              </w:rPr>
              <w:t>4.</w:t>
            </w:r>
            <w:r w:rsidRPr="00E36A13">
              <w:rPr>
                <w:rFonts w:ascii="BOG 2017" w:eastAsiaTheme="minorEastAsia" w:hAnsi="BOG 2017"/>
                <w:noProof/>
                <w:color w:val="auto"/>
                <w:kern w:val="2"/>
                <w:sz w:val="24"/>
                <w:szCs w:val="24"/>
                <w14:ligatures w14:val="standardContextual"/>
              </w:rPr>
              <w:tab/>
            </w:r>
            <w:r w:rsidRPr="00E36A13">
              <w:rPr>
                <w:rStyle w:val="Hyperlink"/>
                <w:rFonts w:ascii="BOG 2017" w:hAnsi="BOG 2017"/>
                <w:noProof/>
                <w:lang w:val="ka-GE"/>
              </w:rPr>
              <w:t>ანგარიშსწორების პირობა</w:t>
            </w:r>
            <w:r w:rsidRPr="00E36A13">
              <w:rPr>
                <w:rFonts w:ascii="BOG 2017" w:hAnsi="BOG 2017"/>
                <w:noProof/>
                <w:webHidden/>
              </w:rPr>
              <w:tab/>
            </w:r>
            <w:r w:rsidRPr="00E36A13">
              <w:rPr>
                <w:rFonts w:ascii="BOG 2017" w:hAnsi="BOG 2017"/>
                <w:noProof/>
                <w:webHidden/>
              </w:rPr>
              <w:fldChar w:fldCharType="begin"/>
            </w:r>
            <w:r w:rsidRPr="00E36A13">
              <w:rPr>
                <w:rFonts w:ascii="BOG 2017" w:hAnsi="BOG 2017"/>
                <w:noProof/>
                <w:webHidden/>
              </w:rPr>
              <w:instrText xml:space="preserve"> PAGEREF _Toc234510962 \h </w:instrText>
            </w:r>
            <w:r w:rsidRPr="00E36A13">
              <w:rPr>
                <w:rFonts w:ascii="BOG 2017" w:hAnsi="BOG 2017"/>
                <w:noProof/>
                <w:webHidden/>
              </w:rPr>
            </w:r>
            <w:r w:rsidRPr="00E36A13">
              <w:rPr>
                <w:rFonts w:ascii="BOG 2017" w:hAnsi="BOG 2017"/>
                <w:noProof/>
                <w:webHidden/>
              </w:rPr>
              <w:fldChar w:fldCharType="separate"/>
            </w:r>
            <w:r w:rsidRPr="00E36A13">
              <w:rPr>
                <w:rFonts w:ascii="BOG 2017" w:hAnsi="BOG 2017"/>
                <w:noProof/>
                <w:webHidden/>
              </w:rPr>
              <w:t>4</w:t>
            </w:r>
            <w:r w:rsidRPr="00E36A13">
              <w:rPr>
                <w:rFonts w:ascii="BOG 2017" w:hAnsi="BOG 2017"/>
                <w:noProof/>
                <w:webHidden/>
              </w:rPr>
              <w:fldChar w:fldCharType="end"/>
            </w:r>
          </w:hyperlink>
        </w:p>
        <w:p w14:paraId="7F46CA94" w14:textId="2EEEAD6A" w:rsidR="00E36A13" w:rsidRPr="00E36A13" w:rsidRDefault="00E36A13">
          <w:pPr>
            <w:pStyle w:val="TOC1"/>
            <w:rPr>
              <w:rFonts w:ascii="BOG 2017" w:eastAsiaTheme="minorEastAsia" w:hAnsi="BOG 2017"/>
              <w:noProof/>
              <w:color w:val="auto"/>
              <w:kern w:val="2"/>
              <w:sz w:val="24"/>
              <w:szCs w:val="24"/>
              <w14:ligatures w14:val="standardContextual"/>
            </w:rPr>
          </w:pPr>
          <w:hyperlink w:anchor="_Toc234510963" w:history="1">
            <w:r w:rsidRPr="00E36A13">
              <w:rPr>
                <w:rStyle w:val="Hyperlink"/>
                <w:rFonts w:ascii="BOG 2017" w:hAnsi="BOG 2017"/>
                <w:noProof/>
                <w:lang w:val="ka-GE"/>
              </w:rPr>
              <w:t>5.</w:t>
            </w:r>
            <w:r w:rsidRPr="00E36A13">
              <w:rPr>
                <w:rFonts w:ascii="BOG 2017" w:eastAsiaTheme="minorEastAsia" w:hAnsi="BOG 2017"/>
                <w:noProof/>
                <w:color w:val="auto"/>
                <w:kern w:val="2"/>
                <w:sz w:val="24"/>
                <w:szCs w:val="24"/>
                <w14:ligatures w14:val="standardContextual"/>
              </w:rPr>
              <w:tab/>
            </w:r>
            <w:r w:rsidRPr="00E36A13">
              <w:rPr>
                <w:rStyle w:val="Hyperlink"/>
                <w:rFonts w:ascii="BOG 2017" w:hAnsi="BOG 2017"/>
                <w:noProof/>
                <w:lang w:val="ka-GE"/>
              </w:rPr>
              <w:t>თანდართული დოკუმენტაცია</w:t>
            </w:r>
            <w:r w:rsidRPr="00E36A13">
              <w:rPr>
                <w:rFonts w:ascii="BOG 2017" w:hAnsi="BOG 2017"/>
                <w:noProof/>
                <w:webHidden/>
              </w:rPr>
              <w:tab/>
            </w:r>
            <w:r w:rsidRPr="00E36A13">
              <w:rPr>
                <w:rFonts w:ascii="BOG 2017" w:hAnsi="BOG 2017"/>
                <w:noProof/>
                <w:webHidden/>
              </w:rPr>
              <w:fldChar w:fldCharType="begin"/>
            </w:r>
            <w:r w:rsidRPr="00E36A13">
              <w:rPr>
                <w:rFonts w:ascii="BOG 2017" w:hAnsi="BOG 2017"/>
                <w:noProof/>
                <w:webHidden/>
              </w:rPr>
              <w:instrText xml:space="preserve"> PAGEREF _Toc234510963 \h </w:instrText>
            </w:r>
            <w:r w:rsidRPr="00E36A13">
              <w:rPr>
                <w:rFonts w:ascii="BOG 2017" w:hAnsi="BOG 2017"/>
                <w:noProof/>
                <w:webHidden/>
              </w:rPr>
            </w:r>
            <w:r w:rsidRPr="00E36A13">
              <w:rPr>
                <w:rFonts w:ascii="BOG 2017" w:hAnsi="BOG 2017"/>
                <w:noProof/>
                <w:webHidden/>
              </w:rPr>
              <w:fldChar w:fldCharType="separate"/>
            </w:r>
            <w:r w:rsidRPr="00E36A13">
              <w:rPr>
                <w:rFonts w:ascii="BOG 2017" w:hAnsi="BOG 2017"/>
                <w:noProof/>
                <w:webHidden/>
              </w:rPr>
              <w:t>4</w:t>
            </w:r>
            <w:r w:rsidRPr="00E36A13">
              <w:rPr>
                <w:rFonts w:ascii="BOG 2017" w:hAnsi="BOG 2017"/>
                <w:noProof/>
                <w:webHidden/>
              </w:rPr>
              <w:fldChar w:fldCharType="end"/>
            </w:r>
          </w:hyperlink>
        </w:p>
        <w:p w14:paraId="60752384" w14:textId="59D69B22" w:rsidR="001665D6" w:rsidRPr="00E36A13" w:rsidRDefault="00633247" w:rsidP="009361BA">
          <w:pPr>
            <w:jc w:val="left"/>
            <w:rPr>
              <w:rFonts w:ascii="BOG 2017" w:hAnsi="BOG 2017"/>
            </w:rPr>
          </w:pPr>
          <w:r w:rsidRPr="00E36A13">
            <w:rPr>
              <w:rFonts w:ascii="BOG 2017" w:hAnsi="BOG 2017"/>
              <w:b/>
              <w:bCs/>
              <w:noProof/>
            </w:rPr>
            <w:fldChar w:fldCharType="end"/>
          </w:r>
        </w:p>
      </w:sdtContent>
    </w:sdt>
    <w:p w14:paraId="54ED23B9" w14:textId="77777777" w:rsidR="00533CA6" w:rsidRPr="00E36A13" w:rsidRDefault="00533CA6" w:rsidP="009361BA">
      <w:pPr>
        <w:jc w:val="left"/>
        <w:rPr>
          <w:rFonts w:ascii="BOG 2017" w:eastAsiaTheme="majorEastAsia" w:hAnsi="BOG 2017" w:cstheme="majorBidi"/>
          <w:b/>
          <w:bCs/>
          <w:color w:val="FF671B"/>
          <w:sz w:val="28"/>
          <w:szCs w:val="28"/>
          <w:lang w:eastAsia="ja-JP"/>
        </w:rPr>
      </w:pPr>
      <w:r w:rsidRPr="00E36A13">
        <w:rPr>
          <w:rFonts w:ascii="BOG 2017" w:hAnsi="BOG 2017"/>
        </w:rPr>
        <w:br w:type="page"/>
      </w:r>
    </w:p>
    <w:p w14:paraId="29BECD5F" w14:textId="28360839" w:rsidR="00B21DCB" w:rsidRPr="00E36A13" w:rsidRDefault="007B2E08" w:rsidP="009361BA">
      <w:pPr>
        <w:pStyle w:val="Heading1"/>
        <w:numPr>
          <w:ilvl w:val="0"/>
          <w:numId w:val="12"/>
        </w:numPr>
        <w:jc w:val="left"/>
        <w:rPr>
          <w:rFonts w:ascii="BOG 2017" w:eastAsiaTheme="minorEastAsia" w:hAnsi="BOG 2017"/>
          <w:sz w:val="20"/>
          <w:szCs w:val="20"/>
          <w:lang w:val="ka-GE"/>
        </w:rPr>
      </w:pPr>
      <w:bookmarkStart w:id="5" w:name="_Toc234510959"/>
      <w:r w:rsidRPr="00E36A13">
        <w:rPr>
          <w:rFonts w:ascii="BOG 2017" w:hAnsi="BOG 2017"/>
          <w:sz w:val="20"/>
          <w:szCs w:val="20"/>
          <w:lang w:val="ka-GE"/>
        </w:rPr>
        <w:lastRenderedPageBreak/>
        <w:t>ზოგადი</w:t>
      </w:r>
      <w:r w:rsidR="00FB6167" w:rsidRPr="00E36A13">
        <w:rPr>
          <w:rFonts w:ascii="BOG 2017" w:hAnsi="BOG 2017"/>
          <w:sz w:val="20"/>
          <w:szCs w:val="20"/>
        </w:rPr>
        <w:t xml:space="preserve"> ინფორმაცია</w:t>
      </w:r>
      <w:bookmarkStart w:id="6" w:name="_Toc462407871"/>
      <w:bookmarkEnd w:id="4"/>
      <w:bookmarkEnd w:id="3"/>
      <w:bookmarkEnd w:id="5"/>
    </w:p>
    <w:p w14:paraId="347CCBC8" w14:textId="77777777" w:rsidR="00EA562F" w:rsidRPr="00E36A13" w:rsidRDefault="00EA562F" w:rsidP="009361BA">
      <w:pPr>
        <w:jc w:val="left"/>
        <w:rPr>
          <w:rFonts w:ascii="BOG 2017" w:eastAsiaTheme="minorEastAsia" w:hAnsi="BOG 2017"/>
          <w:color w:val="auto"/>
          <w:lang w:val="ka-GE" w:eastAsia="ja-JP"/>
        </w:rPr>
      </w:pPr>
    </w:p>
    <w:p w14:paraId="200DF9D2" w14:textId="24CB3D8E" w:rsidR="00EA562F" w:rsidRPr="00E36A13" w:rsidRDefault="00F9785A" w:rsidP="009361BA">
      <w:pPr>
        <w:jc w:val="left"/>
        <w:rPr>
          <w:rFonts w:ascii="BOG 2017" w:eastAsiaTheme="minorEastAsia" w:hAnsi="BOG 2017"/>
          <w:color w:val="auto"/>
          <w:lang w:val="ka-GE" w:eastAsia="ja-JP"/>
        </w:rPr>
      </w:pPr>
      <w:r w:rsidRPr="00E36A13">
        <w:rPr>
          <w:rFonts w:ascii="BOG 2017" w:eastAsiaTheme="minorEastAsia" w:hAnsi="BOG 2017"/>
          <w:color w:val="auto"/>
          <w:lang w:val="ka-GE" w:eastAsia="ja-JP"/>
        </w:rPr>
        <w:t xml:space="preserve">სს "საქართველოს ბანკი" (შემდგომში — "ბანკი") აცხადებს  </w:t>
      </w:r>
      <w:r w:rsidR="0079000C" w:rsidRPr="00E36A13">
        <w:rPr>
          <w:rFonts w:ascii="BOG 2017" w:eastAsiaTheme="minorEastAsia" w:hAnsi="BOG 2017"/>
          <w:color w:val="auto"/>
          <w:lang w:val="ka-GE" w:eastAsia="ja-JP"/>
        </w:rPr>
        <w:t>აუქციონ</w:t>
      </w:r>
      <w:r w:rsidRPr="00E36A13">
        <w:rPr>
          <w:rFonts w:ascii="BOG 2017" w:eastAsiaTheme="minorEastAsia" w:hAnsi="BOG 2017"/>
          <w:color w:val="auto"/>
          <w:lang w:val="ka-GE" w:eastAsia="ja-JP"/>
        </w:rPr>
        <w:t>ს</w:t>
      </w:r>
      <w:r w:rsidR="0079000C" w:rsidRPr="00E36A13">
        <w:rPr>
          <w:rFonts w:ascii="BOG 2017" w:eastAsiaTheme="minorEastAsia" w:hAnsi="BOG 2017"/>
          <w:color w:val="auto"/>
          <w:lang w:val="ka-GE" w:eastAsia="ja-JP"/>
        </w:rPr>
        <w:t xml:space="preserve"> </w:t>
      </w:r>
      <w:r w:rsidRPr="00E36A13">
        <w:rPr>
          <w:rFonts w:ascii="BOG 2017" w:eastAsiaTheme="minorEastAsia" w:hAnsi="BOG 2017"/>
          <w:color w:val="auto"/>
          <w:lang w:val="ka-GE" w:eastAsia="ja-JP"/>
        </w:rPr>
        <w:t>~</w:t>
      </w:r>
      <w:r w:rsidR="0079000C" w:rsidRPr="00E36A13">
        <w:rPr>
          <w:rFonts w:ascii="BOG 2017" w:eastAsiaTheme="minorEastAsia" w:hAnsi="BOG 2017"/>
          <w:color w:val="auto"/>
          <w:lang w:val="ka-GE" w:eastAsia="ja-JP"/>
        </w:rPr>
        <w:t xml:space="preserve"> </w:t>
      </w:r>
      <w:r w:rsidR="00165361" w:rsidRPr="00E36A13">
        <w:rPr>
          <w:rFonts w:ascii="BOG 2017" w:eastAsiaTheme="minorEastAsia" w:hAnsi="BOG 2017"/>
          <w:color w:val="auto"/>
          <w:lang w:val="ka-GE" w:eastAsia="ja-JP"/>
        </w:rPr>
        <w:t>Dell</w:t>
      </w:r>
      <w:r w:rsidR="00D20C5E" w:rsidRPr="00E36A13">
        <w:rPr>
          <w:rFonts w:ascii="BOG 2017" w:eastAsiaTheme="minorEastAsia" w:hAnsi="BOG 2017"/>
          <w:color w:val="auto"/>
          <w:lang w:val="ka-GE" w:eastAsia="ja-JP"/>
        </w:rPr>
        <w:t xml:space="preserve">-ის </w:t>
      </w:r>
      <w:r w:rsidR="00165361" w:rsidRPr="00E36A13">
        <w:rPr>
          <w:rFonts w:ascii="BOG 2017" w:eastAsiaTheme="minorEastAsia" w:hAnsi="BOG 2017"/>
          <w:color w:val="auto"/>
          <w:lang w:val="ka-GE" w:eastAsia="ja-JP"/>
        </w:rPr>
        <w:t>ინფრასტრუქტურის მხარდაჭერის განახლებისთვის,</w:t>
      </w:r>
      <w:r w:rsidR="00705DD0" w:rsidRPr="00E36A13">
        <w:rPr>
          <w:rFonts w:ascii="BOG 2017" w:eastAsiaTheme="minorEastAsia" w:hAnsi="BOG 2017"/>
          <w:color w:val="auto"/>
          <w:lang w:val="ka-GE" w:eastAsia="ja-JP"/>
        </w:rPr>
        <w:t xml:space="preserve"> 3 წლის ვადით. </w:t>
      </w:r>
    </w:p>
    <w:p w14:paraId="690F0DD8" w14:textId="0D047D84" w:rsidR="00BF68E8" w:rsidRPr="00E36A13" w:rsidRDefault="00BF68E8" w:rsidP="009361BA">
      <w:pPr>
        <w:pStyle w:val="Heading1"/>
        <w:numPr>
          <w:ilvl w:val="0"/>
          <w:numId w:val="12"/>
        </w:numPr>
        <w:jc w:val="left"/>
        <w:rPr>
          <w:rFonts w:ascii="BOG 2017" w:hAnsi="BOG 2017"/>
          <w:sz w:val="20"/>
          <w:szCs w:val="20"/>
          <w:lang w:val="ka-GE"/>
        </w:rPr>
      </w:pPr>
      <w:bookmarkStart w:id="7" w:name="_Toc234510960"/>
      <w:r w:rsidRPr="00E36A13">
        <w:rPr>
          <w:rFonts w:ascii="BOG 2017" w:hAnsi="BOG 2017"/>
          <w:sz w:val="20"/>
          <w:szCs w:val="20"/>
          <w:lang w:val="ka-GE"/>
        </w:rPr>
        <w:t>სავალდებულოო მოთხოვნები</w:t>
      </w:r>
      <w:bookmarkEnd w:id="7"/>
    </w:p>
    <w:p w14:paraId="2921778D" w14:textId="04FEE917" w:rsidR="00B21DCB" w:rsidRPr="00E36A13" w:rsidRDefault="00B21DCB" w:rsidP="009361BA">
      <w:pPr>
        <w:jc w:val="left"/>
        <w:rPr>
          <w:rFonts w:ascii="BOG 2017" w:eastAsiaTheme="minorEastAsia" w:hAnsi="BOG 2017"/>
          <w:color w:val="auto"/>
          <w:lang w:val="ka-GE" w:eastAsia="ja-JP"/>
        </w:rPr>
      </w:pPr>
      <w:bookmarkStart w:id="8" w:name="_Toc22227847"/>
      <w:r w:rsidRPr="00E36A13">
        <w:rPr>
          <w:rFonts w:ascii="BOG 2017" w:eastAsiaTheme="minorEastAsia" w:hAnsi="BOG 2017"/>
          <w:b/>
          <w:bCs/>
          <w:color w:val="auto"/>
          <w:lang w:val="ka-GE" w:eastAsia="ja-JP"/>
        </w:rPr>
        <w:t>მიწოდების ვადა:</w:t>
      </w:r>
      <w:r w:rsidR="00C50266" w:rsidRPr="00E36A13">
        <w:rPr>
          <w:rFonts w:ascii="BOG 2017" w:eastAsiaTheme="minorEastAsia" w:hAnsi="BOG 2017"/>
          <w:color w:val="auto"/>
          <w:lang w:val="ka-GE" w:eastAsia="ja-JP"/>
        </w:rPr>
        <w:t xml:space="preserve"> განისაზღვროს პრეტედენტის მიერ</w:t>
      </w:r>
    </w:p>
    <w:p w14:paraId="03F416F8" w14:textId="70717F7E" w:rsidR="00B21DCB" w:rsidRPr="00E36A13" w:rsidRDefault="00B21DCB" w:rsidP="009361BA">
      <w:pPr>
        <w:jc w:val="left"/>
        <w:rPr>
          <w:rFonts w:ascii="BOG 2017" w:eastAsiaTheme="minorEastAsia" w:hAnsi="BOG 2017"/>
          <w:color w:val="auto"/>
          <w:lang w:val="ka-GE" w:eastAsia="ja-JP"/>
        </w:rPr>
      </w:pPr>
      <w:r w:rsidRPr="00E36A13">
        <w:rPr>
          <w:rFonts w:ascii="BOG 2017" w:eastAsiaTheme="minorEastAsia" w:hAnsi="BOG 2017"/>
          <w:b/>
          <w:bCs/>
          <w:color w:val="auto"/>
          <w:lang w:val="ka-GE" w:eastAsia="ja-JP"/>
        </w:rPr>
        <w:t xml:space="preserve">მიწოდების </w:t>
      </w:r>
      <w:r w:rsidR="00063054" w:rsidRPr="00E36A13">
        <w:rPr>
          <w:rFonts w:ascii="BOG 2017" w:eastAsiaTheme="minorEastAsia" w:hAnsi="BOG 2017"/>
          <w:b/>
          <w:bCs/>
          <w:color w:val="auto"/>
          <w:lang w:val="ka-GE" w:eastAsia="ja-JP"/>
        </w:rPr>
        <w:t>ადგილი:</w:t>
      </w:r>
      <w:r w:rsidRPr="00E36A13">
        <w:rPr>
          <w:rFonts w:ascii="BOG 2017" w:eastAsiaTheme="minorEastAsia" w:hAnsi="BOG 2017"/>
          <w:color w:val="auto"/>
          <w:lang w:val="ka-GE" w:eastAsia="ja-JP"/>
        </w:rPr>
        <w:t xml:space="preserve"> </w:t>
      </w:r>
      <w:r w:rsidR="00941B1D" w:rsidRPr="00E36A13">
        <w:rPr>
          <w:rFonts w:ascii="BOG 2017" w:eastAsiaTheme="minorEastAsia" w:hAnsi="BOG 2017"/>
          <w:color w:val="auto"/>
          <w:lang w:val="ka-GE" w:eastAsia="ja-JP"/>
        </w:rPr>
        <w:t>თბილისი, ჭირნახულის 9</w:t>
      </w:r>
    </w:p>
    <w:p w14:paraId="191F62A1" w14:textId="4FB9401B" w:rsidR="00C50266" w:rsidRPr="00E36A13" w:rsidRDefault="00C50266" w:rsidP="009361BA">
      <w:pPr>
        <w:jc w:val="left"/>
        <w:rPr>
          <w:rFonts w:ascii="BOG 2017" w:eastAsiaTheme="minorEastAsia" w:hAnsi="BOG 2017"/>
          <w:color w:val="auto"/>
          <w:lang w:val="ka-GE" w:eastAsia="ja-JP"/>
        </w:rPr>
      </w:pPr>
      <w:r w:rsidRPr="00E36A13">
        <w:rPr>
          <w:rFonts w:ascii="BOG 2017" w:eastAsiaTheme="minorEastAsia" w:hAnsi="BOG 2017"/>
          <w:b/>
          <w:bCs/>
          <w:color w:val="auto"/>
          <w:lang w:val="ka-GE" w:eastAsia="ja-JP"/>
        </w:rPr>
        <w:t xml:space="preserve">გადახდის პირობა: </w:t>
      </w:r>
      <w:r w:rsidRPr="00E36A13">
        <w:rPr>
          <w:rFonts w:ascii="BOG 2017" w:eastAsiaTheme="minorEastAsia" w:hAnsi="BOG 2017"/>
          <w:color w:val="auto"/>
          <w:lang w:val="ka-GE" w:eastAsia="ja-JP"/>
        </w:rPr>
        <w:t xml:space="preserve">ყოვეწლიურად </w:t>
      </w:r>
    </w:p>
    <w:p w14:paraId="5F56AEE9" w14:textId="2FDDA1A7" w:rsidR="0040271B" w:rsidRPr="00E36A13" w:rsidRDefault="0040271B" w:rsidP="009361BA">
      <w:pPr>
        <w:jc w:val="left"/>
        <w:rPr>
          <w:rFonts w:ascii="BOG 2017" w:eastAsiaTheme="minorEastAsia" w:hAnsi="BOG 2017"/>
          <w:color w:val="auto"/>
          <w:lang w:eastAsia="ja-JP"/>
        </w:rPr>
      </w:pPr>
      <w:proofErr w:type="spellStart"/>
      <w:r w:rsidRPr="00E36A13">
        <w:rPr>
          <w:rFonts w:ascii="BOG 2017" w:eastAsiaTheme="minorEastAsia" w:hAnsi="BOG 2017"/>
          <w:b/>
          <w:bCs/>
          <w:color w:val="auto"/>
          <w:lang w:eastAsia="ja-JP"/>
        </w:rPr>
        <w:t>დამატებითი</w:t>
      </w:r>
      <w:proofErr w:type="spellEnd"/>
      <w:r w:rsidRPr="00E36A13">
        <w:rPr>
          <w:rFonts w:ascii="BOG 2017" w:eastAsiaTheme="minorEastAsia" w:hAnsi="BOG 2017"/>
          <w:b/>
          <w:bCs/>
          <w:color w:val="auto"/>
          <w:lang w:eastAsia="ja-JP"/>
        </w:rPr>
        <w:t xml:space="preserve"> </w:t>
      </w:r>
      <w:proofErr w:type="spellStart"/>
      <w:r w:rsidRPr="00E36A13">
        <w:rPr>
          <w:rFonts w:ascii="BOG 2017" w:eastAsiaTheme="minorEastAsia" w:hAnsi="BOG 2017"/>
          <w:b/>
          <w:bCs/>
          <w:color w:val="auto"/>
          <w:lang w:eastAsia="ja-JP"/>
        </w:rPr>
        <w:t>მოთხოვნა</w:t>
      </w:r>
      <w:proofErr w:type="spellEnd"/>
      <w:r w:rsidRPr="00E36A13">
        <w:rPr>
          <w:rFonts w:ascii="BOG 2017" w:eastAsiaTheme="minorEastAsia" w:hAnsi="BOG 2017"/>
          <w:b/>
          <w:bCs/>
          <w:color w:val="auto"/>
          <w:lang w:eastAsia="ja-JP"/>
        </w:rPr>
        <w:t xml:space="preserve">: </w:t>
      </w:r>
      <w:proofErr w:type="spellStart"/>
      <w:r w:rsidRPr="00E36A13">
        <w:rPr>
          <w:rFonts w:ascii="BOG 2017" w:eastAsiaTheme="minorEastAsia" w:hAnsi="BOG 2017"/>
          <w:color w:val="auto"/>
          <w:lang w:eastAsia="ja-JP"/>
        </w:rPr>
        <w:t>შემოთავაზებული</w:t>
      </w:r>
      <w:proofErr w:type="spellEnd"/>
      <w:r w:rsidRPr="00E36A13">
        <w:rPr>
          <w:rFonts w:ascii="BOG 2017" w:eastAsiaTheme="minorEastAsia" w:hAnsi="BOG 2017"/>
          <w:color w:val="auto"/>
          <w:lang w:eastAsia="ja-JP"/>
        </w:rPr>
        <w:t xml:space="preserve"> </w:t>
      </w:r>
      <w:proofErr w:type="spellStart"/>
      <w:r w:rsidRPr="00E36A13">
        <w:rPr>
          <w:rFonts w:ascii="BOG 2017" w:eastAsiaTheme="minorEastAsia" w:hAnsi="BOG 2017"/>
          <w:color w:val="auto"/>
          <w:lang w:eastAsia="ja-JP"/>
        </w:rPr>
        <w:t>პროდუქცია</w:t>
      </w:r>
      <w:proofErr w:type="spellEnd"/>
      <w:r w:rsidRPr="00E36A13">
        <w:rPr>
          <w:rFonts w:ascii="BOG 2017" w:eastAsiaTheme="minorEastAsia" w:hAnsi="BOG 2017"/>
          <w:color w:val="auto"/>
          <w:lang w:eastAsia="ja-JP"/>
        </w:rPr>
        <w:t xml:space="preserve"> წარმოგენილი უნდა იყოს მწარმოებლის                    ოფიციალური ხაზით. </w:t>
      </w:r>
      <w:r w:rsidR="0079000C" w:rsidRPr="00E36A13">
        <w:rPr>
          <w:rFonts w:ascii="BOG 2017" w:eastAsiaTheme="minorEastAsia" w:hAnsi="BOG 2017"/>
          <w:color w:val="auto"/>
          <w:lang w:eastAsia="ja-JP"/>
        </w:rPr>
        <w:t xml:space="preserve">საჭიროების </w:t>
      </w:r>
      <w:proofErr w:type="spellStart"/>
      <w:r w:rsidR="0079000C" w:rsidRPr="00E36A13">
        <w:rPr>
          <w:rFonts w:ascii="BOG 2017" w:eastAsiaTheme="minorEastAsia" w:hAnsi="BOG 2017"/>
          <w:color w:val="auto"/>
          <w:lang w:eastAsia="ja-JP"/>
        </w:rPr>
        <w:t>შემთხვევაში</w:t>
      </w:r>
      <w:proofErr w:type="spellEnd"/>
      <w:r w:rsidR="0079000C" w:rsidRPr="00E36A13">
        <w:rPr>
          <w:rFonts w:ascii="BOG 2017" w:eastAsiaTheme="minorEastAsia" w:hAnsi="BOG 2017"/>
          <w:color w:val="auto"/>
          <w:lang w:eastAsia="ja-JP"/>
        </w:rPr>
        <w:t xml:space="preserve">, </w:t>
      </w:r>
      <w:proofErr w:type="spellStart"/>
      <w:r w:rsidR="0079000C" w:rsidRPr="00E36A13">
        <w:rPr>
          <w:rFonts w:ascii="BOG 2017" w:eastAsiaTheme="minorEastAsia" w:hAnsi="BOG 2017"/>
          <w:color w:val="auto"/>
          <w:lang w:eastAsia="ja-JP"/>
        </w:rPr>
        <w:t>ბანკი</w:t>
      </w:r>
      <w:proofErr w:type="spellEnd"/>
      <w:r w:rsidR="0079000C" w:rsidRPr="00E36A13">
        <w:rPr>
          <w:rFonts w:ascii="BOG 2017" w:eastAsiaTheme="minorEastAsia" w:hAnsi="BOG 2017"/>
          <w:color w:val="auto"/>
          <w:lang w:eastAsia="ja-JP"/>
        </w:rPr>
        <w:t xml:space="preserve"> </w:t>
      </w:r>
      <w:proofErr w:type="spellStart"/>
      <w:r w:rsidR="0079000C" w:rsidRPr="00E36A13">
        <w:rPr>
          <w:rFonts w:ascii="BOG 2017" w:eastAsiaTheme="minorEastAsia" w:hAnsi="BOG 2017"/>
          <w:color w:val="auto"/>
          <w:lang w:eastAsia="ja-JP"/>
        </w:rPr>
        <w:t>უფლებამოსილია</w:t>
      </w:r>
      <w:proofErr w:type="spellEnd"/>
      <w:r w:rsidR="0079000C" w:rsidRPr="00E36A13">
        <w:rPr>
          <w:rFonts w:ascii="BOG 2017" w:eastAsiaTheme="minorEastAsia" w:hAnsi="BOG 2017"/>
          <w:color w:val="auto"/>
          <w:lang w:eastAsia="ja-JP"/>
        </w:rPr>
        <w:t xml:space="preserve"> </w:t>
      </w:r>
      <w:proofErr w:type="spellStart"/>
      <w:r w:rsidR="0079000C" w:rsidRPr="00E36A13">
        <w:rPr>
          <w:rFonts w:ascii="BOG 2017" w:eastAsiaTheme="minorEastAsia" w:hAnsi="BOG 2017"/>
          <w:color w:val="auto"/>
          <w:lang w:eastAsia="ja-JP"/>
        </w:rPr>
        <w:t>გამოითხოვოს</w:t>
      </w:r>
      <w:proofErr w:type="spellEnd"/>
      <w:r w:rsidR="0079000C" w:rsidRPr="00E36A13">
        <w:rPr>
          <w:rFonts w:ascii="BOG 2017" w:eastAsiaTheme="minorEastAsia" w:hAnsi="BOG 2017"/>
          <w:color w:val="auto"/>
          <w:lang w:eastAsia="ja-JP"/>
        </w:rPr>
        <w:t xml:space="preserve"> </w:t>
      </w:r>
      <w:proofErr w:type="spellStart"/>
      <w:r w:rsidR="0079000C" w:rsidRPr="00E36A13">
        <w:rPr>
          <w:rFonts w:ascii="BOG 2017" w:eastAsiaTheme="minorEastAsia" w:hAnsi="BOG 2017"/>
          <w:color w:val="auto"/>
          <w:lang w:eastAsia="ja-JP"/>
        </w:rPr>
        <w:t>შესაბამისი</w:t>
      </w:r>
      <w:proofErr w:type="spellEnd"/>
      <w:r w:rsidR="0079000C" w:rsidRPr="00E36A13">
        <w:rPr>
          <w:rFonts w:ascii="BOG 2017" w:eastAsiaTheme="minorEastAsia" w:hAnsi="BOG 2017"/>
          <w:color w:val="auto"/>
          <w:lang w:eastAsia="ja-JP"/>
        </w:rPr>
        <w:t xml:space="preserve"> </w:t>
      </w:r>
      <w:proofErr w:type="spellStart"/>
      <w:r w:rsidR="0079000C" w:rsidRPr="00E36A13">
        <w:rPr>
          <w:rFonts w:ascii="BOG 2017" w:eastAsiaTheme="minorEastAsia" w:hAnsi="BOG 2017"/>
          <w:color w:val="auto"/>
          <w:lang w:eastAsia="ja-JP"/>
        </w:rPr>
        <w:t>დამადასტუებელი</w:t>
      </w:r>
      <w:proofErr w:type="spellEnd"/>
      <w:r w:rsidR="0079000C" w:rsidRPr="00E36A13">
        <w:rPr>
          <w:rFonts w:ascii="BOG 2017" w:eastAsiaTheme="minorEastAsia" w:hAnsi="BOG 2017"/>
          <w:color w:val="auto"/>
          <w:lang w:eastAsia="ja-JP"/>
        </w:rPr>
        <w:t xml:space="preserve"> </w:t>
      </w:r>
      <w:proofErr w:type="spellStart"/>
      <w:r w:rsidR="0079000C" w:rsidRPr="00E36A13">
        <w:rPr>
          <w:rFonts w:ascii="BOG 2017" w:eastAsiaTheme="minorEastAsia" w:hAnsi="BOG 2017"/>
          <w:color w:val="auto"/>
          <w:lang w:eastAsia="ja-JP"/>
        </w:rPr>
        <w:t>დოკუმენტი</w:t>
      </w:r>
      <w:proofErr w:type="spellEnd"/>
      <w:r w:rsidR="0079000C" w:rsidRPr="00E36A13">
        <w:rPr>
          <w:rFonts w:ascii="BOG 2017" w:eastAsiaTheme="minorEastAsia" w:hAnsi="BOG 2017"/>
          <w:color w:val="auto"/>
          <w:lang w:eastAsia="ja-JP"/>
        </w:rPr>
        <w:t>.</w:t>
      </w:r>
    </w:p>
    <w:p w14:paraId="1720223F" w14:textId="77777777" w:rsidR="00C50266" w:rsidRPr="00E36A13" w:rsidRDefault="00C50266" w:rsidP="009361BA">
      <w:pPr>
        <w:jc w:val="left"/>
        <w:rPr>
          <w:rFonts w:ascii="BOG 2017" w:eastAsiaTheme="minorEastAsia" w:hAnsi="BOG 2017"/>
          <w:color w:val="auto"/>
          <w:lang w:val="ka-GE" w:eastAsia="ja-JP"/>
        </w:rPr>
      </w:pPr>
    </w:p>
    <w:p w14:paraId="1B934994" w14:textId="62B2C1B8" w:rsidR="00F95186" w:rsidRPr="00E36A13" w:rsidRDefault="007B2E08" w:rsidP="009361BA">
      <w:pPr>
        <w:pStyle w:val="Heading1"/>
        <w:numPr>
          <w:ilvl w:val="0"/>
          <w:numId w:val="40"/>
        </w:numPr>
        <w:jc w:val="left"/>
        <w:rPr>
          <w:rFonts w:ascii="BOG 2017" w:hAnsi="BOG 2017"/>
          <w:sz w:val="20"/>
          <w:szCs w:val="20"/>
        </w:rPr>
      </w:pPr>
      <w:bookmarkStart w:id="9" w:name="_Toc234510961"/>
      <w:bookmarkEnd w:id="8"/>
      <w:r w:rsidRPr="00E36A13">
        <w:rPr>
          <w:rFonts w:ascii="BOG 2017" w:hAnsi="BOG 2017"/>
          <w:sz w:val="20"/>
          <w:szCs w:val="20"/>
          <w:lang w:val="ka-GE"/>
        </w:rPr>
        <w:t>შესყიდვის</w:t>
      </w:r>
      <w:r w:rsidR="00C54132" w:rsidRPr="00E36A13">
        <w:rPr>
          <w:rFonts w:ascii="BOG 2017" w:hAnsi="BOG 2017"/>
          <w:sz w:val="20"/>
          <w:szCs w:val="20"/>
        </w:rPr>
        <w:t xml:space="preserve"> </w:t>
      </w:r>
      <w:proofErr w:type="spellStart"/>
      <w:r w:rsidR="00C54132" w:rsidRPr="00E36A13">
        <w:rPr>
          <w:rFonts w:ascii="BOG 2017" w:hAnsi="BOG 2017"/>
          <w:sz w:val="20"/>
          <w:szCs w:val="20"/>
        </w:rPr>
        <w:t>საგანი</w:t>
      </w:r>
      <w:bookmarkEnd w:id="9"/>
      <w:proofErr w:type="spellEnd"/>
    </w:p>
    <w:p w14:paraId="0D468E18" w14:textId="77777777" w:rsidR="00A158C9" w:rsidRPr="00E36A13" w:rsidRDefault="00A158C9" w:rsidP="009361BA">
      <w:pPr>
        <w:pStyle w:val="NoSpacing"/>
        <w:jc w:val="left"/>
        <w:rPr>
          <w:rFonts w:ascii="BOG 2017" w:hAnsi="BOG 2017"/>
        </w:rPr>
      </w:pPr>
    </w:p>
    <w:p w14:paraId="0EA13D23" w14:textId="67541CEF" w:rsidR="00E36A13" w:rsidRPr="00E36A13" w:rsidRDefault="00E36A13" w:rsidP="00E36A13">
      <w:pPr>
        <w:rPr>
          <w:rFonts w:ascii="BOG 2017" w:hAnsi="BOG 2017"/>
          <w:lang w:eastAsia="ja-JP"/>
        </w:rPr>
      </w:pPr>
      <w:r w:rsidRPr="00E36A13">
        <w:rPr>
          <w:rFonts w:ascii="BOG 2017" w:hAnsi="BOG 2017"/>
        </w:rPr>
        <w:drawing>
          <wp:inline distT="0" distB="0" distL="0" distR="0" wp14:anchorId="21E836CC" wp14:editId="5C3EEF2A">
            <wp:extent cx="6400800" cy="3885565"/>
            <wp:effectExtent l="0" t="0" r="0" b="635"/>
            <wp:docPr id="138913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885565"/>
                    </a:xfrm>
                    <a:prstGeom prst="rect">
                      <a:avLst/>
                    </a:prstGeom>
                    <a:noFill/>
                    <a:ln>
                      <a:noFill/>
                    </a:ln>
                  </pic:spPr>
                </pic:pic>
              </a:graphicData>
            </a:graphic>
          </wp:inline>
        </w:drawing>
      </w:r>
    </w:p>
    <w:p w14:paraId="2C0D7AFF" w14:textId="77777777" w:rsidR="00310A7A" w:rsidRPr="00E36A13" w:rsidRDefault="00310A7A" w:rsidP="009361BA">
      <w:pPr>
        <w:jc w:val="left"/>
        <w:rPr>
          <w:rFonts w:ascii="BOG 2017" w:hAnsi="BOG 2017"/>
          <w:i/>
          <w:iCs/>
          <w:sz w:val="18"/>
          <w:szCs w:val="18"/>
          <w:lang w:eastAsia="ja-JP"/>
        </w:rPr>
      </w:pPr>
    </w:p>
    <w:p w14:paraId="14D3DD68" w14:textId="7F9AABA7" w:rsidR="006B6B0D" w:rsidRPr="00E36A13" w:rsidRDefault="00A556FA" w:rsidP="009361BA">
      <w:pPr>
        <w:jc w:val="left"/>
        <w:rPr>
          <w:rFonts w:ascii="BOG 2017" w:hAnsi="BOG 2017"/>
          <w:i/>
          <w:iCs/>
          <w:sz w:val="18"/>
          <w:szCs w:val="18"/>
          <w:lang w:val="ka-GE"/>
        </w:rPr>
      </w:pPr>
      <w:r w:rsidRPr="00E36A13">
        <w:rPr>
          <w:rFonts w:ascii="BOG 2017" w:hAnsi="BOG 2017"/>
          <w:i/>
          <w:iCs/>
          <w:sz w:val="18"/>
          <w:szCs w:val="18"/>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75835118" w14:textId="77777777" w:rsidR="001C765E" w:rsidRPr="00E36A13" w:rsidRDefault="001C765E" w:rsidP="009361BA">
      <w:pPr>
        <w:jc w:val="left"/>
        <w:rPr>
          <w:rFonts w:ascii="BOG 2017" w:hAnsi="BOG 2017"/>
          <w:i/>
          <w:iCs/>
          <w:sz w:val="18"/>
          <w:szCs w:val="18"/>
          <w:lang w:val="ka-GE"/>
        </w:rPr>
      </w:pPr>
    </w:p>
    <w:p w14:paraId="69F04B67" w14:textId="77777777" w:rsidR="00470927" w:rsidRPr="00E36A13" w:rsidRDefault="00470927" w:rsidP="009361BA">
      <w:pPr>
        <w:jc w:val="left"/>
        <w:rPr>
          <w:rFonts w:ascii="BOG 2017" w:hAnsi="BOG 2017"/>
          <w:i/>
          <w:iCs/>
          <w:sz w:val="18"/>
          <w:szCs w:val="18"/>
          <w:lang w:val="ka-GE"/>
        </w:rPr>
      </w:pPr>
    </w:p>
    <w:p w14:paraId="6744B4AD" w14:textId="0899FBE5" w:rsidR="00F9785A" w:rsidRPr="00E36A13" w:rsidRDefault="00F9785A" w:rsidP="00F9785A">
      <w:pPr>
        <w:pStyle w:val="Heading1"/>
        <w:numPr>
          <w:ilvl w:val="0"/>
          <w:numId w:val="40"/>
        </w:numPr>
        <w:jc w:val="left"/>
        <w:rPr>
          <w:rFonts w:ascii="BOG 2017" w:hAnsi="BOG 2017"/>
          <w:sz w:val="20"/>
          <w:szCs w:val="20"/>
          <w:lang w:val="ka-GE"/>
        </w:rPr>
      </w:pPr>
      <w:bookmarkStart w:id="10" w:name="_Toc233385461"/>
      <w:bookmarkStart w:id="11" w:name="_Toc234510962"/>
      <w:r w:rsidRPr="00E36A13">
        <w:rPr>
          <w:rFonts w:ascii="BOG 2017" w:hAnsi="BOG 2017"/>
          <w:sz w:val="20"/>
          <w:szCs w:val="20"/>
          <w:lang w:val="ka-GE"/>
        </w:rPr>
        <w:t>ანგარიშსწორების პირობა</w:t>
      </w:r>
      <w:bookmarkEnd w:id="10"/>
      <w:bookmarkEnd w:id="11"/>
    </w:p>
    <w:p w14:paraId="51D44B5B" w14:textId="2C23DF01" w:rsidR="00F9785A" w:rsidRPr="00E36A13" w:rsidRDefault="00F9785A" w:rsidP="00F9785A">
      <w:pPr>
        <w:rPr>
          <w:rFonts w:ascii="BOG 2017" w:hAnsi="BOG 2017"/>
          <w:color w:val="auto"/>
          <w:lang w:val="ka-GE"/>
        </w:rPr>
      </w:pPr>
      <w:r w:rsidRPr="00E36A13">
        <w:rPr>
          <w:rFonts w:ascii="BOG 2017" w:hAnsi="BOG 2017"/>
          <w:color w:val="auto"/>
          <w:lang w:val="ka-GE"/>
        </w:rPr>
        <w:t>ანგარიშსწორება განხორციელდება ეროვნულ ვალუტაში, გადახდის დღეს საქართველოს ეროვნული ბანკის მიერ დადგენილი ოფიციალური გაცვლითი კურსის შესაბამისად.</w:t>
      </w:r>
    </w:p>
    <w:p w14:paraId="02B2B121" w14:textId="283324FF" w:rsidR="00470927" w:rsidRPr="00E36A13" w:rsidRDefault="00470927" w:rsidP="00F9785A">
      <w:pPr>
        <w:rPr>
          <w:rFonts w:ascii="BOG 2017" w:hAnsi="BOG 2017"/>
          <w:color w:val="000000" w:themeColor="text1"/>
          <w:lang w:val="ka-GE"/>
        </w:rPr>
      </w:pPr>
    </w:p>
    <w:p w14:paraId="3E097687" w14:textId="168D78EF" w:rsidR="00470927" w:rsidRPr="00E36A13" w:rsidRDefault="00470927" w:rsidP="00F9785A">
      <w:pPr>
        <w:rPr>
          <w:rFonts w:ascii="BOG 2017" w:hAnsi="BOG 2017"/>
          <w:b/>
          <w:bCs/>
          <w:i/>
          <w:iCs/>
          <w:color w:val="000000" w:themeColor="text1"/>
          <w:lang w:val="ka-GE"/>
        </w:rPr>
      </w:pPr>
      <w:r w:rsidRPr="00E36A13">
        <w:rPr>
          <w:rFonts w:ascii="BOG 2017" w:hAnsi="BOG 2017"/>
          <w:b/>
          <w:bCs/>
          <w:i/>
          <w:iCs/>
          <w:color w:val="000000" w:themeColor="text1"/>
          <w:lang w:val="ka-GE"/>
        </w:rPr>
        <w:t>ანგარიშსწორება</w:t>
      </w:r>
      <w:r w:rsidR="00032217" w:rsidRPr="00E36A13">
        <w:rPr>
          <w:rFonts w:ascii="BOG 2017" w:hAnsi="BOG 2017"/>
          <w:b/>
          <w:bCs/>
          <w:i/>
          <w:iCs/>
          <w:color w:val="000000" w:themeColor="text1"/>
          <w:lang w:val="ka-GE"/>
        </w:rPr>
        <w:t xml:space="preserve"> მოხდება ყოველწლიურად. </w:t>
      </w:r>
    </w:p>
    <w:p w14:paraId="585BBB39" w14:textId="77777777" w:rsidR="00F9785A" w:rsidRPr="00E36A13" w:rsidRDefault="00F9785A" w:rsidP="00F9785A">
      <w:pPr>
        <w:rPr>
          <w:rFonts w:ascii="BOG 2017" w:hAnsi="BOG 2017" w:cs="Sylfaen"/>
          <w:lang w:val="ka-GE"/>
        </w:rPr>
      </w:pPr>
    </w:p>
    <w:p w14:paraId="68368064" w14:textId="44163CDC" w:rsidR="00F9785A" w:rsidRPr="00E36A13" w:rsidRDefault="00F9785A" w:rsidP="00F9785A">
      <w:pPr>
        <w:pStyle w:val="NoSpacing"/>
        <w:rPr>
          <w:rFonts w:ascii="BOG 2017" w:hAnsi="BOG 2017"/>
          <w:lang w:val="ka-GE"/>
        </w:rPr>
      </w:pPr>
    </w:p>
    <w:p w14:paraId="0DE85CD7" w14:textId="77777777" w:rsidR="00F9785A" w:rsidRPr="00E36A13" w:rsidRDefault="00F9785A" w:rsidP="00F9785A">
      <w:pPr>
        <w:pStyle w:val="Heading1"/>
        <w:numPr>
          <w:ilvl w:val="0"/>
          <w:numId w:val="40"/>
        </w:numPr>
        <w:jc w:val="left"/>
        <w:rPr>
          <w:rFonts w:ascii="BOG 2017" w:hAnsi="BOG 2017"/>
          <w:sz w:val="20"/>
          <w:szCs w:val="20"/>
          <w:lang w:val="ka-GE"/>
        </w:rPr>
      </w:pPr>
      <w:bookmarkStart w:id="12" w:name="_Toc233385463"/>
      <w:bookmarkStart w:id="13" w:name="_Toc234510963"/>
      <w:r w:rsidRPr="00E36A13">
        <w:rPr>
          <w:rFonts w:ascii="BOG 2017" w:hAnsi="BOG 2017"/>
          <w:sz w:val="20"/>
          <w:szCs w:val="20"/>
          <w:lang w:val="ka-GE"/>
        </w:rPr>
        <w:t>თანდართული დოკუმენტაცია</w:t>
      </w:r>
      <w:bookmarkEnd w:id="12"/>
      <w:bookmarkEnd w:id="13"/>
    </w:p>
    <w:p w14:paraId="263E55C9" w14:textId="77777777" w:rsidR="00F9785A" w:rsidRPr="00E36A13" w:rsidRDefault="00F9785A" w:rsidP="00F9785A">
      <w:pPr>
        <w:pStyle w:val="ListParagraph"/>
        <w:numPr>
          <w:ilvl w:val="0"/>
          <w:numId w:val="47"/>
        </w:numPr>
        <w:rPr>
          <w:rFonts w:ascii="BOG 2017" w:hAnsi="BOG 2017"/>
          <w:lang w:val="ka-GE" w:eastAsia="ja-JP"/>
        </w:rPr>
      </w:pPr>
      <w:r w:rsidRPr="00E36A13">
        <w:rPr>
          <w:rFonts w:ascii="BOG 2017" w:hAnsi="BOG 2017"/>
          <w:lang w:val="ka-GE" w:eastAsia="ja-JP"/>
        </w:rPr>
        <w:t>1.1.-დანართი-N1-ფინანსური-შეთავაზება</w:t>
      </w:r>
    </w:p>
    <w:p w14:paraId="4698CF7B" w14:textId="147FFCD1" w:rsidR="00090BF1" w:rsidRPr="00E36A13" w:rsidRDefault="00F9785A" w:rsidP="00034312">
      <w:pPr>
        <w:pStyle w:val="ListParagraph"/>
        <w:numPr>
          <w:ilvl w:val="0"/>
          <w:numId w:val="47"/>
        </w:numPr>
        <w:jc w:val="left"/>
        <w:rPr>
          <w:rFonts w:ascii="BOG 2017" w:hAnsi="BOG 2017"/>
          <w:lang w:val="ka-GE"/>
        </w:rPr>
      </w:pPr>
      <w:r w:rsidRPr="00E36A13">
        <w:rPr>
          <w:rFonts w:ascii="BOG 2017" w:hAnsi="BOG 2017"/>
          <w:lang w:val="ka-GE" w:eastAsia="ja-JP"/>
        </w:rPr>
        <w:t>1.2.-დანართი-N2-ინფორმაცია-კომპანიის-შესახებ</w:t>
      </w:r>
      <w:bookmarkEnd w:id="6"/>
    </w:p>
    <w:sectPr w:rsidR="00090BF1" w:rsidRPr="00E36A13" w:rsidSect="00090BF1">
      <w:footerReference w:type="default" r:id="rId12"/>
      <w:headerReference w:type="first" r:id="rId13"/>
      <w:pgSz w:w="11909" w:h="16704" w:code="9"/>
      <w:pgMar w:top="1170"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6E93" w14:textId="77777777" w:rsidR="00AD640C" w:rsidRDefault="00AD640C" w:rsidP="002E7950">
      <w:r>
        <w:separator/>
      </w:r>
    </w:p>
  </w:endnote>
  <w:endnote w:type="continuationSeparator" w:id="0">
    <w:p w14:paraId="3FC2B6BC" w14:textId="77777777" w:rsidR="00AD640C" w:rsidRDefault="00AD640C"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2DBB" w14:textId="77777777" w:rsidR="00AD640C" w:rsidRDefault="00AD640C" w:rsidP="002E7950">
      <w:r>
        <w:separator/>
      </w:r>
    </w:p>
  </w:footnote>
  <w:footnote w:type="continuationSeparator" w:id="0">
    <w:p w14:paraId="7C621A2F" w14:textId="77777777" w:rsidR="00AD640C" w:rsidRDefault="00AD640C"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1172685082" name="Picture 117268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627C"/>
    <w:multiLevelType w:val="hybridMultilevel"/>
    <w:tmpl w:val="97284766"/>
    <w:lvl w:ilvl="0" w:tplc="7234CF06">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55B58"/>
    <w:multiLevelType w:val="hybridMultilevel"/>
    <w:tmpl w:val="FDE289C8"/>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426101">
    <w:abstractNumId w:val="27"/>
  </w:num>
  <w:num w:numId="2" w16cid:durableId="1786536238">
    <w:abstractNumId w:val="5"/>
  </w:num>
  <w:num w:numId="3" w16cid:durableId="615717282">
    <w:abstractNumId w:val="39"/>
  </w:num>
  <w:num w:numId="4" w16cid:durableId="1409575097">
    <w:abstractNumId w:val="26"/>
  </w:num>
  <w:num w:numId="5" w16cid:durableId="1760902576">
    <w:abstractNumId w:val="24"/>
  </w:num>
  <w:num w:numId="6" w16cid:durableId="1071195825">
    <w:abstractNumId w:val="4"/>
  </w:num>
  <w:num w:numId="7" w16cid:durableId="1445075802">
    <w:abstractNumId w:val="38"/>
  </w:num>
  <w:num w:numId="8" w16cid:durableId="1062605572">
    <w:abstractNumId w:val="7"/>
  </w:num>
  <w:num w:numId="9" w16cid:durableId="1596674596">
    <w:abstractNumId w:val="33"/>
  </w:num>
  <w:num w:numId="10" w16cid:durableId="1634825430">
    <w:abstractNumId w:val="15"/>
  </w:num>
  <w:num w:numId="11" w16cid:durableId="996227077">
    <w:abstractNumId w:val="20"/>
  </w:num>
  <w:num w:numId="12" w16cid:durableId="1010717109">
    <w:abstractNumId w:val="29"/>
  </w:num>
  <w:num w:numId="13" w16cid:durableId="1400711187">
    <w:abstractNumId w:val="19"/>
  </w:num>
  <w:num w:numId="14" w16cid:durableId="885023062">
    <w:abstractNumId w:val="13"/>
  </w:num>
  <w:num w:numId="15" w16cid:durableId="1883785499">
    <w:abstractNumId w:val="30"/>
  </w:num>
  <w:num w:numId="16" w16cid:durableId="1890988794">
    <w:abstractNumId w:val="11"/>
  </w:num>
  <w:num w:numId="17" w16cid:durableId="1804762938">
    <w:abstractNumId w:val="3"/>
  </w:num>
  <w:num w:numId="18" w16cid:durableId="1446076672">
    <w:abstractNumId w:val="17"/>
  </w:num>
  <w:num w:numId="19" w16cid:durableId="348143984">
    <w:abstractNumId w:val="8"/>
  </w:num>
  <w:num w:numId="20" w16cid:durableId="802963741">
    <w:abstractNumId w:val="22"/>
  </w:num>
  <w:num w:numId="21" w16cid:durableId="1241911053">
    <w:abstractNumId w:val="22"/>
  </w:num>
  <w:num w:numId="22" w16cid:durableId="278806986">
    <w:abstractNumId w:val="31"/>
  </w:num>
  <w:num w:numId="23" w16cid:durableId="428936781">
    <w:abstractNumId w:val="18"/>
  </w:num>
  <w:num w:numId="24" w16cid:durableId="224682743">
    <w:abstractNumId w:val="12"/>
  </w:num>
  <w:num w:numId="25" w16cid:durableId="1361275171">
    <w:abstractNumId w:val="28"/>
  </w:num>
  <w:num w:numId="26" w16cid:durableId="20036780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54229929">
    <w:abstractNumId w:val="12"/>
  </w:num>
  <w:num w:numId="28" w16cid:durableId="1669677655">
    <w:abstractNumId w:val="0"/>
  </w:num>
  <w:num w:numId="29" w16cid:durableId="1563373537">
    <w:abstractNumId w:val="37"/>
  </w:num>
  <w:num w:numId="30" w16cid:durableId="1165785612">
    <w:abstractNumId w:val="6"/>
  </w:num>
  <w:num w:numId="31" w16cid:durableId="790050857">
    <w:abstractNumId w:val="25"/>
  </w:num>
  <w:num w:numId="32" w16cid:durableId="1187326689">
    <w:abstractNumId w:val="34"/>
  </w:num>
  <w:num w:numId="33" w16cid:durableId="1022247643">
    <w:abstractNumId w:val="14"/>
  </w:num>
  <w:num w:numId="34" w16cid:durableId="1927304948">
    <w:abstractNumId w:val="21"/>
  </w:num>
  <w:num w:numId="35" w16cid:durableId="503975583">
    <w:abstractNumId w:val="10"/>
  </w:num>
  <w:num w:numId="36" w16cid:durableId="974410666">
    <w:abstractNumId w:val="16"/>
  </w:num>
  <w:num w:numId="37" w16cid:durableId="766971142">
    <w:abstractNumId w:val="1"/>
  </w:num>
  <w:num w:numId="38" w16cid:durableId="90198901">
    <w:abstractNumId w:val="2"/>
  </w:num>
  <w:num w:numId="39" w16cid:durableId="2072382651">
    <w:abstractNumId w:val="36"/>
  </w:num>
  <w:num w:numId="40" w16cid:durableId="1259295359">
    <w:abstractNumId w:val="40"/>
  </w:num>
  <w:num w:numId="41" w16cid:durableId="52168659">
    <w:abstractNumId w:val="4"/>
  </w:num>
  <w:num w:numId="42" w16cid:durableId="2144930023">
    <w:abstractNumId w:val="4"/>
  </w:num>
  <w:num w:numId="43" w16cid:durableId="458885130">
    <w:abstractNumId w:val="4"/>
  </w:num>
  <w:num w:numId="44" w16cid:durableId="1741245168">
    <w:abstractNumId w:val="4"/>
  </w:num>
  <w:num w:numId="45" w16cid:durableId="1205366655">
    <w:abstractNumId w:val="4"/>
  </w:num>
  <w:num w:numId="46" w16cid:durableId="344744625">
    <w:abstractNumId w:val="35"/>
  </w:num>
  <w:num w:numId="47" w16cid:durableId="583227456">
    <w:abstractNumId w:val="23"/>
  </w:num>
  <w:num w:numId="48" w16cid:durableId="246963981">
    <w:abstractNumId w:val="9"/>
  </w:num>
  <w:num w:numId="49" w16cid:durableId="315645935">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217"/>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580"/>
    <w:rsid w:val="00086C06"/>
    <w:rsid w:val="0008768B"/>
    <w:rsid w:val="00090BF1"/>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6C"/>
    <w:rsid w:val="000A24E4"/>
    <w:rsid w:val="000A338F"/>
    <w:rsid w:val="000A35E3"/>
    <w:rsid w:val="000A3D6C"/>
    <w:rsid w:val="000A5D9C"/>
    <w:rsid w:val="000A629B"/>
    <w:rsid w:val="000B03DE"/>
    <w:rsid w:val="000B0E85"/>
    <w:rsid w:val="000B1601"/>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513"/>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1B99"/>
    <w:rsid w:val="001620F3"/>
    <w:rsid w:val="001621A2"/>
    <w:rsid w:val="00162274"/>
    <w:rsid w:val="00162503"/>
    <w:rsid w:val="00162B72"/>
    <w:rsid w:val="00163885"/>
    <w:rsid w:val="00165336"/>
    <w:rsid w:val="00165361"/>
    <w:rsid w:val="0016643D"/>
    <w:rsid w:val="001665D6"/>
    <w:rsid w:val="0016683C"/>
    <w:rsid w:val="001677A4"/>
    <w:rsid w:val="00167E03"/>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C74AC"/>
    <w:rsid w:val="001C765E"/>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15F"/>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840"/>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C8E"/>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3C7"/>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27CB1"/>
    <w:rsid w:val="0033013F"/>
    <w:rsid w:val="00330780"/>
    <w:rsid w:val="0033119C"/>
    <w:rsid w:val="003317A1"/>
    <w:rsid w:val="003317AB"/>
    <w:rsid w:val="00331F26"/>
    <w:rsid w:val="0033210F"/>
    <w:rsid w:val="00332E52"/>
    <w:rsid w:val="00333E48"/>
    <w:rsid w:val="00334CF1"/>
    <w:rsid w:val="00334F65"/>
    <w:rsid w:val="00335407"/>
    <w:rsid w:val="003358F4"/>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0B8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29C1"/>
    <w:rsid w:val="003E649A"/>
    <w:rsid w:val="003E7346"/>
    <w:rsid w:val="003E73C1"/>
    <w:rsid w:val="003E74AE"/>
    <w:rsid w:val="003E77B9"/>
    <w:rsid w:val="003E7E24"/>
    <w:rsid w:val="003F0E1F"/>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0927"/>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2BCF"/>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271D9"/>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2CFB"/>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BF6"/>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0D"/>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E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5C3"/>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5DD0"/>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0B9A"/>
    <w:rsid w:val="007824D8"/>
    <w:rsid w:val="0078274B"/>
    <w:rsid w:val="00782F73"/>
    <w:rsid w:val="00784712"/>
    <w:rsid w:val="00784897"/>
    <w:rsid w:val="007848C0"/>
    <w:rsid w:val="00784D9F"/>
    <w:rsid w:val="007874AC"/>
    <w:rsid w:val="00787D4C"/>
    <w:rsid w:val="0079000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11B1"/>
    <w:rsid w:val="009328D5"/>
    <w:rsid w:val="009338F0"/>
    <w:rsid w:val="00933B54"/>
    <w:rsid w:val="0093423E"/>
    <w:rsid w:val="00934ED6"/>
    <w:rsid w:val="009358A1"/>
    <w:rsid w:val="009361BA"/>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1C67"/>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2706"/>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7691F"/>
    <w:rsid w:val="00A804F8"/>
    <w:rsid w:val="00A807D6"/>
    <w:rsid w:val="00A810E7"/>
    <w:rsid w:val="00A81C8A"/>
    <w:rsid w:val="00A82E3E"/>
    <w:rsid w:val="00A83028"/>
    <w:rsid w:val="00A83151"/>
    <w:rsid w:val="00A83835"/>
    <w:rsid w:val="00A84C11"/>
    <w:rsid w:val="00A859E9"/>
    <w:rsid w:val="00A85AFD"/>
    <w:rsid w:val="00A86C53"/>
    <w:rsid w:val="00A86E30"/>
    <w:rsid w:val="00A878AF"/>
    <w:rsid w:val="00A87CE3"/>
    <w:rsid w:val="00A90145"/>
    <w:rsid w:val="00A9173B"/>
    <w:rsid w:val="00A93217"/>
    <w:rsid w:val="00A944F9"/>
    <w:rsid w:val="00A9459F"/>
    <w:rsid w:val="00A96FCB"/>
    <w:rsid w:val="00A978AF"/>
    <w:rsid w:val="00A97F71"/>
    <w:rsid w:val="00AA0A22"/>
    <w:rsid w:val="00AA126B"/>
    <w:rsid w:val="00AA130F"/>
    <w:rsid w:val="00AA2EDD"/>
    <w:rsid w:val="00AA3056"/>
    <w:rsid w:val="00AA348E"/>
    <w:rsid w:val="00AA3796"/>
    <w:rsid w:val="00AA425A"/>
    <w:rsid w:val="00AA431D"/>
    <w:rsid w:val="00AA4464"/>
    <w:rsid w:val="00AA5F99"/>
    <w:rsid w:val="00AA6D83"/>
    <w:rsid w:val="00AA7997"/>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40C"/>
    <w:rsid w:val="00AD6CB2"/>
    <w:rsid w:val="00AD70F7"/>
    <w:rsid w:val="00AE04B9"/>
    <w:rsid w:val="00AE14CE"/>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7B9"/>
    <w:rsid w:val="00B20934"/>
    <w:rsid w:val="00B218CE"/>
    <w:rsid w:val="00B21B80"/>
    <w:rsid w:val="00B21DCB"/>
    <w:rsid w:val="00B22D9B"/>
    <w:rsid w:val="00B249AE"/>
    <w:rsid w:val="00B25E40"/>
    <w:rsid w:val="00B267D3"/>
    <w:rsid w:val="00B26CDD"/>
    <w:rsid w:val="00B26E3C"/>
    <w:rsid w:val="00B30D0B"/>
    <w:rsid w:val="00B32356"/>
    <w:rsid w:val="00B32838"/>
    <w:rsid w:val="00B32B8C"/>
    <w:rsid w:val="00B35670"/>
    <w:rsid w:val="00B3650D"/>
    <w:rsid w:val="00B36B3B"/>
    <w:rsid w:val="00B36CA6"/>
    <w:rsid w:val="00B378F2"/>
    <w:rsid w:val="00B40378"/>
    <w:rsid w:val="00B405AE"/>
    <w:rsid w:val="00B40870"/>
    <w:rsid w:val="00B41CC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43C"/>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3E4"/>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6CC1"/>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6E1"/>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0266"/>
    <w:rsid w:val="00C5283D"/>
    <w:rsid w:val="00C5397E"/>
    <w:rsid w:val="00C54132"/>
    <w:rsid w:val="00C54199"/>
    <w:rsid w:val="00C55E07"/>
    <w:rsid w:val="00C55E18"/>
    <w:rsid w:val="00C562B0"/>
    <w:rsid w:val="00C56524"/>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C5E"/>
    <w:rsid w:val="00D20EE6"/>
    <w:rsid w:val="00D21326"/>
    <w:rsid w:val="00D22843"/>
    <w:rsid w:val="00D230EA"/>
    <w:rsid w:val="00D23DBC"/>
    <w:rsid w:val="00D23FD4"/>
    <w:rsid w:val="00D250DF"/>
    <w:rsid w:val="00D25DF2"/>
    <w:rsid w:val="00D25F3D"/>
    <w:rsid w:val="00D26589"/>
    <w:rsid w:val="00D324B5"/>
    <w:rsid w:val="00D324EC"/>
    <w:rsid w:val="00D32A5B"/>
    <w:rsid w:val="00D331E9"/>
    <w:rsid w:val="00D34017"/>
    <w:rsid w:val="00D34C93"/>
    <w:rsid w:val="00D366C7"/>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3802"/>
    <w:rsid w:val="00D74EBD"/>
    <w:rsid w:val="00D7675D"/>
    <w:rsid w:val="00D773F2"/>
    <w:rsid w:val="00D804D6"/>
    <w:rsid w:val="00D80709"/>
    <w:rsid w:val="00D81BAF"/>
    <w:rsid w:val="00D82D74"/>
    <w:rsid w:val="00D82ED9"/>
    <w:rsid w:val="00D82F43"/>
    <w:rsid w:val="00D83D3A"/>
    <w:rsid w:val="00D848C5"/>
    <w:rsid w:val="00D84C2E"/>
    <w:rsid w:val="00D8506F"/>
    <w:rsid w:val="00D859D8"/>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AAE"/>
    <w:rsid w:val="00DA3FE8"/>
    <w:rsid w:val="00DA6023"/>
    <w:rsid w:val="00DA606C"/>
    <w:rsid w:val="00DA6739"/>
    <w:rsid w:val="00DA6A76"/>
    <w:rsid w:val="00DA6C41"/>
    <w:rsid w:val="00DA7E14"/>
    <w:rsid w:val="00DB0547"/>
    <w:rsid w:val="00DB1BD5"/>
    <w:rsid w:val="00DB1EA1"/>
    <w:rsid w:val="00DB2464"/>
    <w:rsid w:val="00DB35BB"/>
    <w:rsid w:val="00DB47E8"/>
    <w:rsid w:val="00DB4AA0"/>
    <w:rsid w:val="00DB5AF8"/>
    <w:rsid w:val="00DB63D4"/>
    <w:rsid w:val="00DB6772"/>
    <w:rsid w:val="00DB7946"/>
    <w:rsid w:val="00DC0DF9"/>
    <w:rsid w:val="00DC1A55"/>
    <w:rsid w:val="00DC2C65"/>
    <w:rsid w:val="00DC321D"/>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4DE"/>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6A13"/>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692D"/>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C7B4A"/>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5FE"/>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036A"/>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85A"/>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523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144249477">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8319979">
      <w:bodyDiv w:val="1"/>
      <w:marLeft w:val="0"/>
      <w:marRight w:val="0"/>
      <w:marTop w:val="0"/>
      <w:marBottom w:val="0"/>
      <w:divBdr>
        <w:top w:val="none" w:sz="0" w:space="0" w:color="auto"/>
        <w:left w:val="none" w:sz="0" w:space="0" w:color="auto"/>
        <w:bottom w:val="none" w:sz="0" w:space="0" w:color="auto"/>
        <w:right w:val="none" w:sz="0" w:space="0" w:color="auto"/>
      </w:divBdr>
    </w:div>
    <w:div w:id="288555334">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999504772">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0592877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275396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390573460">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26953787">
      <w:bodyDiv w:val="1"/>
      <w:marLeft w:val="0"/>
      <w:marRight w:val="0"/>
      <w:marTop w:val="0"/>
      <w:marBottom w:val="0"/>
      <w:divBdr>
        <w:top w:val="none" w:sz="0" w:space="0" w:color="auto"/>
        <w:left w:val="none" w:sz="0" w:space="0" w:color="auto"/>
        <w:bottom w:val="none" w:sz="0" w:space="0" w:color="auto"/>
        <w:right w:val="none" w:sz="0" w:space="0" w:color="auto"/>
      </w:divBdr>
    </w:div>
    <w:div w:id="17400575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43736843">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16</cp:revision>
  <cp:lastPrinted>2018-12-25T15:48:00Z</cp:lastPrinted>
  <dcterms:created xsi:type="dcterms:W3CDTF">2026-07-01T12:51:00Z</dcterms:created>
  <dcterms:modified xsi:type="dcterms:W3CDTF">2026-07-09T13:36:00Z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