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C309B" w14:textId="77777777" w:rsidR="00F91C9C" w:rsidRDefault="00F0102A">
      <w:pPr>
        <w:rPr>
          <w:color w:val="333333"/>
        </w:rPr>
      </w:pPr>
      <w:r>
        <w:rPr>
          <w:b/>
          <w:bCs/>
          <w:color w:val="333333"/>
          <w:sz w:val="28"/>
          <w:szCs w:val="28"/>
        </w:rPr>
        <w:t xml:space="preserve">1. </w:t>
      </w:r>
      <w:proofErr w:type="spellStart"/>
      <w:r>
        <w:rPr>
          <w:rFonts w:ascii="Sylfaen" w:hAnsi="Sylfaen" w:cs="Sylfaen"/>
          <w:b/>
          <w:bCs/>
          <w:color w:val="333333"/>
          <w:sz w:val="28"/>
          <w:szCs w:val="28"/>
        </w:rPr>
        <w:t>ზოგადი</w:t>
      </w:r>
      <w:proofErr w:type="spellEnd"/>
      <w:r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28"/>
          <w:szCs w:val="28"/>
        </w:rPr>
        <w:t>მოთხოვნა</w:t>
      </w:r>
      <w:proofErr w:type="spellEnd"/>
    </w:p>
    <w:p w14:paraId="43417A08" w14:textId="77777777" w:rsidR="00F91C9C" w:rsidRDefault="00F0102A">
      <w:pPr>
        <w:spacing w:before="100"/>
      </w:pPr>
      <w:proofErr w:type="spellStart"/>
      <w:r>
        <w:rPr>
          <w:rFonts w:ascii="Sylfaen" w:hAnsi="Sylfaen" w:cs="Sylfaen"/>
        </w:rPr>
        <w:t>მომწოდებელმა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წარმოადგინოს</w:t>
      </w:r>
      <w:proofErr w:type="spellEnd"/>
      <w:r>
        <w:rPr>
          <w:rFonts w:ascii="Sylfaen" w:hAnsi="Sylfaen" w:cs="Sylfaen"/>
        </w:rPr>
        <w:t xml:space="preserve"> Enterprise </w:t>
      </w:r>
      <w:proofErr w:type="spellStart"/>
      <w:r>
        <w:rPr>
          <w:rFonts w:ascii="Sylfaen" w:hAnsi="Sylfaen" w:cs="Sylfaen"/>
        </w:rPr>
        <w:t>კლასის</w:t>
      </w:r>
      <w:proofErr w:type="spellEnd"/>
      <w:r>
        <w:rPr>
          <w:rFonts w:ascii="Sylfaen" w:hAnsi="Sylfaen" w:cs="Sylfaen"/>
        </w:rPr>
        <w:t xml:space="preserve"> All-Flash Storage </w:t>
      </w:r>
      <w:proofErr w:type="spellStart"/>
      <w:r>
        <w:rPr>
          <w:rFonts w:ascii="Sylfaen" w:hAnsi="Sylfaen" w:cs="Sylfaen"/>
        </w:rPr>
        <w:t>სისტემა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განკუთვნილია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მაღალი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წარმადობის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ვირტუალიზაციის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გარემოსთვის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კრიტიკული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მონაცემთა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ბაზებისა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მაღალი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ხელმისაწვდომობის</w:t>
      </w:r>
      <w:proofErr w:type="spellEnd"/>
      <w:r>
        <w:rPr>
          <w:rFonts w:ascii="Sylfaen" w:hAnsi="Sylfaen" w:cs="Sylfaen"/>
        </w:rPr>
        <w:t xml:space="preserve"> (High Availability) </w:t>
      </w:r>
      <w:proofErr w:type="spellStart"/>
      <w:r>
        <w:rPr>
          <w:rFonts w:ascii="Sylfaen" w:hAnsi="Sylfaen" w:cs="Sylfaen"/>
        </w:rPr>
        <w:t>ინფრასტრუქტურისთვის</w:t>
      </w:r>
      <w:proofErr w:type="spellEnd"/>
      <w:r>
        <w:rPr>
          <w:rFonts w:ascii="Sylfaen" w:hAnsi="Sylfaen" w:cs="Sylfaen"/>
        </w:rPr>
        <w:t xml:space="preserve">. </w:t>
      </w:r>
      <w:proofErr w:type="spellStart"/>
      <w:r>
        <w:rPr>
          <w:rFonts w:ascii="Sylfaen" w:hAnsi="Sylfaen" w:cs="Sylfaen"/>
        </w:rPr>
        <w:t>სისტემა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იყოს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თანამედროვე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სერიული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წარმოების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აღიარებული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ანალიტიკური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პლატფორმების</w:t>
      </w:r>
      <w:proofErr w:type="spellEnd"/>
      <w:r>
        <w:rPr>
          <w:rFonts w:ascii="Sylfaen" w:hAnsi="Sylfaen" w:cs="Sylfaen"/>
        </w:rPr>
        <w:t xml:space="preserve"> (</w:t>
      </w:r>
      <w:proofErr w:type="spellStart"/>
      <w:r>
        <w:rPr>
          <w:rFonts w:ascii="Sylfaen" w:hAnsi="Sylfaen" w:cs="Sylfaen"/>
        </w:rPr>
        <w:t>მაგ</w:t>
      </w:r>
      <w:proofErr w:type="spellEnd"/>
      <w:r>
        <w:rPr>
          <w:rFonts w:ascii="Sylfaen" w:hAnsi="Sylfaen" w:cs="Sylfaen"/>
        </w:rPr>
        <w:t xml:space="preserve">. Gartner Magic Quadrant) </w:t>
      </w:r>
      <w:proofErr w:type="spellStart"/>
      <w:r>
        <w:rPr>
          <w:rFonts w:ascii="Sylfaen" w:hAnsi="Sylfaen" w:cs="Sylfaen"/>
        </w:rPr>
        <w:t>ლიდერების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სიაში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შემავალი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მწარმოებლის</w:t>
      </w:r>
      <w:proofErr w:type="spellEnd"/>
      <w:r>
        <w:t xml:space="preserve"> </w:t>
      </w:r>
      <w:proofErr w:type="spellStart"/>
      <w:r>
        <w:t>პროდუქტი</w:t>
      </w:r>
      <w:proofErr w:type="spellEnd"/>
      <w:r>
        <w:t>.</w:t>
      </w:r>
    </w:p>
    <w:p w14:paraId="41F368F0" w14:textId="77777777" w:rsidR="00F91C9C" w:rsidRDefault="00F0102A">
      <w:pPr>
        <w:spacing w:before="100"/>
        <w:rPr>
          <w:rFonts w:ascii="Sylfaen" w:hAnsi="Sylfaen" w:cs="Sylfaen"/>
        </w:rPr>
      </w:pPr>
      <w:proofErr w:type="spellStart"/>
      <w:r>
        <w:rPr>
          <w:rFonts w:ascii="Sylfaen" w:hAnsi="Sylfaen" w:cs="Sylfaen"/>
        </w:rPr>
        <w:t>შემოთავაზებული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სისტემა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წარმოადგენდეს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წა</w:t>
      </w:r>
      <w:r>
        <w:rPr>
          <w:rFonts w:ascii="Sylfaen" w:hAnsi="Sylfaen" w:cs="Sylfaen"/>
        </w:rPr>
        <w:t>მყვანი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მწარმოებლის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პროდუქტს</w:t>
      </w:r>
      <w:proofErr w:type="spellEnd"/>
      <w:r>
        <w:rPr>
          <w:rFonts w:ascii="Sylfaen" w:hAnsi="Sylfaen" w:cs="Sylfaen"/>
        </w:rPr>
        <w:t xml:space="preserve">. </w:t>
      </w:r>
      <w:proofErr w:type="spellStart"/>
      <w:r>
        <w:rPr>
          <w:rFonts w:ascii="Sylfaen" w:hAnsi="Sylfaen" w:cs="Sylfaen"/>
        </w:rPr>
        <w:t>მისაღები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მწარმოებლების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ჩამონათვალი</w:t>
      </w:r>
      <w:proofErr w:type="spellEnd"/>
      <w:r>
        <w:rPr>
          <w:rFonts w:ascii="Sylfaen" w:hAnsi="Sylfaen" w:cs="Sylfaen"/>
        </w:rPr>
        <w:t>:</w:t>
      </w:r>
    </w:p>
    <w:p w14:paraId="320D8579" w14:textId="77777777" w:rsidR="00F91C9C" w:rsidRDefault="00F91C9C">
      <w:pPr>
        <w:spacing w:before="100"/>
        <w:rPr>
          <w:rFonts w:ascii="Sylfaen" w:hAnsi="Sylfaen" w:cs="Sylfaen"/>
        </w:rPr>
      </w:pPr>
    </w:p>
    <w:p w14:paraId="4BC634F8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Dell Technologies</w:t>
      </w:r>
    </w:p>
    <w:p w14:paraId="0DEAE8E9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HPE (Hewlett Packard Enterprise)</w:t>
      </w:r>
    </w:p>
    <w:p w14:paraId="07F5EBD2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NetApp</w:t>
      </w:r>
    </w:p>
    <w:p w14:paraId="00647B1C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IBM</w:t>
      </w:r>
    </w:p>
    <w:p w14:paraId="29D38DE8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Huawei</w:t>
      </w:r>
    </w:p>
    <w:p w14:paraId="33F7C19E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Pure Storage</w:t>
      </w:r>
    </w:p>
    <w:p w14:paraId="42CBA570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Lenovo</w:t>
      </w:r>
    </w:p>
    <w:p w14:paraId="199687C4" w14:textId="77777777" w:rsidR="00F91C9C" w:rsidRDefault="00F91C9C">
      <w:pPr>
        <w:pStyle w:val="ListParagraph"/>
        <w:spacing w:before="40" w:after="40"/>
        <w:contextualSpacing w:val="0"/>
      </w:pPr>
    </w:p>
    <w:p w14:paraId="3EE32805" w14:textId="77777777" w:rsidR="00F91C9C" w:rsidRDefault="00F0102A">
      <w:pPr>
        <w:pStyle w:val="Heading1"/>
        <w:rPr>
          <w:color w:val="333333"/>
        </w:rPr>
      </w:pPr>
      <w:r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2. </w:t>
      </w:r>
      <w:proofErr w:type="spellStart"/>
      <w:r>
        <w:rPr>
          <w:rFonts w:ascii="Arial" w:eastAsia="Arial" w:hAnsi="Arial" w:cs="Arial"/>
          <w:b/>
          <w:bCs/>
          <w:color w:val="333333"/>
          <w:sz w:val="28"/>
          <w:szCs w:val="28"/>
        </w:rPr>
        <w:t>არქიტექტურული</w:t>
      </w:r>
      <w:proofErr w:type="spellEnd"/>
      <w:r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8"/>
          <w:szCs w:val="28"/>
        </w:rPr>
        <w:t>მოთხოვნები</w:t>
      </w:r>
      <w:proofErr w:type="spellEnd"/>
    </w:p>
    <w:p w14:paraId="2B831C0A" w14:textId="77777777" w:rsidR="00F91C9C" w:rsidRDefault="00F0102A">
      <w:pPr>
        <w:pStyle w:val="Heading2"/>
        <w:rPr>
          <w:color w:val="333333"/>
        </w:rPr>
      </w:pPr>
      <w:r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2.1 </w:t>
      </w:r>
      <w:proofErr w:type="spellStart"/>
      <w:r>
        <w:rPr>
          <w:rFonts w:ascii="Arial" w:eastAsia="Arial" w:hAnsi="Arial" w:cs="Arial"/>
          <w:b/>
          <w:bCs/>
          <w:color w:val="333333"/>
          <w:sz w:val="24"/>
          <w:szCs w:val="24"/>
        </w:rPr>
        <w:t>სისტემის</w:t>
      </w:r>
      <w:proofErr w:type="spellEnd"/>
      <w:r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4"/>
          <w:szCs w:val="24"/>
        </w:rPr>
        <w:t>არქიტექტურა</w:t>
      </w:r>
      <w:proofErr w:type="spellEnd"/>
    </w:p>
    <w:p w14:paraId="5FD76567" w14:textId="77777777" w:rsidR="00F91C9C" w:rsidRDefault="00F0102A">
      <w:pPr>
        <w:spacing w:before="60" w:after="60"/>
      </w:pPr>
      <w:r>
        <w:t xml:space="preserve">Storage </w:t>
      </w:r>
      <w:proofErr w:type="spellStart"/>
      <w:r>
        <w:t>სისტემა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შეესაბამებოდეს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არქი</w:t>
      </w:r>
      <w:r>
        <w:t>ტექტურულ</w:t>
      </w:r>
      <w:proofErr w:type="spellEnd"/>
      <w:r>
        <w:t xml:space="preserve"> </w:t>
      </w:r>
      <w:proofErr w:type="spellStart"/>
      <w:r>
        <w:t>მოთხოვნებს</w:t>
      </w:r>
      <w:proofErr w:type="spellEnd"/>
      <w:r>
        <w:t>:</w:t>
      </w:r>
    </w:p>
    <w:p w14:paraId="6559FBFA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All-Flash </w:t>
      </w:r>
      <w:proofErr w:type="spellStart"/>
      <w:r>
        <w:t>არქიტექტურა</w:t>
      </w:r>
      <w:proofErr w:type="spellEnd"/>
      <w:r>
        <w:t xml:space="preserve"> (HDD-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გარეშე</w:t>
      </w:r>
      <w:proofErr w:type="spellEnd"/>
      <w:r>
        <w:t>)</w:t>
      </w:r>
    </w:p>
    <w:p w14:paraId="4824A4AC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Active-Active Controller </w:t>
      </w:r>
      <w:proofErr w:type="spellStart"/>
      <w:r>
        <w:t>არქიტექტურა</w:t>
      </w:r>
      <w:proofErr w:type="spellEnd"/>
    </w:p>
    <w:p w14:paraId="40CE482E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Dual Controller redundancy</w:t>
      </w:r>
    </w:p>
    <w:p w14:paraId="44B3E38E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Non-Disruptive Firmware Upgrade </w:t>
      </w:r>
      <w:proofErr w:type="spellStart"/>
      <w:r>
        <w:t>მხარდაჭერა</w:t>
      </w:r>
      <w:proofErr w:type="spellEnd"/>
    </w:p>
    <w:p w14:paraId="442D8611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rPr>
          <w:rFonts w:ascii="Sylfaen" w:hAnsi="Sylfaen" w:cs="Sylfaen"/>
        </w:rPr>
        <w:t>არანაკლებ</w:t>
      </w:r>
      <w:proofErr w:type="spellEnd"/>
      <w:r>
        <w:t xml:space="preserve"> </w:t>
      </w:r>
      <w:r>
        <w:rPr>
          <w:b/>
          <w:bCs/>
        </w:rPr>
        <w:t>256GB System Cache/RAM</w:t>
      </w:r>
      <w:r>
        <w:t xml:space="preserve"> </w:t>
      </w:r>
      <w:proofErr w:type="spellStart"/>
      <w:r>
        <w:rPr>
          <w:rFonts w:ascii="Sylfaen" w:hAnsi="Sylfaen" w:cs="Sylfaen"/>
        </w:rPr>
        <w:t>ჯამურად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მინიმუმ</w:t>
      </w:r>
      <w:proofErr w:type="spellEnd"/>
      <w:r>
        <w:t xml:space="preserve"> 128GB </w:t>
      </w:r>
      <w:proofErr w:type="spellStart"/>
      <w:r>
        <w:rPr>
          <w:rFonts w:ascii="Sylfaen" w:hAnsi="Sylfaen" w:cs="Sylfaen"/>
        </w:rPr>
        <w:t>თითო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კონტროლერზე</w:t>
      </w:r>
      <w:proofErr w:type="spellEnd"/>
      <w:r>
        <w:t>).</w:t>
      </w:r>
    </w:p>
    <w:p w14:paraId="217D1EF5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Snapshot, Clone</w:t>
      </w:r>
      <w:r>
        <w:t xml:space="preserve">s, Thin Provisioning, QoS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Inline </w:t>
      </w:r>
      <w:proofErr w:type="spellStart"/>
      <w:r>
        <w:rPr>
          <w:rFonts w:ascii="Sylfaen" w:hAnsi="Sylfaen" w:cs="Sylfaen"/>
        </w:rPr>
        <w:t>მონაცემთა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შემცირების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ტექნოლოგიების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მხარდაჭერა</w:t>
      </w:r>
      <w:proofErr w:type="spellEnd"/>
      <w:r>
        <w:t>.</w:t>
      </w:r>
    </w:p>
    <w:p w14:paraId="58195C3E" w14:textId="77777777" w:rsidR="00F91C9C" w:rsidRDefault="00F91C9C">
      <w:pPr>
        <w:spacing w:before="80"/>
      </w:pPr>
    </w:p>
    <w:p w14:paraId="5FF49C0D" w14:textId="77777777" w:rsidR="00F91C9C" w:rsidRDefault="00F0102A">
      <w:pPr>
        <w:pStyle w:val="Heading2"/>
        <w:rPr>
          <w:color w:val="333333"/>
        </w:rPr>
      </w:pPr>
      <w:r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2.2 </w:t>
      </w:r>
      <w:proofErr w:type="spellStart"/>
      <w:r>
        <w:rPr>
          <w:rFonts w:ascii="Arial" w:eastAsia="Arial" w:hAnsi="Arial" w:cs="Arial"/>
          <w:b/>
          <w:bCs/>
          <w:color w:val="333333"/>
          <w:sz w:val="24"/>
          <w:szCs w:val="24"/>
        </w:rPr>
        <w:t>ფუნქციონალური</w:t>
      </w:r>
      <w:proofErr w:type="spellEnd"/>
      <w:r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4"/>
          <w:szCs w:val="24"/>
        </w:rPr>
        <w:t>მოთხოვნები</w:t>
      </w:r>
      <w:proofErr w:type="spellEnd"/>
    </w:p>
    <w:p w14:paraId="46137D48" w14:textId="77777777" w:rsidR="00F91C9C" w:rsidRDefault="00F0102A">
      <w:pPr>
        <w:spacing w:before="60" w:after="60"/>
      </w:pPr>
      <w:proofErr w:type="spellStart"/>
      <w:r>
        <w:t>სისტემამ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უზრუნველყოს</w:t>
      </w:r>
      <w:proofErr w:type="spellEnd"/>
      <w:r>
        <w:t xml:space="preserve"> </w:t>
      </w:r>
      <w:proofErr w:type="spellStart"/>
      <w:r>
        <w:t>შემდეგი</w:t>
      </w:r>
      <w:proofErr w:type="spellEnd"/>
      <w:r>
        <w:t xml:space="preserve"> </w:t>
      </w:r>
      <w:proofErr w:type="spellStart"/>
      <w:r>
        <w:t>ფუნქციონალი</w:t>
      </w:r>
      <w:proofErr w:type="spellEnd"/>
      <w:r>
        <w:t>:</w:t>
      </w:r>
    </w:p>
    <w:p w14:paraId="74BA15D5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Block Storage</w:t>
      </w:r>
    </w:p>
    <w:p w14:paraId="21E4950D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SAN Connectivity</w:t>
      </w:r>
    </w:p>
    <w:p w14:paraId="5936D330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Multipathing </w:t>
      </w:r>
      <w:proofErr w:type="spellStart"/>
      <w:r>
        <w:t>მხარდაჭერა</w:t>
      </w:r>
      <w:proofErr w:type="spellEnd"/>
    </w:p>
    <w:p w14:paraId="2750AC82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Snapshot / Clone </w:t>
      </w:r>
      <w:proofErr w:type="spellStart"/>
      <w:r>
        <w:t>ფუნქციონალი</w:t>
      </w:r>
      <w:proofErr w:type="spellEnd"/>
    </w:p>
    <w:p w14:paraId="5CF6C96C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Thin </w:t>
      </w:r>
      <w:r>
        <w:t>Provisioning</w:t>
      </w:r>
    </w:p>
    <w:p w14:paraId="029A180B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QoS (Quality of Service)</w:t>
      </w:r>
    </w:p>
    <w:p w14:paraId="6C990F5F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Auto Tiering (</w:t>
      </w:r>
      <w:proofErr w:type="spellStart"/>
      <w:r>
        <w:t>მწარმოებლის</w:t>
      </w:r>
      <w:proofErr w:type="spellEnd"/>
      <w:r>
        <w:t xml:space="preserve"> </w:t>
      </w:r>
      <w:proofErr w:type="spellStart"/>
      <w:r>
        <w:t>მიხედვით</w:t>
      </w:r>
      <w:proofErr w:type="spellEnd"/>
      <w:r>
        <w:t>)</w:t>
      </w:r>
    </w:p>
    <w:p w14:paraId="46EFA441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Inline </w:t>
      </w:r>
      <w:proofErr w:type="spellStart"/>
      <w:r>
        <w:t>მონიტორინგი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Analytics</w:t>
      </w:r>
    </w:p>
    <w:p w14:paraId="727D1C04" w14:textId="77777777" w:rsidR="00F91C9C" w:rsidRDefault="00F91C9C">
      <w:pPr>
        <w:spacing w:before="80"/>
      </w:pPr>
    </w:p>
    <w:p w14:paraId="44A8AD74" w14:textId="77777777" w:rsidR="00F91C9C" w:rsidRDefault="00F0102A">
      <w:pPr>
        <w:pStyle w:val="Heading2"/>
        <w:rPr>
          <w:color w:val="333333"/>
        </w:rPr>
      </w:pPr>
      <w:r>
        <w:rPr>
          <w:rFonts w:ascii="Arial" w:eastAsia="Arial" w:hAnsi="Arial" w:cs="Arial"/>
          <w:b/>
          <w:bCs/>
          <w:color w:val="333333"/>
          <w:sz w:val="24"/>
          <w:szCs w:val="24"/>
        </w:rPr>
        <w:lastRenderedPageBreak/>
        <w:t xml:space="preserve">2.3 </w:t>
      </w:r>
      <w:r>
        <w:rPr>
          <w:rFonts w:ascii="Sylfaen" w:eastAsia="Arial" w:hAnsi="Sylfaen" w:cs="Arial"/>
          <w:b/>
          <w:bCs/>
          <w:color w:val="333333"/>
          <w:sz w:val="24"/>
          <w:szCs w:val="24"/>
          <w:lang w:val="ka-GE"/>
        </w:rPr>
        <w:t>კონტროლერების</w:t>
      </w:r>
      <w:r>
        <w:rPr>
          <w:rFonts w:ascii="Sylfaen" w:eastAsia="Arial" w:hAnsi="Sylfaen" w:cs="Arial"/>
          <w:b/>
          <w:bCs/>
          <w:color w:val="333333"/>
          <w:sz w:val="24"/>
          <w:szCs w:val="24"/>
          <w:lang w:val="ka-GE"/>
        </w:rPr>
        <w:t xml:space="preserve"> </w:t>
      </w:r>
      <w:r>
        <w:rPr>
          <w:rFonts w:ascii="Sylfaen" w:eastAsia="Arial" w:hAnsi="Sylfaen" w:cs="Arial"/>
          <w:b/>
          <w:bCs/>
          <w:color w:val="333333"/>
          <w:sz w:val="24"/>
          <w:szCs w:val="24"/>
          <w:lang w:val="ka-GE"/>
        </w:rPr>
        <w:t>დეტალური</w:t>
      </w:r>
      <w:r>
        <w:rPr>
          <w:rFonts w:ascii="Sylfaen" w:eastAsia="Arial" w:hAnsi="Sylfaen" w:cs="Arial"/>
          <w:b/>
          <w:bCs/>
          <w:color w:val="333333"/>
          <w:sz w:val="24"/>
          <w:szCs w:val="24"/>
          <w:lang w:val="ka-GE"/>
        </w:rPr>
        <w:t xml:space="preserve"> </w:t>
      </w:r>
      <w:r>
        <w:rPr>
          <w:rFonts w:ascii="Sylfaen" w:eastAsia="Arial" w:hAnsi="Sylfaen" w:cs="Arial"/>
          <w:b/>
          <w:bCs/>
          <w:color w:val="333333"/>
          <w:sz w:val="24"/>
          <w:szCs w:val="24"/>
          <w:lang w:val="ka-GE"/>
        </w:rPr>
        <w:t>მახასიათებლები</w:t>
      </w:r>
    </w:p>
    <w:p w14:paraId="1613197A" w14:textId="77777777" w:rsidR="00F91C9C" w:rsidRDefault="00F91C9C">
      <w:pPr>
        <w:spacing w:before="60"/>
      </w:pPr>
    </w:p>
    <w:tbl>
      <w:tblPr>
        <w:tblW w:w="936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3599"/>
        <w:gridCol w:w="5761"/>
      </w:tblGrid>
      <w:tr w:rsidR="00F91C9C" w14:paraId="01B488BF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333333" w:fill="333333"/>
          </w:tcPr>
          <w:p w14:paraId="75C52B18" w14:textId="77777777" w:rsidR="00F91C9C" w:rsidRDefault="00F0102A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მოთხოვნა</w:t>
            </w:r>
            <w:proofErr w:type="spellEnd"/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333333" w:fill="333333"/>
          </w:tcPr>
          <w:p w14:paraId="28132664" w14:textId="77777777" w:rsidR="00F91C9C" w:rsidRDefault="00F0102A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სპეციფიკაცია</w:t>
            </w:r>
            <w:proofErr w:type="spellEnd"/>
          </w:p>
        </w:tc>
      </w:tr>
      <w:tr w:rsidR="00F91C9C" w14:paraId="1B4C7539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</w:tcPr>
          <w:p w14:paraId="05EEC6A1" w14:textId="77777777" w:rsidR="00F91C9C" w:rsidRDefault="00F0102A">
            <w:proofErr w:type="spellStart"/>
            <w:r>
              <w:rPr>
                <w:b/>
                <w:bCs/>
                <w:sz w:val="20"/>
                <w:szCs w:val="20"/>
              </w:rPr>
              <w:t>კონტროლერების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რაოდენობა</w:t>
            </w:r>
            <w:proofErr w:type="spellEnd"/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</w:tcPr>
          <w:p w14:paraId="3446CDA8" w14:textId="77777777" w:rsidR="00F91C9C" w:rsidRDefault="00F0102A">
            <w:proofErr w:type="spellStart"/>
            <w:r>
              <w:rPr>
                <w:sz w:val="20"/>
                <w:szCs w:val="20"/>
              </w:rPr>
              <w:t>მინიმუმ</w:t>
            </w:r>
            <w:proofErr w:type="spellEnd"/>
            <w:r>
              <w:rPr>
                <w:sz w:val="20"/>
                <w:szCs w:val="20"/>
              </w:rPr>
              <w:t xml:space="preserve"> 2 (</w:t>
            </w:r>
            <w:proofErr w:type="spellStart"/>
            <w:r>
              <w:rPr>
                <w:sz w:val="20"/>
                <w:szCs w:val="20"/>
              </w:rPr>
              <w:t>ორი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დამოუკიდებელი</w:t>
            </w:r>
            <w:proofErr w:type="spellEnd"/>
            <w:r>
              <w:rPr>
                <w:sz w:val="20"/>
                <w:szCs w:val="20"/>
              </w:rPr>
              <w:t xml:space="preserve"> Storage Controller</w:t>
            </w:r>
          </w:p>
        </w:tc>
      </w:tr>
      <w:tr w:rsidR="00F91C9C" w14:paraId="6469B956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/>
          </w:tcPr>
          <w:p w14:paraId="5F39D612" w14:textId="77777777" w:rsidR="00F91C9C" w:rsidRDefault="00F0102A">
            <w:r>
              <w:rPr>
                <w:b/>
                <w:bCs/>
                <w:sz w:val="20"/>
                <w:szCs w:val="20"/>
              </w:rPr>
              <w:t>Cache / Memory</w:t>
            </w:r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/>
          </w:tcPr>
          <w:p w14:paraId="48D6683D" w14:textId="77777777" w:rsidR="00F91C9C" w:rsidRDefault="00F0102A">
            <w:proofErr w:type="spellStart"/>
            <w:r>
              <w:rPr>
                <w:sz w:val="20"/>
                <w:szCs w:val="20"/>
              </w:rPr>
              <w:t>მინიმუმ</w:t>
            </w:r>
            <w:proofErr w:type="spellEnd"/>
            <w:r>
              <w:rPr>
                <w:sz w:val="20"/>
                <w:szCs w:val="20"/>
              </w:rPr>
              <w:t xml:space="preserve"> 128 GB </w:t>
            </w:r>
            <w:proofErr w:type="spellStart"/>
            <w:r>
              <w:rPr>
                <w:sz w:val="20"/>
                <w:szCs w:val="20"/>
              </w:rPr>
              <w:t>თითოეულ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კონტროლერზე</w:t>
            </w:r>
            <w:proofErr w:type="spellEnd"/>
          </w:p>
        </w:tc>
      </w:tr>
      <w:tr w:rsidR="00F91C9C" w14:paraId="738D2754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</w:tcPr>
          <w:p w14:paraId="46F7F587" w14:textId="77777777" w:rsidR="00F91C9C" w:rsidRDefault="00F0102A">
            <w:proofErr w:type="spellStart"/>
            <w:r>
              <w:rPr>
                <w:b/>
                <w:bCs/>
                <w:sz w:val="20"/>
                <w:szCs w:val="20"/>
              </w:rPr>
              <w:t>მუშაობის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რეჟიმი</w:t>
            </w:r>
            <w:proofErr w:type="spellEnd"/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</w:tcPr>
          <w:p w14:paraId="31931B5A" w14:textId="77777777" w:rsidR="00F91C9C" w:rsidRDefault="00F0102A">
            <w:r>
              <w:rPr>
                <w:sz w:val="20"/>
                <w:szCs w:val="20"/>
              </w:rPr>
              <w:t xml:space="preserve">Active-Active, </w:t>
            </w:r>
            <w:proofErr w:type="spellStart"/>
            <w:r>
              <w:rPr>
                <w:sz w:val="20"/>
                <w:szCs w:val="20"/>
              </w:rPr>
              <w:t>ორივე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კონტროლერი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ერთდროულად</w:t>
            </w:r>
            <w:proofErr w:type="spellEnd"/>
          </w:p>
        </w:tc>
      </w:tr>
      <w:tr w:rsidR="00F91C9C" w14:paraId="085A43E3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/>
          </w:tcPr>
          <w:p w14:paraId="092AC757" w14:textId="77777777" w:rsidR="00F91C9C" w:rsidRDefault="00F0102A">
            <w:r>
              <w:rPr>
                <w:b/>
                <w:bCs/>
                <w:sz w:val="20"/>
                <w:szCs w:val="20"/>
              </w:rPr>
              <w:t>Failover</w:t>
            </w:r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/>
          </w:tcPr>
          <w:p w14:paraId="492E17F7" w14:textId="77777777" w:rsidR="00F91C9C" w:rsidRDefault="00F0102A">
            <w:proofErr w:type="spellStart"/>
            <w:r>
              <w:rPr>
                <w:sz w:val="20"/>
                <w:szCs w:val="20"/>
              </w:rPr>
              <w:t>ავტომატური</w:t>
            </w:r>
            <w:proofErr w:type="spellEnd"/>
            <w:r>
              <w:rPr>
                <w:sz w:val="20"/>
                <w:szCs w:val="20"/>
              </w:rPr>
              <w:t>, Zero Downtime</w:t>
            </w:r>
          </w:p>
        </w:tc>
      </w:tr>
    </w:tbl>
    <w:p w14:paraId="09EB1730" w14:textId="77777777" w:rsidR="00F91C9C" w:rsidRDefault="00F91C9C">
      <w:pPr>
        <w:spacing w:before="160"/>
      </w:pPr>
    </w:p>
    <w:p w14:paraId="1AE53700" w14:textId="77777777" w:rsidR="00F91C9C" w:rsidRDefault="00F0102A">
      <w:pPr>
        <w:pStyle w:val="Heading1"/>
        <w:rPr>
          <w:color w:val="333333"/>
        </w:rPr>
      </w:pPr>
      <w:r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3. </w:t>
      </w:r>
      <w:proofErr w:type="spellStart"/>
      <w:r>
        <w:rPr>
          <w:rFonts w:ascii="Arial" w:eastAsia="Arial" w:hAnsi="Arial" w:cs="Arial"/>
          <w:b/>
          <w:bCs/>
          <w:color w:val="333333"/>
          <w:sz w:val="28"/>
          <w:szCs w:val="28"/>
        </w:rPr>
        <w:t>წარმადობის</w:t>
      </w:r>
      <w:proofErr w:type="spellEnd"/>
      <w:r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8"/>
          <w:szCs w:val="28"/>
        </w:rPr>
        <w:t>მოთხოვნები</w:t>
      </w:r>
      <w:proofErr w:type="spellEnd"/>
    </w:p>
    <w:p w14:paraId="667BB511" w14:textId="77777777" w:rsidR="00F91C9C" w:rsidRDefault="00F0102A">
      <w:pPr>
        <w:pStyle w:val="Heading2"/>
        <w:rPr>
          <w:color w:val="333333"/>
        </w:rPr>
      </w:pPr>
      <w:r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3.1 </w:t>
      </w:r>
      <w:proofErr w:type="spellStart"/>
      <w:r>
        <w:rPr>
          <w:rFonts w:ascii="Arial" w:eastAsia="Arial" w:hAnsi="Arial" w:cs="Arial"/>
          <w:b/>
          <w:bCs/>
          <w:color w:val="333333"/>
          <w:sz w:val="24"/>
          <w:szCs w:val="24"/>
        </w:rPr>
        <w:t>NVMe</w:t>
      </w:r>
      <w:proofErr w:type="spellEnd"/>
      <w:r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4"/>
          <w:szCs w:val="24"/>
        </w:rPr>
        <w:t>არქიტექტურა</w:t>
      </w:r>
      <w:proofErr w:type="spellEnd"/>
    </w:p>
    <w:p w14:paraId="32DE449D" w14:textId="77777777" w:rsidR="00F91C9C" w:rsidRDefault="00F0102A">
      <w:pPr>
        <w:spacing w:before="60" w:after="60"/>
      </w:pPr>
      <w:r>
        <w:t xml:space="preserve">Storage </w:t>
      </w:r>
      <w:proofErr w:type="spellStart"/>
      <w:r>
        <w:t>სისტემა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NVMe</w:t>
      </w:r>
      <w:proofErr w:type="spellEnd"/>
      <w:r>
        <w:t xml:space="preserve"> </w:t>
      </w:r>
      <w:proofErr w:type="spellStart"/>
      <w:r>
        <w:t>არქიტექტურაზე</w:t>
      </w:r>
      <w:proofErr w:type="spellEnd"/>
      <w:r>
        <w:t xml:space="preserve"> </w:t>
      </w:r>
      <w:proofErr w:type="spellStart"/>
      <w:r>
        <w:t>დაფუძნებული</w:t>
      </w:r>
      <w:proofErr w:type="spellEnd"/>
      <w:r>
        <w:t xml:space="preserve">. </w:t>
      </w:r>
      <w:proofErr w:type="spellStart"/>
      <w:r>
        <w:t>გამოყენებული</w:t>
      </w:r>
      <w:proofErr w:type="spellEnd"/>
      <w:r>
        <w:t xml:space="preserve"> SSD </w:t>
      </w:r>
      <w:proofErr w:type="spellStart"/>
      <w:r>
        <w:t>დისკები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შეესაბამებოდეს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მოთხოვნებს</w:t>
      </w:r>
      <w:proofErr w:type="spellEnd"/>
      <w:r>
        <w:t>:</w:t>
      </w:r>
    </w:p>
    <w:p w14:paraId="13FB030B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Enterprise </w:t>
      </w:r>
      <w:proofErr w:type="spellStart"/>
      <w:r>
        <w:t>კლასი</w:t>
      </w:r>
      <w:proofErr w:type="spellEnd"/>
    </w:p>
    <w:p w14:paraId="1FB085D4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მაღალი</w:t>
      </w:r>
      <w:proofErr w:type="spellEnd"/>
      <w:r>
        <w:t xml:space="preserve"> </w:t>
      </w:r>
      <w:proofErr w:type="spellStart"/>
      <w:r>
        <w:t>წარმადობა</w:t>
      </w:r>
      <w:proofErr w:type="spellEnd"/>
    </w:p>
    <w:p w14:paraId="520ADEC5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მინიმუმ</w:t>
      </w:r>
      <w:proofErr w:type="spellEnd"/>
      <w:r>
        <w:t xml:space="preserve"> TLC (Triple-Level Cell)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უკეთესი</w:t>
      </w:r>
      <w:proofErr w:type="spellEnd"/>
      <w:r>
        <w:t xml:space="preserve"> NAND </w:t>
      </w:r>
      <w:proofErr w:type="spellStart"/>
      <w:r>
        <w:t>ტექნოლოგია</w:t>
      </w:r>
      <w:proofErr w:type="spellEnd"/>
    </w:p>
    <w:p w14:paraId="061113B8" w14:textId="77777777" w:rsidR="00F91C9C" w:rsidRDefault="00F91C9C">
      <w:pPr>
        <w:spacing w:before="80"/>
      </w:pPr>
    </w:p>
    <w:p w14:paraId="582E3FC0" w14:textId="77777777" w:rsidR="00F91C9C" w:rsidRDefault="00F0102A">
      <w:pPr>
        <w:pStyle w:val="Heading2"/>
        <w:rPr>
          <w:color w:val="333333"/>
        </w:rPr>
      </w:pPr>
      <w:r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3.2 </w:t>
      </w:r>
      <w:proofErr w:type="spellStart"/>
      <w:r>
        <w:rPr>
          <w:rFonts w:ascii="Arial" w:eastAsia="Arial" w:hAnsi="Arial" w:cs="Arial"/>
          <w:b/>
          <w:bCs/>
          <w:color w:val="333333"/>
          <w:sz w:val="24"/>
          <w:szCs w:val="24"/>
        </w:rPr>
        <w:t>წარმადობის</w:t>
      </w:r>
      <w:proofErr w:type="spellEnd"/>
      <w:r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4"/>
          <w:szCs w:val="24"/>
        </w:rPr>
        <w:t>მაჩვენებლები</w:t>
      </w:r>
      <w:proofErr w:type="spellEnd"/>
    </w:p>
    <w:p w14:paraId="015094A7" w14:textId="77777777" w:rsidR="00F91C9C" w:rsidRDefault="00F91C9C">
      <w:pPr>
        <w:spacing w:before="60"/>
      </w:pPr>
    </w:p>
    <w:tbl>
      <w:tblPr>
        <w:tblW w:w="936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3599"/>
        <w:gridCol w:w="5761"/>
      </w:tblGrid>
      <w:tr w:rsidR="00F91C9C" w14:paraId="14124CEC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333333" w:fill="333333"/>
          </w:tcPr>
          <w:p w14:paraId="0B636D5D" w14:textId="77777777" w:rsidR="00F91C9C" w:rsidRDefault="00F0102A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მოთხოვნა</w:t>
            </w:r>
            <w:proofErr w:type="spellEnd"/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333333" w:fill="333333"/>
          </w:tcPr>
          <w:p w14:paraId="00674016" w14:textId="77777777" w:rsidR="00F91C9C" w:rsidRDefault="00F0102A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სპეციფიკაცია</w:t>
            </w:r>
            <w:proofErr w:type="spellEnd"/>
          </w:p>
        </w:tc>
      </w:tr>
      <w:tr w:rsidR="00F91C9C" w14:paraId="7E2FA485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</w:tcPr>
          <w:p w14:paraId="1D1DA90E" w14:textId="77777777" w:rsidR="00F91C9C" w:rsidRDefault="00F0102A">
            <w:r>
              <w:rPr>
                <w:b/>
                <w:bCs/>
                <w:sz w:val="20"/>
                <w:szCs w:val="20"/>
              </w:rPr>
              <w:t>Latency</w:t>
            </w:r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</w:tcPr>
          <w:p w14:paraId="15EB47D6" w14:textId="77777777" w:rsidR="00F91C9C" w:rsidRDefault="00F0102A">
            <w:proofErr w:type="spellStart"/>
            <w:r>
              <w:rPr>
                <w:sz w:val="20"/>
                <w:szCs w:val="20"/>
              </w:rPr>
              <w:t>დაბალი</w:t>
            </w:r>
            <w:proofErr w:type="spellEnd"/>
            <w:r>
              <w:rPr>
                <w:sz w:val="20"/>
                <w:szCs w:val="20"/>
              </w:rPr>
              <w:t xml:space="preserve"> latency (under sub</w:t>
            </w:r>
            <w:r>
              <w:rPr>
                <w:sz w:val="20"/>
                <w:szCs w:val="20"/>
              </w:rPr>
              <w:t>-millisecond)</w:t>
            </w:r>
          </w:p>
        </w:tc>
      </w:tr>
      <w:tr w:rsidR="00F91C9C" w14:paraId="71BA9383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/>
          </w:tcPr>
          <w:p w14:paraId="04C782F9" w14:textId="77777777" w:rsidR="00F91C9C" w:rsidRDefault="00F0102A">
            <w:r>
              <w:rPr>
                <w:b/>
                <w:bCs/>
                <w:sz w:val="20"/>
                <w:szCs w:val="20"/>
              </w:rPr>
              <w:t>IOPS</w:t>
            </w:r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/>
          </w:tcPr>
          <w:p w14:paraId="74F83949" w14:textId="77777777" w:rsidR="00F91C9C" w:rsidRDefault="00F0102A">
            <w:proofErr w:type="spellStart"/>
            <w:r>
              <w:rPr>
                <w:sz w:val="20"/>
                <w:szCs w:val="20"/>
              </w:rPr>
              <w:t>მაღალი</w:t>
            </w:r>
            <w:proofErr w:type="spellEnd"/>
            <w:r>
              <w:rPr>
                <w:sz w:val="20"/>
                <w:szCs w:val="20"/>
              </w:rPr>
              <w:t xml:space="preserve"> IOPS </w:t>
            </w:r>
            <w:proofErr w:type="spellStart"/>
            <w:r>
              <w:rPr>
                <w:sz w:val="20"/>
                <w:szCs w:val="20"/>
              </w:rPr>
              <w:t>მხარდაჭერა</w:t>
            </w:r>
            <w:proofErr w:type="spellEnd"/>
          </w:p>
        </w:tc>
      </w:tr>
      <w:tr w:rsidR="00F91C9C" w14:paraId="0258BED1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</w:tcPr>
          <w:p w14:paraId="1DB9FB4F" w14:textId="77777777" w:rsidR="00F91C9C" w:rsidRDefault="00F0102A">
            <w:proofErr w:type="spellStart"/>
            <w:r>
              <w:rPr>
                <w:b/>
                <w:bCs/>
                <w:sz w:val="20"/>
                <w:szCs w:val="20"/>
              </w:rPr>
              <w:t>ხელმისაწვდომობა</w:t>
            </w:r>
            <w:proofErr w:type="spellEnd"/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</w:tcPr>
          <w:p w14:paraId="02EABCC7" w14:textId="77777777" w:rsidR="00F91C9C" w:rsidRDefault="00F0102A">
            <w:r>
              <w:rPr>
                <w:sz w:val="20"/>
                <w:szCs w:val="20"/>
              </w:rPr>
              <w:t xml:space="preserve">24x7 </w:t>
            </w:r>
            <w:proofErr w:type="spellStart"/>
            <w:r>
              <w:rPr>
                <w:sz w:val="20"/>
                <w:szCs w:val="20"/>
              </w:rPr>
              <w:t>უწყვეტი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მუშაობა</w:t>
            </w:r>
            <w:proofErr w:type="spellEnd"/>
          </w:p>
        </w:tc>
      </w:tr>
      <w:tr w:rsidR="00F91C9C" w14:paraId="28314371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/>
          </w:tcPr>
          <w:p w14:paraId="219D04F6" w14:textId="77777777" w:rsidR="00F91C9C" w:rsidRDefault="00F0102A">
            <w:r>
              <w:rPr>
                <w:b/>
                <w:bCs/>
                <w:sz w:val="20"/>
                <w:szCs w:val="20"/>
              </w:rPr>
              <w:t>Availability</w:t>
            </w:r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/>
          </w:tcPr>
          <w:p w14:paraId="1FD42236" w14:textId="77777777" w:rsidR="00F91C9C" w:rsidRDefault="00F0102A">
            <w:proofErr w:type="spellStart"/>
            <w:r>
              <w:rPr>
                <w:sz w:val="20"/>
                <w:szCs w:val="20"/>
              </w:rPr>
              <w:t>მინიმუმ</w:t>
            </w:r>
            <w:proofErr w:type="spellEnd"/>
            <w:r>
              <w:rPr>
                <w:sz w:val="20"/>
                <w:szCs w:val="20"/>
              </w:rPr>
              <w:t xml:space="preserve"> 99.999% (Five-Nines)</w:t>
            </w:r>
          </w:p>
        </w:tc>
      </w:tr>
    </w:tbl>
    <w:p w14:paraId="04F50704" w14:textId="77777777" w:rsidR="00F91C9C" w:rsidRDefault="00F91C9C">
      <w:pPr>
        <w:spacing w:before="80"/>
      </w:pPr>
    </w:p>
    <w:p w14:paraId="471AEA70" w14:textId="77777777" w:rsidR="00F91C9C" w:rsidRDefault="00F0102A">
      <w:pPr>
        <w:pStyle w:val="Heading2"/>
        <w:rPr>
          <w:color w:val="333333"/>
        </w:rPr>
      </w:pPr>
      <w:r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3.3 </w:t>
      </w:r>
      <w:proofErr w:type="spellStart"/>
      <w:r>
        <w:rPr>
          <w:rFonts w:ascii="Arial" w:eastAsia="Arial" w:hAnsi="Arial" w:cs="Arial"/>
          <w:b/>
          <w:bCs/>
          <w:color w:val="333333"/>
          <w:sz w:val="24"/>
          <w:szCs w:val="24"/>
        </w:rPr>
        <w:t>მხარდაჭერილი</w:t>
      </w:r>
      <w:proofErr w:type="spellEnd"/>
      <w:r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4"/>
          <w:szCs w:val="24"/>
        </w:rPr>
        <w:t>პროტოკოლები</w:t>
      </w:r>
      <w:proofErr w:type="spellEnd"/>
    </w:p>
    <w:p w14:paraId="6EA09730" w14:textId="77777777" w:rsidR="00F91C9C" w:rsidRDefault="00F0102A">
      <w:pPr>
        <w:spacing w:before="60" w:after="60"/>
      </w:pPr>
      <w:proofErr w:type="spellStart"/>
      <w:r>
        <w:t>სისტემამ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მხარი</w:t>
      </w:r>
      <w:proofErr w:type="spellEnd"/>
      <w:r>
        <w:t xml:space="preserve"> </w:t>
      </w:r>
      <w:proofErr w:type="spellStart"/>
      <w:r>
        <w:t>დაუჭიროს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პროტოკოლებს</w:t>
      </w:r>
      <w:proofErr w:type="spellEnd"/>
      <w:r>
        <w:t>:</w:t>
      </w:r>
    </w:p>
    <w:p w14:paraId="21D4F7BD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Fibre</w:t>
      </w:r>
      <w:proofErr w:type="spellEnd"/>
      <w:r>
        <w:t xml:space="preserve"> Channel (FC) — </w:t>
      </w:r>
      <w:proofErr w:type="spellStart"/>
      <w:r>
        <w:t>სავალდებულო</w:t>
      </w:r>
      <w:proofErr w:type="spellEnd"/>
    </w:p>
    <w:p w14:paraId="0230C556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FC-</w:t>
      </w:r>
      <w:proofErr w:type="spellStart"/>
      <w:r>
        <w:t>NVMe</w:t>
      </w:r>
      <w:proofErr w:type="spellEnd"/>
      <w:r>
        <w:t xml:space="preserve"> — </w:t>
      </w:r>
      <w:proofErr w:type="spellStart"/>
      <w:r>
        <w:t>სავალდებულო</w:t>
      </w:r>
      <w:proofErr w:type="spellEnd"/>
    </w:p>
    <w:p w14:paraId="240F2625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iSCSI — </w:t>
      </w:r>
      <w:proofErr w:type="spellStart"/>
      <w:r>
        <w:t>სავალდებულო</w:t>
      </w:r>
      <w:proofErr w:type="spellEnd"/>
    </w:p>
    <w:p w14:paraId="7437323B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NVMe</w:t>
      </w:r>
      <w:proofErr w:type="spellEnd"/>
      <w:r>
        <w:t xml:space="preserve">/TCP — </w:t>
      </w:r>
      <w:proofErr w:type="spellStart"/>
      <w:r>
        <w:t>სავალდებულო</w:t>
      </w:r>
      <w:proofErr w:type="spellEnd"/>
    </w:p>
    <w:p w14:paraId="048EFBA5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NFS — </w:t>
      </w:r>
      <w:proofErr w:type="spellStart"/>
      <w:r>
        <w:t>არასავალდებულო</w:t>
      </w:r>
      <w:proofErr w:type="spellEnd"/>
    </w:p>
    <w:p w14:paraId="7C58A64E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SMB/CIFS — </w:t>
      </w:r>
      <w:proofErr w:type="spellStart"/>
      <w:r>
        <w:t>არასავალდებულო</w:t>
      </w:r>
      <w:proofErr w:type="spellEnd"/>
    </w:p>
    <w:p w14:paraId="6FF0F578" w14:textId="77777777" w:rsidR="00F91C9C" w:rsidRDefault="00F91C9C">
      <w:pPr>
        <w:spacing w:before="160"/>
      </w:pPr>
    </w:p>
    <w:p w14:paraId="0A05F59B" w14:textId="77777777" w:rsidR="00F91C9C" w:rsidRDefault="00F0102A">
      <w:pPr>
        <w:pStyle w:val="Heading1"/>
        <w:rPr>
          <w:color w:val="333333"/>
        </w:rPr>
      </w:pPr>
      <w:r>
        <w:rPr>
          <w:rFonts w:ascii="Arial" w:eastAsia="Arial" w:hAnsi="Arial" w:cs="Arial"/>
          <w:b/>
          <w:bCs/>
          <w:color w:val="333333"/>
          <w:sz w:val="28"/>
          <w:szCs w:val="28"/>
        </w:rPr>
        <w:lastRenderedPageBreak/>
        <w:t xml:space="preserve">4. </w:t>
      </w:r>
      <w:proofErr w:type="spellStart"/>
      <w:r>
        <w:rPr>
          <w:rFonts w:ascii="Arial" w:eastAsia="Arial" w:hAnsi="Arial" w:cs="Arial"/>
          <w:b/>
          <w:bCs/>
          <w:color w:val="333333"/>
          <w:sz w:val="28"/>
          <w:szCs w:val="28"/>
        </w:rPr>
        <w:t>მოცულობის</w:t>
      </w:r>
      <w:proofErr w:type="spellEnd"/>
      <w:r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8"/>
          <w:szCs w:val="28"/>
        </w:rPr>
        <w:t>მოთხოვნები</w:t>
      </w:r>
      <w:proofErr w:type="spellEnd"/>
    </w:p>
    <w:p w14:paraId="21ABFC46" w14:textId="77777777" w:rsidR="00F91C9C" w:rsidRDefault="00F0102A">
      <w:pPr>
        <w:pStyle w:val="Heading2"/>
        <w:rPr>
          <w:color w:val="333333"/>
        </w:rPr>
      </w:pPr>
      <w:r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4.1 RAW </w:t>
      </w:r>
      <w:proofErr w:type="spellStart"/>
      <w:r>
        <w:rPr>
          <w:rFonts w:ascii="Arial" w:eastAsia="Arial" w:hAnsi="Arial" w:cs="Arial"/>
          <w:b/>
          <w:bCs/>
          <w:color w:val="333333"/>
          <w:sz w:val="24"/>
          <w:szCs w:val="24"/>
        </w:rPr>
        <w:t>მოცულობა</w:t>
      </w:r>
      <w:proofErr w:type="spellEnd"/>
    </w:p>
    <w:p w14:paraId="5DF9CF69" w14:textId="77777777" w:rsidR="00F91C9C" w:rsidRDefault="00F91C9C">
      <w:pPr>
        <w:spacing w:before="60"/>
      </w:pPr>
    </w:p>
    <w:tbl>
      <w:tblPr>
        <w:tblW w:w="936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3599"/>
        <w:gridCol w:w="5761"/>
      </w:tblGrid>
      <w:tr w:rsidR="00F91C9C" w14:paraId="097C8E38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333333" w:fill="333333"/>
          </w:tcPr>
          <w:p w14:paraId="5396E202" w14:textId="77777777" w:rsidR="00F91C9C" w:rsidRDefault="00F0102A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მოთხოვნა</w:t>
            </w:r>
            <w:proofErr w:type="spellEnd"/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333333" w:fill="333333"/>
          </w:tcPr>
          <w:p w14:paraId="5E695206" w14:textId="77777777" w:rsidR="00F91C9C" w:rsidRDefault="00F0102A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სპეციფიკაცია</w:t>
            </w:r>
            <w:proofErr w:type="spellEnd"/>
          </w:p>
        </w:tc>
      </w:tr>
      <w:tr w:rsidR="00F91C9C" w14:paraId="0840610E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</w:tcPr>
          <w:p w14:paraId="0A68AC40" w14:textId="77777777" w:rsidR="00F91C9C" w:rsidRDefault="00F0102A">
            <w:proofErr w:type="spellStart"/>
            <w:r>
              <w:rPr>
                <w:b/>
                <w:bCs/>
                <w:sz w:val="20"/>
                <w:szCs w:val="20"/>
              </w:rPr>
              <w:t>მინიმალური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RAW </w:t>
            </w:r>
            <w:proofErr w:type="spellStart"/>
            <w:r>
              <w:rPr>
                <w:b/>
                <w:bCs/>
                <w:sz w:val="20"/>
                <w:szCs w:val="20"/>
              </w:rPr>
              <w:t>მოცულობა</w:t>
            </w:r>
            <w:proofErr w:type="spellEnd"/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</w:tcPr>
          <w:p w14:paraId="6CA4C5AD" w14:textId="77777777" w:rsidR="00F91C9C" w:rsidRDefault="00F0102A">
            <w:r>
              <w:rPr>
                <w:sz w:val="20"/>
                <w:szCs w:val="20"/>
              </w:rPr>
              <w:t>50 TB</w:t>
            </w:r>
          </w:p>
        </w:tc>
      </w:tr>
      <w:tr w:rsidR="00F91C9C" w14:paraId="66439B62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/>
          </w:tcPr>
          <w:p w14:paraId="28D81C72" w14:textId="77777777" w:rsidR="00F91C9C" w:rsidRDefault="00F0102A">
            <w:r>
              <w:rPr>
                <w:b/>
                <w:bCs/>
                <w:sz w:val="20"/>
                <w:szCs w:val="20"/>
              </w:rPr>
              <w:t>Deduplication</w:t>
            </w:r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/>
          </w:tcPr>
          <w:p w14:paraId="05C80A66" w14:textId="77777777" w:rsidR="00F91C9C" w:rsidRDefault="00F0102A">
            <w:proofErr w:type="spellStart"/>
            <w:r>
              <w:rPr>
                <w:sz w:val="20"/>
                <w:szCs w:val="20"/>
              </w:rPr>
              <w:t>გათვლილი</w:t>
            </w:r>
            <w:proofErr w:type="spellEnd"/>
            <w:r>
              <w:rPr>
                <w:sz w:val="20"/>
                <w:szCs w:val="20"/>
              </w:rPr>
              <w:t xml:space="preserve"> Deduplication-</w:t>
            </w:r>
            <w:proofErr w:type="spellStart"/>
            <w:r>
              <w:rPr>
                <w:sz w:val="20"/>
                <w:szCs w:val="20"/>
              </w:rPr>
              <w:t>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გარეშე</w:t>
            </w:r>
            <w:proofErr w:type="spellEnd"/>
          </w:p>
        </w:tc>
      </w:tr>
      <w:tr w:rsidR="00F91C9C" w14:paraId="28EC6BBE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</w:tcPr>
          <w:p w14:paraId="4AACDE82" w14:textId="77777777" w:rsidR="00F91C9C" w:rsidRDefault="00F0102A">
            <w:r>
              <w:rPr>
                <w:b/>
                <w:bCs/>
                <w:sz w:val="20"/>
                <w:szCs w:val="20"/>
              </w:rPr>
              <w:t>Compression</w:t>
            </w:r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</w:tcPr>
          <w:p w14:paraId="64E10E3F" w14:textId="77777777" w:rsidR="00F91C9C" w:rsidRDefault="00F0102A">
            <w:proofErr w:type="spellStart"/>
            <w:r>
              <w:rPr>
                <w:sz w:val="20"/>
                <w:szCs w:val="20"/>
              </w:rPr>
              <w:t>გათვლილი</w:t>
            </w:r>
            <w:proofErr w:type="spellEnd"/>
            <w:r>
              <w:rPr>
                <w:sz w:val="20"/>
                <w:szCs w:val="20"/>
              </w:rPr>
              <w:t xml:space="preserve"> Compression-</w:t>
            </w:r>
            <w:proofErr w:type="spellStart"/>
            <w:r>
              <w:rPr>
                <w:sz w:val="20"/>
                <w:szCs w:val="20"/>
              </w:rPr>
              <w:t>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გარეშე</w:t>
            </w:r>
            <w:proofErr w:type="spellEnd"/>
          </w:p>
        </w:tc>
      </w:tr>
      <w:tr w:rsidR="00F91C9C" w14:paraId="247C7D0B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/>
          </w:tcPr>
          <w:p w14:paraId="10EE1E3C" w14:textId="77777777" w:rsidR="00F91C9C" w:rsidRDefault="00F0102A">
            <w:r>
              <w:rPr>
                <w:b/>
                <w:bCs/>
                <w:sz w:val="20"/>
                <w:szCs w:val="20"/>
              </w:rPr>
              <w:t xml:space="preserve">RAID </w:t>
            </w:r>
            <w:proofErr w:type="spellStart"/>
            <w:r>
              <w:rPr>
                <w:b/>
                <w:bCs/>
                <w:sz w:val="20"/>
                <w:szCs w:val="20"/>
              </w:rPr>
              <w:t>დაცვა</w:t>
            </w:r>
            <w:proofErr w:type="spellEnd"/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/>
          </w:tcPr>
          <w:p w14:paraId="1A0A9ED8" w14:textId="77777777" w:rsidR="00F91C9C" w:rsidRDefault="00F0102A">
            <w:proofErr w:type="spellStart"/>
            <w:r>
              <w:rPr>
                <w:sz w:val="20"/>
                <w:szCs w:val="20"/>
              </w:rPr>
              <w:t>მინიმუმ</w:t>
            </w:r>
            <w:proofErr w:type="spellEnd"/>
            <w:r>
              <w:rPr>
                <w:sz w:val="20"/>
                <w:szCs w:val="20"/>
              </w:rPr>
              <w:t xml:space="preserve"> RAID 5 / RAID 6 / RAID DP </w:t>
            </w:r>
            <w:proofErr w:type="spellStart"/>
            <w:r>
              <w:rPr>
                <w:sz w:val="20"/>
                <w:szCs w:val="20"/>
              </w:rPr>
              <w:t>ან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ეკვივალენტი</w:t>
            </w:r>
            <w:proofErr w:type="spellEnd"/>
          </w:p>
        </w:tc>
      </w:tr>
    </w:tbl>
    <w:p w14:paraId="56D5C7CA" w14:textId="77777777" w:rsidR="00F91C9C" w:rsidRDefault="00F91C9C">
      <w:pPr>
        <w:spacing w:before="80"/>
      </w:pPr>
    </w:p>
    <w:p w14:paraId="625E8472" w14:textId="77777777" w:rsidR="00F91C9C" w:rsidRDefault="00F0102A">
      <w:pPr>
        <w:pStyle w:val="Heading2"/>
        <w:rPr>
          <w:rFonts w:ascii="Sylfaen" w:hAnsi="Sylfaen"/>
          <w:color w:val="333333"/>
        </w:rPr>
      </w:pPr>
      <w:r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4.2 </w:t>
      </w:r>
      <w:proofErr w:type="spellStart"/>
      <w:r>
        <w:rPr>
          <w:rFonts w:ascii="Sylfaen" w:eastAsia="Arial" w:hAnsi="Sylfaen" w:cs="Arial"/>
          <w:b/>
          <w:bCs/>
          <w:color w:val="333333"/>
          <w:sz w:val="24"/>
          <w:szCs w:val="24"/>
        </w:rPr>
        <w:t>მასშტაბირება</w:t>
      </w:r>
      <w:proofErr w:type="spellEnd"/>
    </w:p>
    <w:p w14:paraId="5F0BF11D" w14:textId="77777777" w:rsidR="00F91C9C" w:rsidRDefault="00F0102A">
      <w:pPr>
        <w:spacing w:before="60" w:after="60"/>
      </w:pPr>
      <w:proofErr w:type="spellStart"/>
      <w:r>
        <w:t>შემოთავაზებულ</w:t>
      </w:r>
      <w:proofErr w:type="spellEnd"/>
      <w:r>
        <w:t xml:space="preserve"> </w:t>
      </w:r>
      <w:proofErr w:type="spellStart"/>
      <w:r>
        <w:t>კონფიგურაციაში</w:t>
      </w:r>
      <w:proofErr w:type="spellEnd"/>
      <w:r>
        <w:t xml:space="preserve"> </w:t>
      </w:r>
      <w:proofErr w:type="spellStart"/>
      <w:r>
        <w:t>დისკ</w:t>
      </w:r>
      <w:r>
        <w:t>-</w:t>
      </w:r>
      <w:r>
        <w:t>სლოტების</w:t>
      </w:r>
      <w:proofErr w:type="spellEnd"/>
      <w:r>
        <w:t xml:space="preserve"> </w:t>
      </w:r>
      <w:proofErr w:type="spellStart"/>
      <w:r>
        <w:t>განაწილება</w:t>
      </w:r>
      <w:proofErr w:type="spellEnd"/>
      <w:r>
        <w:t>:</w:t>
      </w:r>
    </w:p>
    <w:p w14:paraId="682DCE5C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თავისუფალი</w:t>
      </w:r>
      <w:proofErr w:type="spellEnd"/>
      <w:r>
        <w:t xml:space="preserve"> </w:t>
      </w:r>
      <w:proofErr w:type="spellStart"/>
      <w:r>
        <w:t>სლოტები</w:t>
      </w:r>
      <w:proofErr w:type="spellEnd"/>
      <w:r>
        <w:t xml:space="preserve">: </w:t>
      </w:r>
      <w:proofErr w:type="spellStart"/>
      <w:r>
        <w:t>არანაკლებ</w:t>
      </w:r>
      <w:proofErr w:type="spellEnd"/>
      <w:r>
        <w:t xml:space="preserve"> 60% </w:t>
      </w:r>
      <w:proofErr w:type="spellStart"/>
      <w:r>
        <w:t>საერთო</w:t>
      </w:r>
      <w:proofErr w:type="spellEnd"/>
      <w:r>
        <w:t xml:space="preserve"> </w:t>
      </w:r>
      <w:proofErr w:type="spellStart"/>
      <w:r>
        <w:t>სლოტების</w:t>
      </w:r>
      <w:proofErr w:type="spellEnd"/>
      <w:r>
        <w:t xml:space="preserve"> </w:t>
      </w:r>
      <w:proofErr w:type="spellStart"/>
      <w:r>
        <w:t>რაოდენობიდან</w:t>
      </w:r>
      <w:proofErr w:type="spellEnd"/>
    </w:p>
    <w:p w14:paraId="40527DAF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გამოყენებული</w:t>
      </w:r>
      <w:proofErr w:type="spellEnd"/>
      <w:r>
        <w:t xml:space="preserve"> </w:t>
      </w:r>
      <w:proofErr w:type="spellStart"/>
      <w:r>
        <w:t>სლოტები</w:t>
      </w:r>
      <w:proofErr w:type="spellEnd"/>
      <w:r>
        <w:t xml:space="preserve">: </w:t>
      </w:r>
      <w:proofErr w:type="spellStart"/>
      <w:r>
        <w:t>არაუმეტეს</w:t>
      </w:r>
      <w:proofErr w:type="spellEnd"/>
      <w:r>
        <w:t xml:space="preserve"> 40% </w:t>
      </w:r>
      <w:proofErr w:type="spellStart"/>
      <w:r>
        <w:t>შასის</w:t>
      </w:r>
      <w:proofErr w:type="spellEnd"/>
      <w:r>
        <w:t xml:space="preserve"> </w:t>
      </w:r>
      <w:proofErr w:type="spellStart"/>
      <w:r>
        <w:t>მთლიანი</w:t>
      </w:r>
      <w:proofErr w:type="spellEnd"/>
      <w:r>
        <w:t xml:space="preserve"> </w:t>
      </w:r>
      <w:proofErr w:type="spellStart"/>
      <w:r>
        <w:t>სიმძლავრიდან</w:t>
      </w:r>
      <w:proofErr w:type="spellEnd"/>
    </w:p>
    <w:p w14:paraId="37AC6962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მიზანი</w:t>
      </w:r>
      <w:proofErr w:type="spellEnd"/>
      <w:r>
        <w:t xml:space="preserve">: </w:t>
      </w:r>
      <w:proofErr w:type="spellStart"/>
      <w:r>
        <w:t>მომავალი</w:t>
      </w:r>
      <w:proofErr w:type="spellEnd"/>
      <w:r>
        <w:t xml:space="preserve"> </w:t>
      </w:r>
      <w:proofErr w:type="spellStart"/>
      <w:r>
        <w:t>გაფართოება</w:t>
      </w:r>
      <w:proofErr w:type="spellEnd"/>
      <w:r>
        <w:t xml:space="preserve"> </w:t>
      </w:r>
      <w:proofErr w:type="spellStart"/>
      <w:r>
        <w:t>დამატებითი</w:t>
      </w:r>
      <w:proofErr w:type="spellEnd"/>
      <w:r>
        <w:t xml:space="preserve"> Shelf-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გარეშე</w:t>
      </w:r>
      <w:proofErr w:type="spellEnd"/>
    </w:p>
    <w:p w14:paraId="6C53A107" w14:textId="77777777" w:rsidR="00F91C9C" w:rsidRDefault="00F91C9C">
      <w:pPr>
        <w:spacing w:before="80"/>
      </w:pPr>
    </w:p>
    <w:p w14:paraId="5F556DDF" w14:textId="77777777" w:rsidR="00F91C9C" w:rsidRDefault="00F0102A">
      <w:pPr>
        <w:pStyle w:val="Heading2"/>
        <w:rPr>
          <w:color w:val="333333"/>
        </w:rPr>
      </w:pPr>
      <w:r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4.3 </w:t>
      </w:r>
      <w:proofErr w:type="spellStart"/>
      <w:r>
        <w:rPr>
          <w:rFonts w:ascii="Arial" w:eastAsia="Arial" w:hAnsi="Arial" w:cs="Arial"/>
          <w:b/>
          <w:bCs/>
          <w:color w:val="333333"/>
          <w:sz w:val="24"/>
          <w:szCs w:val="24"/>
        </w:rPr>
        <w:t>მასშტაბირება</w:t>
      </w:r>
      <w:proofErr w:type="spellEnd"/>
    </w:p>
    <w:p w14:paraId="6B64E63E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Online Capacity Expansion (</w:t>
      </w:r>
      <w:proofErr w:type="spellStart"/>
      <w:r>
        <w:t>მუშაობის</w:t>
      </w:r>
      <w:proofErr w:type="spellEnd"/>
      <w:r>
        <w:t xml:space="preserve"> </w:t>
      </w:r>
      <w:proofErr w:type="spellStart"/>
      <w:r>
        <w:t>შეუწყვეტლივ</w:t>
      </w:r>
      <w:proofErr w:type="spellEnd"/>
      <w:r>
        <w:t>)</w:t>
      </w:r>
    </w:p>
    <w:p w14:paraId="18E1B763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Hot-Plug Drive Replacement</w:t>
      </w:r>
    </w:p>
    <w:p w14:paraId="264502F2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Scale-Up </w:t>
      </w:r>
      <w:proofErr w:type="spellStart"/>
      <w:r>
        <w:t>გაფართოების</w:t>
      </w:r>
      <w:proofErr w:type="spellEnd"/>
      <w:r>
        <w:t xml:space="preserve"> </w:t>
      </w:r>
      <w:proofErr w:type="spellStart"/>
      <w:r>
        <w:t>მხარდაჭერა</w:t>
      </w:r>
      <w:proofErr w:type="spellEnd"/>
    </w:p>
    <w:p w14:paraId="408EB74F" w14:textId="77777777" w:rsidR="00F91C9C" w:rsidRDefault="00F91C9C">
      <w:pPr>
        <w:spacing w:before="160"/>
      </w:pPr>
    </w:p>
    <w:p w14:paraId="3E1B30C9" w14:textId="77777777" w:rsidR="00F91C9C" w:rsidRDefault="00F0102A">
      <w:pPr>
        <w:pStyle w:val="Heading1"/>
        <w:rPr>
          <w:color w:val="333333"/>
        </w:rPr>
      </w:pPr>
      <w:r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5. </w:t>
      </w:r>
      <w:proofErr w:type="spellStart"/>
      <w:r>
        <w:rPr>
          <w:rFonts w:ascii="Arial" w:eastAsia="Arial" w:hAnsi="Arial" w:cs="Arial"/>
          <w:b/>
          <w:bCs/>
          <w:color w:val="333333"/>
          <w:sz w:val="28"/>
          <w:szCs w:val="28"/>
        </w:rPr>
        <w:t>ქსელური</w:t>
      </w:r>
      <w:proofErr w:type="spellEnd"/>
      <w:r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8"/>
          <w:szCs w:val="28"/>
        </w:rPr>
        <w:t>და</w:t>
      </w:r>
      <w:proofErr w:type="spellEnd"/>
      <w:r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 SAN </w:t>
      </w:r>
      <w:proofErr w:type="spellStart"/>
      <w:r>
        <w:rPr>
          <w:rFonts w:ascii="Arial" w:eastAsia="Arial" w:hAnsi="Arial" w:cs="Arial"/>
          <w:b/>
          <w:bCs/>
          <w:color w:val="333333"/>
          <w:sz w:val="28"/>
          <w:szCs w:val="28"/>
        </w:rPr>
        <w:t>მოთხოვნები</w:t>
      </w:r>
      <w:proofErr w:type="spellEnd"/>
    </w:p>
    <w:p w14:paraId="342B55C1" w14:textId="77777777" w:rsidR="00F91C9C" w:rsidRDefault="00F0102A">
      <w:pPr>
        <w:pStyle w:val="Heading2"/>
        <w:rPr>
          <w:color w:val="333333"/>
        </w:rPr>
      </w:pPr>
      <w:r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5.1 </w:t>
      </w:r>
      <w:proofErr w:type="spellStart"/>
      <w:r>
        <w:rPr>
          <w:rFonts w:ascii="Arial" w:eastAsia="Arial" w:hAnsi="Arial" w:cs="Arial"/>
          <w:b/>
          <w:bCs/>
          <w:color w:val="333333"/>
          <w:sz w:val="24"/>
          <w:szCs w:val="24"/>
        </w:rPr>
        <w:t>ფიზიკური</w:t>
      </w:r>
      <w:proofErr w:type="spellEnd"/>
      <w:r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4"/>
          <w:szCs w:val="24"/>
        </w:rPr>
        <w:t>ინტერფეისები</w:t>
      </w:r>
      <w:proofErr w:type="spellEnd"/>
    </w:p>
    <w:p w14:paraId="7D859292" w14:textId="77777777" w:rsidR="00F91C9C" w:rsidRDefault="00F91C9C">
      <w:pPr>
        <w:spacing w:before="60"/>
      </w:pPr>
    </w:p>
    <w:tbl>
      <w:tblPr>
        <w:tblW w:w="936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3599"/>
        <w:gridCol w:w="5761"/>
      </w:tblGrid>
      <w:tr w:rsidR="00F91C9C" w14:paraId="3E44A6F4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333333" w:fill="333333"/>
          </w:tcPr>
          <w:p w14:paraId="0854D37E" w14:textId="77777777" w:rsidR="00F91C9C" w:rsidRDefault="00F0102A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მოთხოვნა</w:t>
            </w:r>
            <w:proofErr w:type="spellEnd"/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333333" w:fill="333333"/>
          </w:tcPr>
          <w:p w14:paraId="39424458" w14:textId="77777777" w:rsidR="00F91C9C" w:rsidRDefault="00F0102A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სპეციფიკაცია</w:t>
            </w:r>
            <w:proofErr w:type="spellEnd"/>
          </w:p>
        </w:tc>
      </w:tr>
      <w:tr w:rsidR="00F91C9C" w14:paraId="79801ACC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</w:tcPr>
          <w:p w14:paraId="6AC5C750" w14:textId="77777777" w:rsidR="00F91C9C" w:rsidRDefault="00F0102A">
            <w:proofErr w:type="spellStart"/>
            <w:r>
              <w:rPr>
                <w:b/>
                <w:bCs/>
                <w:sz w:val="20"/>
                <w:szCs w:val="20"/>
              </w:rPr>
              <w:t>Fibre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Channel</w:t>
            </w:r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</w:tcPr>
          <w:p w14:paraId="407C3EC0" w14:textId="77777777" w:rsidR="00F91C9C" w:rsidRDefault="00F0102A">
            <w:proofErr w:type="spellStart"/>
            <w:r>
              <w:rPr>
                <w:sz w:val="20"/>
                <w:szCs w:val="20"/>
              </w:rPr>
              <w:t>მინიმუმ</w:t>
            </w:r>
            <w:proofErr w:type="spellEnd"/>
            <w:r>
              <w:rPr>
                <w:sz w:val="20"/>
                <w:szCs w:val="20"/>
              </w:rPr>
              <w:t xml:space="preserve"> 32 Gb FC </w:t>
            </w:r>
            <w:proofErr w:type="spellStart"/>
            <w:r>
              <w:rPr>
                <w:sz w:val="20"/>
                <w:szCs w:val="20"/>
              </w:rPr>
              <w:t>პორტები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მინიმუმ</w:t>
            </w:r>
            <w:proofErr w:type="spellEnd"/>
            <w:r>
              <w:rPr>
                <w:sz w:val="20"/>
                <w:szCs w:val="20"/>
              </w:rPr>
              <w:t xml:space="preserve"> 4 </w:t>
            </w:r>
            <w:proofErr w:type="spellStart"/>
            <w:r>
              <w:rPr>
                <w:sz w:val="20"/>
                <w:szCs w:val="20"/>
              </w:rPr>
              <w:t>ცალი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F91C9C" w14:paraId="07999219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/>
          </w:tcPr>
          <w:p w14:paraId="4290F627" w14:textId="77777777" w:rsidR="00F91C9C" w:rsidRDefault="00F0102A">
            <w:r>
              <w:rPr>
                <w:b/>
                <w:bCs/>
                <w:sz w:val="20"/>
                <w:szCs w:val="20"/>
              </w:rPr>
              <w:t>iSCSI Ethernet</w:t>
            </w:r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/>
          </w:tcPr>
          <w:p w14:paraId="4E3FFB54" w14:textId="77777777" w:rsidR="00F91C9C" w:rsidRDefault="00F0102A">
            <w:r>
              <w:rPr>
                <w:sz w:val="20"/>
                <w:szCs w:val="20"/>
              </w:rPr>
              <w:t xml:space="preserve">10/25 </w:t>
            </w:r>
            <w:proofErr w:type="spellStart"/>
            <w:r>
              <w:rPr>
                <w:sz w:val="20"/>
                <w:szCs w:val="20"/>
              </w:rPr>
              <w:t>GbE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მინიმუმ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მინიმუმ</w:t>
            </w:r>
            <w:proofErr w:type="spellEnd"/>
            <w:r>
              <w:rPr>
                <w:sz w:val="20"/>
                <w:szCs w:val="20"/>
              </w:rPr>
              <w:t xml:space="preserve"> 4 </w:t>
            </w:r>
            <w:proofErr w:type="spellStart"/>
            <w:r>
              <w:rPr>
                <w:sz w:val="20"/>
                <w:szCs w:val="20"/>
              </w:rPr>
              <w:t>ცალი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F91C9C" w14:paraId="54E9FC7D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</w:tcPr>
          <w:p w14:paraId="29866E9F" w14:textId="77777777" w:rsidR="00F91C9C" w:rsidRDefault="00F0102A">
            <w:r>
              <w:rPr>
                <w:b/>
                <w:bCs/>
                <w:sz w:val="20"/>
                <w:szCs w:val="20"/>
              </w:rPr>
              <w:t>FC-</w:t>
            </w:r>
            <w:proofErr w:type="spellStart"/>
            <w:r>
              <w:rPr>
                <w:b/>
                <w:bCs/>
                <w:sz w:val="20"/>
                <w:szCs w:val="20"/>
              </w:rPr>
              <w:t>NVMe</w:t>
            </w:r>
            <w:proofErr w:type="spellEnd"/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</w:tcPr>
          <w:p w14:paraId="254EA3AD" w14:textId="77777777" w:rsidR="00F91C9C" w:rsidRDefault="00F0102A">
            <w:proofErr w:type="spellStart"/>
            <w:r>
              <w:rPr>
                <w:sz w:val="20"/>
                <w:szCs w:val="20"/>
              </w:rPr>
              <w:t>მხარდაჭერა</w:t>
            </w:r>
            <w:proofErr w:type="spellEnd"/>
            <w:r>
              <w:rPr>
                <w:sz w:val="20"/>
                <w:szCs w:val="20"/>
              </w:rPr>
              <w:t xml:space="preserve"> — </w:t>
            </w:r>
            <w:proofErr w:type="spellStart"/>
            <w:r>
              <w:rPr>
                <w:sz w:val="20"/>
                <w:szCs w:val="20"/>
              </w:rPr>
              <w:t>უპირატესობა</w:t>
            </w:r>
            <w:proofErr w:type="spellEnd"/>
          </w:p>
        </w:tc>
      </w:tr>
      <w:tr w:rsidR="00F91C9C" w14:paraId="703BACCA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/>
          </w:tcPr>
          <w:p w14:paraId="2F881CAE" w14:textId="77777777" w:rsidR="00F91C9C" w:rsidRDefault="00F0102A">
            <w:proofErr w:type="spellStart"/>
            <w:r>
              <w:rPr>
                <w:b/>
                <w:bCs/>
                <w:sz w:val="20"/>
                <w:szCs w:val="20"/>
              </w:rPr>
              <w:t>NVMe</w:t>
            </w:r>
            <w:proofErr w:type="spellEnd"/>
            <w:r>
              <w:rPr>
                <w:b/>
                <w:bCs/>
                <w:sz w:val="20"/>
                <w:szCs w:val="20"/>
              </w:rPr>
              <w:t>/TCP</w:t>
            </w:r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/>
          </w:tcPr>
          <w:p w14:paraId="13C10DD0" w14:textId="77777777" w:rsidR="00F91C9C" w:rsidRDefault="00F0102A">
            <w:proofErr w:type="spellStart"/>
            <w:r>
              <w:rPr>
                <w:sz w:val="20"/>
                <w:szCs w:val="20"/>
              </w:rPr>
              <w:t>მხარდაჭერა</w:t>
            </w:r>
            <w:proofErr w:type="spellEnd"/>
            <w:r>
              <w:rPr>
                <w:sz w:val="20"/>
                <w:szCs w:val="20"/>
              </w:rPr>
              <w:t xml:space="preserve"> — </w:t>
            </w:r>
            <w:proofErr w:type="spellStart"/>
            <w:r>
              <w:rPr>
                <w:sz w:val="20"/>
                <w:szCs w:val="20"/>
              </w:rPr>
              <w:t>სავალდებულო</w:t>
            </w:r>
            <w:proofErr w:type="spellEnd"/>
          </w:p>
        </w:tc>
      </w:tr>
    </w:tbl>
    <w:p w14:paraId="3C60C57B" w14:textId="77777777" w:rsidR="00F91C9C" w:rsidRDefault="00F91C9C">
      <w:pPr>
        <w:spacing w:before="80"/>
      </w:pPr>
    </w:p>
    <w:p w14:paraId="6784E283" w14:textId="77777777" w:rsidR="00F91C9C" w:rsidRDefault="00F0102A">
      <w:pPr>
        <w:pStyle w:val="Heading2"/>
        <w:rPr>
          <w:color w:val="333333"/>
        </w:rPr>
      </w:pPr>
      <w:r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5.2 </w:t>
      </w:r>
      <w:proofErr w:type="spellStart"/>
      <w:r>
        <w:rPr>
          <w:rFonts w:ascii="Arial" w:eastAsia="Arial" w:hAnsi="Arial" w:cs="Arial"/>
          <w:b/>
          <w:bCs/>
          <w:color w:val="333333"/>
          <w:sz w:val="24"/>
          <w:szCs w:val="24"/>
        </w:rPr>
        <w:t>ქსელური</w:t>
      </w:r>
      <w:proofErr w:type="spellEnd"/>
      <w:r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4"/>
          <w:szCs w:val="24"/>
        </w:rPr>
        <w:t>ფუნქციონალი</w:t>
      </w:r>
      <w:proofErr w:type="spellEnd"/>
    </w:p>
    <w:p w14:paraId="6FF2ABD4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MPIO (Multi-Path I/O)</w:t>
      </w:r>
    </w:p>
    <w:p w14:paraId="4BB6E7F7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ALUA (Asymmetric Logical Unit Access)</w:t>
      </w:r>
    </w:p>
    <w:p w14:paraId="42EDC3A0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Jumbo Frames (9000 MTU)</w:t>
      </w:r>
    </w:p>
    <w:p w14:paraId="3676A33F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VLAN Segmentation</w:t>
      </w:r>
    </w:p>
    <w:p w14:paraId="006184BA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SAN Boot</w:t>
      </w:r>
    </w:p>
    <w:p w14:paraId="382D8912" w14:textId="77777777" w:rsidR="00F91C9C" w:rsidRDefault="00F91C9C">
      <w:pPr>
        <w:spacing w:before="160"/>
      </w:pPr>
    </w:p>
    <w:p w14:paraId="45F0458A" w14:textId="77777777" w:rsidR="00F91C9C" w:rsidRDefault="00F0102A">
      <w:pPr>
        <w:pStyle w:val="Heading1"/>
        <w:rPr>
          <w:color w:val="333333"/>
        </w:rPr>
      </w:pPr>
      <w:r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6. </w:t>
      </w:r>
      <w:proofErr w:type="spellStart"/>
      <w:r>
        <w:rPr>
          <w:rFonts w:ascii="Arial" w:eastAsia="Arial" w:hAnsi="Arial" w:cs="Arial"/>
          <w:b/>
          <w:bCs/>
          <w:color w:val="333333"/>
          <w:sz w:val="28"/>
          <w:szCs w:val="28"/>
        </w:rPr>
        <w:t>უსაფრთხოებისა</w:t>
      </w:r>
      <w:proofErr w:type="spellEnd"/>
      <w:r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8"/>
          <w:szCs w:val="28"/>
        </w:rPr>
        <w:t>და</w:t>
      </w:r>
      <w:proofErr w:type="spellEnd"/>
      <w:r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8"/>
          <w:szCs w:val="28"/>
        </w:rPr>
        <w:t>საიმედოობის</w:t>
      </w:r>
      <w:proofErr w:type="spellEnd"/>
      <w:r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8"/>
          <w:szCs w:val="28"/>
        </w:rPr>
        <w:t>მოთხოვნები</w:t>
      </w:r>
      <w:proofErr w:type="spellEnd"/>
    </w:p>
    <w:p w14:paraId="2DA8AABB" w14:textId="77777777" w:rsidR="00F91C9C" w:rsidRDefault="00F0102A">
      <w:pPr>
        <w:pStyle w:val="Heading2"/>
        <w:rPr>
          <w:color w:val="333333"/>
        </w:rPr>
      </w:pPr>
      <w:r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6.1 </w:t>
      </w:r>
      <w:proofErr w:type="spellStart"/>
      <w:r>
        <w:rPr>
          <w:rFonts w:ascii="Arial" w:eastAsia="Arial" w:hAnsi="Arial" w:cs="Arial"/>
          <w:b/>
          <w:bCs/>
          <w:color w:val="333333"/>
          <w:sz w:val="24"/>
          <w:szCs w:val="24"/>
        </w:rPr>
        <w:t>მონაცემთა</w:t>
      </w:r>
      <w:proofErr w:type="spellEnd"/>
      <w:r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4"/>
          <w:szCs w:val="24"/>
        </w:rPr>
        <w:t>დაცვა</w:t>
      </w:r>
      <w:proofErr w:type="spellEnd"/>
    </w:p>
    <w:p w14:paraId="3AAA9B7B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RAID 5 / RAID 6 / RAID DP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ეკვივალენტური</w:t>
      </w:r>
      <w:proofErr w:type="spellEnd"/>
      <w:r>
        <w:t xml:space="preserve"> </w:t>
      </w:r>
      <w:proofErr w:type="spellStart"/>
      <w:r>
        <w:t>ტექნოლოგია</w:t>
      </w:r>
      <w:proofErr w:type="spellEnd"/>
    </w:p>
    <w:p w14:paraId="3E1B8577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Hot Spare </w:t>
      </w:r>
      <w:proofErr w:type="spellStart"/>
      <w:r>
        <w:t>ან</w:t>
      </w:r>
      <w:proofErr w:type="spellEnd"/>
      <w:r>
        <w:t xml:space="preserve"> Distributed Spare </w:t>
      </w:r>
      <w:proofErr w:type="spellStart"/>
      <w:r>
        <w:t>დისკი</w:t>
      </w:r>
      <w:proofErr w:type="spellEnd"/>
    </w:p>
    <w:p w14:paraId="40DC0085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Self-Encrypting Drives (SED) </w:t>
      </w:r>
      <w:proofErr w:type="spellStart"/>
      <w:r>
        <w:t>მხარდაჭერა</w:t>
      </w:r>
      <w:proofErr w:type="spellEnd"/>
    </w:p>
    <w:p w14:paraId="530CC36F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Snapshot Replication</w:t>
      </w:r>
    </w:p>
    <w:p w14:paraId="2BB2605A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Remote Replication</w:t>
      </w:r>
    </w:p>
    <w:p w14:paraId="75272D2A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Remote Mirroring</w:t>
      </w:r>
      <w:r>
        <w:br/>
      </w:r>
    </w:p>
    <w:p w14:paraId="7AFCA79B" w14:textId="77777777" w:rsidR="00F91C9C" w:rsidRDefault="00F91C9C">
      <w:pPr>
        <w:spacing w:before="80"/>
      </w:pPr>
    </w:p>
    <w:p w14:paraId="49B6CF2F" w14:textId="77777777" w:rsidR="00F91C9C" w:rsidRDefault="00F0102A">
      <w:pPr>
        <w:pStyle w:val="Heading2"/>
        <w:rPr>
          <w:color w:val="333333"/>
        </w:rPr>
      </w:pPr>
      <w:r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6.2 </w:t>
      </w:r>
      <w:proofErr w:type="spellStart"/>
      <w:r>
        <w:rPr>
          <w:rFonts w:ascii="Arial" w:eastAsia="Arial" w:hAnsi="Arial" w:cs="Arial"/>
          <w:b/>
          <w:bCs/>
          <w:color w:val="333333"/>
          <w:sz w:val="24"/>
          <w:szCs w:val="24"/>
        </w:rPr>
        <w:t>მართვა</w:t>
      </w:r>
      <w:proofErr w:type="spellEnd"/>
      <w:r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4"/>
          <w:szCs w:val="24"/>
        </w:rPr>
        <w:t>და</w:t>
      </w:r>
      <w:proofErr w:type="spellEnd"/>
      <w:r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4"/>
          <w:szCs w:val="24"/>
        </w:rPr>
        <w:t>წვდომა</w:t>
      </w:r>
      <w:proofErr w:type="spellEnd"/>
    </w:p>
    <w:p w14:paraId="05370AE1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Web-based Management Interface</w:t>
      </w:r>
    </w:p>
    <w:p w14:paraId="2BA9142F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Role-Based Access Control (RBAC)</w:t>
      </w:r>
    </w:p>
    <w:p w14:paraId="10781CA1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LDAP / Active Directory </w:t>
      </w:r>
      <w:proofErr w:type="spellStart"/>
      <w:r>
        <w:t>ინტეგრაცია</w:t>
      </w:r>
      <w:proofErr w:type="spellEnd"/>
    </w:p>
    <w:p w14:paraId="6AEEFFE3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Audit Log</w:t>
      </w:r>
    </w:p>
    <w:p w14:paraId="6DDB9887" w14:textId="77777777" w:rsidR="00F91C9C" w:rsidRDefault="00F91C9C">
      <w:pPr>
        <w:spacing w:before="160"/>
      </w:pPr>
    </w:p>
    <w:p w14:paraId="1C7776FF" w14:textId="77777777" w:rsidR="00F91C9C" w:rsidRDefault="00F0102A">
      <w:pPr>
        <w:pStyle w:val="Heading1"/>
        <w:rPr>
          <w:color w:val="333333"/>
        </w:rPr>
      </w:pPr>
      <w:r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7. </w:t>
      </w:r>
      <w:proofErr w:type="spellStart"/>
      <w:r>
        <w:rPr>
          <w:rFonts w:ascii="Arial" w:eastAsia="Arial" w:hAnsi="Arial" w:cs="Arial"/>
          <w:b/>
          <w:bCs/>
          <w:color w:val="333333"/>
          <w:sz w:val="28"/>
          <w:szCs w:val="28"/>
        </w:rPr>
        <w:t>თავსებადობის</w:t>
      </w:r>
      <w:proofErr w:type="spellEnd"/>
      <w:r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8"/>
          <w:szCs w:val="28"/>
        </w:rPr>
        <w:t>მოთხოვნები</w:t>
      </w:r>
      <w:proofErr w:type="spellEnd"/>
    </w:p>
    <w:p w14:paraId="2E1CC32B" w14:textId="77777777" w:rsidR="00F91C9C" w:rsidRDefault="00F0102A">
      <w:pPr>
        <w:pStyle w:val="Heading2"/>
        <w:rPr>
          <w:rFonts w:ascii="Sylfaen" w:hAnsi="Sylfaen"/>
          <w:color w:val="333333"/>
        </w:rPr>
      </w:pPr>
      <w:r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7.1 </w:t>
      </w:r>
      <w:proofErr w:type="spellStart"/>
      <w:r>
        <w:rPr>
          <w:rFonts w:ascii="Arial" w:eastAsia="Arial" w:hAnsi="Arial" w:cs="Arial"/>
          <w:b/>
          <w:bCs/>
          <w:color w:val="333333"/>
          <w:sz w:val="24"/>
          <w:szCs w:val="24"/>
        </w:rPr>
        <w:t>ოპერაციული</w:t>
      </w:r>
      <w:proofErr w:type="spellEnd"/>
      <w:r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4"/>
          <w:szCs w:val="24"/>
        </w:rPr>
        <w:t>სისტემები</w:t>
      </w:r>
      <w:proofErr w:type="spellEnd"/>
      <w:r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4"/>
          <w:szCs w:val="24"/>
        </w:rPr>
        <w:t>და</w:t>
      </w:r>
      <w:proofErr w:type="spellEnd"/>
      <w:r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  <w:r>
        <w:rPr>
          <w:rFonts w:ascii="Sylfaen" w:eastAsia="Arial" w:hAnsi="Sylfaen" w:cs="Arial"/>
          <w:b/>
          <w:bCs/>
          <w:color w:val="333333"/>
          <w:sz w:val="24"/>
          <w:szCs w:val="24"/>
        </w:rPr>
        <w:t>Hypervisor</w:t>
      </w:r>
    </w:p>
    <w:p w14:paraId="20781ABF" w14:textId="77777777" w:rsidR="00F91C9C" w:rsidRDefault="00F0102A">
      <w:pPr>
        <w:spacing w:before="60" w:after="60"/>
      </w:pPr>
      <w:r>
        <w:t xml:space="preserve">Storage </w:t>
      </w:r>
      <w:proofErr w:type="spellStart"/>
      <w:r>
        <w:t>სისტემა</w:t>
      </w:r>
      <w:proofErr w:type="spellEnd"/>
      <w:r>
        <w:t xml:space="preserve"> </w:t>
      </w:r>
      <w:proofErr w:type="spellStart"/>
      <w:r>
        <w:t>სავალდებულოდ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სერტიფიცირებული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თავსებადი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პლატფორმებთან</w:t>
      </w:r>
      <w:proofErr w:type="spellEnd"/>
      <w:r>
        <w:t>:</w:t>
      </w:r>
    </w:p>
    <w:p w14:paraId="3AA6C7DC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VMware vSphere</w:t>
      </w:r>
    </w:p>
    <w:p w14:paraId="2B4E1EC9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Microsoft Hyper-V</w:t>
      </w:r>
    </w:p>
    <w:p w14:paraId="6EFFD304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Proxmox</w:t>
      </w:r>
      <w:proofErr w:type="spellEnd"/>
      <w:r>
        <w:t xml:space="preserve"> VE</w:t>
      </w:r>
    </w:p>
    <w:p w14:paraId="674F4406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Linux (RHEL, Ubuntu, CentOS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სხვ</w:t>
      </w:r>
      <w:proofErr w:type="spellEnd"/>
      <w:r>
        <w:t>.)</w:t>
      </w:r>
    </w:p>
    <w:p w14:paraId="66F198E2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Windows Server</w:t>
      </w:r>
    </w:p>
    <w:p w14:paraId="5D82F5DC" w14:textId="77777777" w:rsidR="00F91C9C" w:rsidRDefault="00F91C9C">
      <w:pPr>
        <w:spacing w:before="80"/>
      </w:pPr>
    </w:p>
    <w:p w14:paraId="041ED803" w14:textId="77777777" w:rsidR="00F91C9C" w:rsidRDefault="00F0102A">
      <w:pPr>
        <w:pStyle w:val="Heading2"/>
        <w:rPr>
          <w:color w:val="333333"/>
        </w:rPr>
      </w:pPr>
      <w:r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7.2 </w:t>
      </w:r>
      <w:proofErr w:type="spellStart"/>
      <w:r>
        <w:rPr>
          <w:rFonts w:ascii="Arial" w:eastAsia="Arial" w:hAnsi="Arial" w:cs="Arial"/>
          <w:b/>
          <w:bCs/>
          <w:color w:val="333333"/>
          <w:sz w:val="24"/>
          <w:szCs w:val="24"/>
        </w:rPr>
        <w:t>გაფართოებული</w:t>
      </w:r>
      <w:proofErr w:type="spellEnd"/>
      <w:r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4"/>
          <w:szCs w:val="24"/>
        </w:rPr>
        <w:t>ინტეგრაცია</w:t>
      </w:r>
      <w:proofErr w:type="spellEnd"/>
    </w:p>
    <w:p w14:paraId="2E518B76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VMware VAAI (</w:t>
      </w:r>
      <w:proofErr w:type="spellStart"/>
      <w:r>
        <w:t>vStorage</w:t>
      </w:r>
      <w:proofErr w:type="spellEnd"/>
      <w:r>
        <w:t xml:space="preserve"> APIs for Array Integration)</w:t>
      </w:r>
    </w:p>
    <w:p w14:paraId="095FF354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 xml:space="preserve">VMware </w:t>
      </w:r>
      <w:proofErr w:type="spellStart"/>
      <w:r>
        <w:t>vVols</w:t>
      </w:r>
      <w:proofErr w:type="spellEnd"/>
      <w:r>
        <w:t xml:space="preserve"> (Virtual Volumes)</w:t>
      </w:r>
    </w:p>
    <w:p w14:paraId="41069F9A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r>
        <w:t>Container Storage Interface (CSI) — Kubernetes</w:t>
      </w:r>
    </w:p>
    <w:p w14:paraId="3625B8BA" w14:textId="77777777" w:rsidR="00F91C9C" w:rsidRDefault="00F91C9C">
      <w:pPr>
        <w:spacing w:before="160"/>
      </w:pPr>
    </w:p>
    <w:p w14:paraId="602C92FB" w14:textId="77777777" w:rsidR="00F91C9C" w:rsidRDefault="00F0102A">
      <w:pPr>
        <w:pStyle w:val="Heading1"/>
        <w:rPr>
          <w:color w:val="333333"/>
        </w:rPr>
      </w:pPr>
      <w:r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8. </w:t>
      </w:r>
      <w:proofErr w:type="spellStart"/>
      <w:r>
        <w:rPr>
          <w:rFonts w:ascii="Arial" w:eastAsia="Arial" w:hAnsi="Arial" w:cs="Arial"/>
          <w:b/>
          <w:bCs/>
          <w:color w:val="333333"/>
          <w:sz w:val="28"/>
          <w:szCs w:val="28"/>
        </w:rPr>
        <w:t>გარანტია</w:t>
      </w:r>
      <w:proofErr w:type="spellEnd"/>
      <w:r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8"/>
          <w:szCs w:val="28"/>
        </w:rPr>
        <w:t>და</w:t>
      </w:r>
      <w:proofErr w:type="spellEnd"/>
      <w:r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8"/>
          <w:szCs w:val="28"/>
        </w:rPr>
        <w:t>ტექნიკური</w:t>
      </w:r>
      <w:proofErr w:type="spellEnd"/>
      <w:r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8"/>
          <w:szCs w:val="28"/>
        </w:rPr>
        <w:t>მხარდაჭერა</w:t>
      </w:r>
      <w:proofErr w:type="spellEnd"/>
    </w:p>
    <w:p w14:paraId="290F981A" w14:textId="77777777" w:rsidR="00F91C9C" w:rsidRDefault="00F91C9C">
      <w:pPr>
        <w:spacing w:before="60"/>
      </w:pPr>
    </w:p>
    <w:tbl>
      <w:tblPr>
        <w:tblW w:w="936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3599"/>
        <w:gridCol w:w="5761"/>
      </w:tblGrid>
      <w:tr w:rsidR="00F91C9C" w14:paraId="5809EF2B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333333" w:fill="333333"/>
          </w:tcPr>
          <w:p w14:paraId="564AED05" w14:textId="77777777" w:rsidR="00F91C9C" w:rsidRDefault="00F0102A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მოთხოვნა</w:t>
            </w:r>
            <w:proofErr w:type="spellEnd"/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333333" w:fill="333333"/>
          </w:tcPr>
          <w:p w14:paraId="1373AEE9" w14:textId="77777777" w:rsidR="00F91C9C" w:rsidRDefault="00F0102A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სპეციფიკაცია</w:t>
            </w:r>
            <w:proofErr w:type="spellEnd"/>
          </w:p>
        </w:tc>
      </w:tr>
      <w:tr w:rsidR="00F91C9C" w14:paraId="2C40B168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</w:tcPr>
          <w:p w14:paraId="10292C40" w14:textId="77777777" w:rsidR="00F91C9C" w:rsidRDefault="00F0102A">
            <w:proofErr w:type="spellStart"/>
            <w:r>
              <w:rPr>
                <w:b/>
                <w:bCs/>
                <w:sz w:val="20"/>
                <w:szCs w:val="20"/>
              </w:rPr>
              <w:t>გარანტიის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</w:tcPr>
          <w:p w14:paraId="16934EBF" w14:textId="77777777" w:rsidR="00F91C9C" w:rsidRDefault="00F0102A">
            <w:pPr>
              <w:rPr>
                <w:rFonts w:ascii="Sylfaen" w:hAnsi="Sylfaen"/>
              </w:rPr>
            </w:pPr>
            <w:proofErr w:type="spellStart"/>
            <w:r>
              <w:rPr>
                <w:sz w:val="20"/>
                <w:szCs w:val="20"/>
              </w:rPr>
              <w:t>მინიმუმ</w:t>
            </w:r>
            <w:proofErr w:type="spellEnd"/>
            <w:r>
              <w:rPr>
                <w:sz w:val="20"/>
                <w:szCs w:val="20"/>
              </w:rPr>
              <w:t xml:space="preserve"> 1 (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ერთი</w:t>
            </w:r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წელი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სასურველია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3</w:t>
            </w:r>
          </w:p>
        </w:tc>
      </w:tr>
      <w:tr w:rsidR="00F91C9C" w14:paraId="397FE708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/>
          </w:tcPr>
          <w:p w14:paraId="48E2A937" w14:textId="77777777" w:rsidR="00F91C9C" w:rsidRDefault="00F0102A">
            <w:proofErr w:type="spellStart"/>
            <w:r>
              <w:rPr>
                <w:b/>
                <w:bCs/>
                <w:sz w:val="20"/>
                <w:szCs w:val="20"/>
              </w:rPr>
              <w:lastRenderedPageBreak/>
              <w:t>ტექნიკური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მხარდაჭერა</w:t>
            </w:r>
            <w:proofErr w:type="spellEnd"/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/>
          </w:tcPr>
          <w:p w14:paraId="3A8272EE" w14:textId="77777777" w:rsidR="00F91C9C" w:rsidRDefault="00F0102A">
            <w:r>
              <w:rPr>
                <w:sz w:val="20"/>
                <w:szCs w:val="20"/>
              </w:rPr>
              <w:t xml:space="preserve">24x7 (24 </w:t>
            </w:r>
            <w:proofErr w:type="spellStart"/>
            <w:r>
              <w:rPr>
                <w:sz w:val="20"/>
                <w:szCs w:val="20"/>
              </w:rPr>
              <w:t>საათის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განმავლობაში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კვირაში</w:t>
            </w:r>
            <w:proofErr w:type="spellEnd"/>
            <w:r>
              <w:rPr>
                <w:sz w:val="20"/>
                <w:szCs w:val="20"/>
              </w:rPr>
              <w:t xml:space="preserve"> 7 </w:t>
            </w:r>
            <w:proofErr w:type="spellStart"/>
            <w:r>
              <w:rPr>
                <w:sz w:val="20"/>
                <w:szCs w:val="20"/>
              </w:rPr>
              <w:t>დღე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91C9C" w14:paraId="2D65A770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</w:tcPr>
          <w:p w14:paraId="7ACEFE30" w14:textId="77777777" w:rsidR="00F91C9C" w:rsidRDefault="00F0102A">
            <w:r>
              <w:rPr>
                <w:b/>
                <w:bCs/>
                <w:sz w:val="20"/>
                <w:szCs w:val="20"/>
              </w:rPr>
              <w:t>Firmware Updates</w:t>
            </w:r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</w:tcPr>
          <w:p w14:paraId="71FA60EF" w14:textId="77777777" w:rsidR="00F91C9C" w:rsidRDefault="00F0102A">
            <w:proofErr w:type="spellStart"/>
            <w:r>
              <w:rPr>
                <w:sz w:val="20"/>
                <w:szCs w:val="20"/>
              </w:rPr>
              <w:t>სავალდებულო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გარანტიის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ვადაში</w:t>
            </w:r>
            <w:proofErr w:type="spellEnd"/>
          </w:p>
        </w:tc>
      </w:tr>
      <w:tr w:rsidR="00F91C9C" w14:paraId="305A78AD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/>
          </w:tcPr>
          <w:p w14:paraId="2FD53BD8" w14:textId="77777777" w:rsidR="00F91C9C" w:rsidRDefault="00F0102A">
            <w:proofErr w:type="spellStart"/>
            <w:r>
              <w:rPr>
                <w:b/>
                <w:bCs/>
                <w:sz w:val="20"/>
                <w:szCs w:val="20"/>
              </w:rPr>
              <w:t>ნაწილების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ჩანაცვლება</w:t>
            </w:r>
            <w:proofErr w:type="spellEnd"/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/>
          </w:tcPr>
          <w:p w14:paraId="2265A43D" w14:textId="77777777" w:rsidR="00F91C9C" w:rsidRDefault="00F0102A">
            <w:proofErr w:type="spellStart"/>
            <w:r>
              <w:rPr>
                <w:sz w:val="20"/>
                <w:szCs w:val="20"/>
              </w:rPr>
              <w:t>სავალდებულო</w:t>
            </w:r>
            <w:proofErr w:type="spellEnd"/>
          </w:p>
        </w:tc>
      </w:tr>
      <w:tr w:rsidR="00F91C9C" w14:paraId="05403112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</w:tcPr>
          <w:p w14:paraId="19D44763" w14:textId="77777777" w:rsidR="00F91C9C" w:rsidRDefault="00F0102A">
            <w:proofErr w:type="spellStart"/>
            <w:r>
              <w:rPr>
                <w:b/>
                <w:bCs/>
                <w:sz w:val="20"/>
                <w:szCs w:val="20"/>
              </w:rPr>
              <w:t>რეაგირების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დრო</w:t>
            </w:r>
            <w:proofErr w:type="spellEnd"/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</w:tcPr>
          <w:p w14:paraId="7FC35FD3" w14:textId="77777777" w:rsidR="00F91C9C" w:rsidRDefault="00F0102A">
            <w:r>
              <w:rPr>
                <w:sz w:val="20"/>
                <w:szCs w:val="20"/>
              </w:rPr>
              <w:t xml:space="preserve">NBD (Next Business Day) </w:t>
            </w:r>
            <w:proofErr w:type="spellStart"/>
            <w:r>
              <w:rPr>
                <w:sz w:val="20"/>
                <w:szCs w:val="20"/>
              </w:rPr>
              <w:t>ან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4-</w:t>
            </w:r>
            <w:r>
              <w:rPr>
                <w:sz w:val="20"/>
                <w:szCs w:val="20"/>
              </w:rPr>
              <w:t>საათიანი</w:t>
            </w:r>
            <w:r>
              <w:rPr>
                <w:sz w:val="20"/>
                <w:szCs w:val="20"/>
              </w:rPr>
              <w:t xml:space="preserve"> SLA</w:t>
            </w:r>
          </w:p>
        </w:tc>
      </w:tr>
      <w:tr w:rsidR="00F91C9C" w14:paraId="307269D2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</w:tcPr>
          <w:p w14:paraId="0AA72621" w14:textId="77777777" w:rsidR="00F91C9C" w:rsidRDefault="00F0102A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მოწოდების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ვადები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</w:tcPr>
          <w:p w14:paraId="496E885E" w14:textId="77777777" w:rsidR="00F91C9C" w:rsidRDefault="00F0102A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მაქსიმუმ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60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დღე</w:t>
            </w:r>
            <w:proofErr w:type="spellEnd"/>
          </w:p>
        </w:tc>
      </w:tr>
    </w:tbl>
    <w:p w14:paraId="305277CE" w14:textId="77777777" w:rsidR="00F91C9C" w:rsidRDefault="00F91C9C">
      <w:pPr>
        <w:spacing w:before="160"/>
      </w:pPr>
    </w:p>
    <w:p w14:paraId="66CADD7F" w14:textId="77777777" w:rsidR="00F91C9C" w:rsidRDefault="00F0102A">
      <w:pPr>
        <w:pStyle w:val="Heading1"/>
        <w:rPr>
          <w:color w:val="333333"/>
        </w:rPr>
      </w:pPr>
      <w:r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9. </w:t>
      </w:r>
      <w:proofErr w:type="spellStart"/>
      <w:r>
        <w:rPr>
          <w:rFonts w:ascii="Arial" w:eastAsia="Arial" w:hAnsi="Arial" w:cs="Arial"/>
          <w:b/>
          <w:bCs/>
          <w:color w:val="333333"/>
          <w:sz w:val="28"/>
          <w:szCs w:val="28"/>
        </w:rPr>
        <w:t>დამატებითი</w:t>
      </w:r>
      <w:proofErr w:type="spellEnd"/>
      <w:r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8"/>
          <w:szCs w:val="28"/>
        </w:rPr>
        <w:t>სავალდებულო</w:t>
      </w:r>
      <w:proofErr w:type="spellEnd"/>
      <w:r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8"/>
          <w:szCs w:val="28"/>
        </w:rPr>
        <w:t>პირობები</w:t>
      </w:r>
      <w:proofErr w:type="spellEnd"/>
    </w:p>
    <w:p w14:paraId="0FA02BCE" w14:textId="77777777" w:rsidR="00F91C9C" w:rsidRDefault="00F0102A">
      <w:pPr>
        <w:pStyle w:val="Heading2"/>
        <w:rPr>
          <w:color w:val="333333"/>
        </w:rPr>
      </w:pPr>
      <w:r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9.1 </w:t>
      </w:r>
      <w:proofErr w:type="spellStart"/>
      <w:r>
        <w:rPr>
          <w:rFonts w:ascii="Arial" w:eastAsia="Arial" w:hAnsi="Arial" w:cs="Arial"/>
          <w:b/>
          <w:bCs/>
          <w:color w:val="333333"/>
          <w:sz w:val="24"/>
          <w:szCs w:val="24"/>
        </w:rPr>
        <w:t>დოკუმენტაცია</w:t>
      </w:r>
      <w:proofErr w:type="spellEnd"/>
    </w:p>
    <w:p w14:paraId="0EBD2913" w14:textId="77777777" w:rsidR="00F91C9C" w:rsidRDefault="00F0102A">
      <w:pPr>
        <w:spacing w:before="60" w:after="60"/>
      </w:pPr>
      <w:proofErr w:type="spellStart"/>
      <w:r>
        <w:t>მომწოდებელმა</w:t>
      </w:r>
      <w:proofErr w:type="spellEnd"/>
      <w:r>
        <w:t xml:space="preserve"> </w:t>
      </w:r>
      <w:proofErr w:type="spellStart"/>
      <w:r>
        <w:t>სავალდებულოდ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წარმოადგინოს</w:t>
      </w:r>
      <w:proofErr w:type="spellEnd"/>
      <w:r>
        <w:t>:</w:t>
      </w:r>
    </w:p>
    <w:p w14:paraId="09DD69F7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ოფიციალური</w:t>
      </w:r>
      <w:proofErr w:type="spellEnd"/>
      <w:r>
        <w:t xml:space="preserve"> </w:t>
      </w:r>
      <w:proofErr w:type="spellStart"/>
      <w:r>
        <w:t>ტექნიკური</w:t>
      </w:r>
      <w:proofErr w:type="spellEnd"/>
      <w:r>
        <w:t xml:space="preserve"> </w:t>
      </w:r>
      <w:proofErr w:type="spellStart"/>
      <w:r>
        <w:t>დოკუმენტაცია</w:t>
      </w:r>
      <w:proofErr w:type="spellEnd"/>
    </w:p>
    <w:p w14:paraId="0E36D4B7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მწარმოებლის</w:t>
      </w:r>
      <w:proofErr w:type="spellEnd"/>
      <w:r>
        <w:t xml:space="preserve"> Datasheet</w:t>
      </w:r>
    </w:p>
    <w:p w14:paraId="688B3BDB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მხარდაჭერის</w:t>
      </w:r>
      <w:proofErr w:type="spellEnd"/>
      <w:r>
        <w:t xml:space="preserve"> </w:t>
      </w:r>
      <w:proofErr w:type="spellStart"/>
      <w:r>
        <w:t>სქემა</w:t>
      </w:r>
      <w:proofErr w:type="spellEnd"/>
      <w:r>
        <w:t xml:space="preserve"> / SLA </w:t>
      </w:r>
      <w:proofErr w:type="spellStart"/>
      <w:r>
        <w:t>დოკუმენტი</w:t>
      </w:r>
      <w:proofErr w:type="spellEnd"/>
    </w:p>
    <w:p w14:paraId="4084366C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მწარმოებლის</w:t>
      </w:r>
      <w:proofErr w:type="spellEnd"/>
      <w:r>
        <w:t xml:space="preserve"> </w:t>
      </w:r>
      <w:proofErr w:type="spellStart"/>
      <w:r>
        <w:t>ავტორიზაციის</w:t>
      </w:r>
      <w:proofErr w:type="spellEnd"/>
      <w:r>
        <w:t xml:space="preserve"> </w:t>
      </w:r>
      <w:proofErr w:type="spellStart"/>
      <w:r>
        <w:t>წერილი</w:t>
      </w:r>
      <w:proofErr w:type="spellEnd"/>
      <w:r>
        <w:t xml:space="preserve"> (Authorization Letter)</w:t>
      </w:r>
    </w:p>
    <w:p w14:paraId="2B289C5C" w14:textId="77777777" w:rsidR="00F91C9C" w:rsidRDefault="00F91C9C">
      <w:pPr>
        <w:spacing w:before="80"/>
      </w:pPr>
    </w:p>
    <w:p w14:paraId="50034811" w14:textId="77777777" w:rsidR="00F91C9C" w:rsidRDefault="00F0102A">
      <w:pPr>
        <w:pStyle w:val="Heading2"/>
        <w:rPr>
          <w:color w:val="333333"/>
        </w:rPr>
      </w:pPr>
      <w:r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9.2 </w:t>
      </w:r>
      <w:proofErr w:type="spellStart"/>
      <w:r>
        <w:rPr>
          <w:rFonts w:ascii="Arial" w:eastAsia="Arial" w:hAnsi="Arial" w:cs="Arial"/>
          <w:b/>
          <w:bCs/>
          <w:color w:val="333333"/>
          <w:sz w:val="24"/>
          <w:szCs w:val="24"/>
        </w:rPr>
        <w:t>პროდუქციის</w:t>
      </w:r>
      <w:proofErr w:type="spellEnd"/>
      <w:r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4"/>
          <w:szCs w:val="24"/>
        </w:rPr>
        <w:t>სტატუსი</w:t>
      </w:r>
      <w:proofErr w:type="spellEnd"/>
    </w:p>
    <w:p w14:paraId="28F09B6E" w14:textId="77777777" w:rsidR="00F91C9C" w:rsidRDefault="00F0102A">
      <w:pPr>
        <w:spacing w:before="60" w:after="60"/>
      </w:pPr>
      <w:proofErr w:type="spellStart"/>
      <w:r>
        <w:t>შემოთავაზებული</w:t>
      </w:r>
      <w:proofErr w:type="spellEnd"/>
      <w:r>
        <w:t xml:space="preserve"> </w:t>
      </w:r>
      <w:proofErr w:type="spellStart"/>
      <w:r>
        <w:t>მოწყობილობა</w:t>
      </w:r>
      <w:proofErr w:type="spellEnd"/>
      <w:r>
        <w:t xml:space="preserve"> </w:t>
      </w:r>
      <w:proofErr w:type="spellStart"/>
      <w:r>
        <w:t>სავალდებულოდ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>:</w:t>
      </w:r>
    </w:p>
    <w:p w14:paraId="318789FA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იყოს</w:t>
      </w:r>
      <w:proofErr w:type="spellEnd"/>
      <w:r>
        <w:t xml:space="preserve"> </w:t>
      </w:r>
      <w:proofErr w:type="spellStart"/>
      <w:r>
        <w:t>ახალი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არამეორადი</w:t>
      </w:r>
      <w:proofErr w:type="spellEnd"/>
    </w:p>
    <w:p w14:paraId="37C50C72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იყოს</w:t>
      </w:r>
      <w:proofErr w:type="spellEnd"/>
      <w:r>
        <w:t xml:space="preserve"> </w:t>
      </w:r>
      <w:proofErr w:type="spellStart"/>
      <w:r>
        <w:t>ოფიციალური</w:t>
      </w:r>
      <w:proofErr w:type="spellEnd"/>
      <w:r>
        <w:t xml:space="preserve"> </w:t>
      </w:r>
      <w:proofErr w:type="spellStart"/>
      <w:r>
        <w:t>არხით</w:t>
      </w:r>
      <w:proofErr w:type="spellEnd"/>
      <w:r>
        <w:t xml:space="preserve"> </w:t>
      </w:r>
      <w:proofErr w:type="spellStart"/>
      <w:r>
        <w:t>მოწოდებული</w:t>
      </w:r>
      <w:proofErr w:type="spellEnd"/>
    </w:p>
    <w:p w14:paraId="1D7B35FA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არ</w:t>
      </w:r>
      <w:proofErr w:type="spellEnd"/>
      <w:r>
        <w:t xml:space="preserve"> </w:t>
      </w:r>
      <w:proofErr w:type="spellStart"/>
      <w:r>
        <w:t>ჰქონდეს</w:t>
      </w:r>
      <w:proofErr w:type="spellEnd"/>
      <w:r>
        <w:t xml:space="preserve"> End-of-Sale </w:t>
      </w:r>
      <w:proofErr w:type="spellStart"/>
      <w:r>
        <w:t>სტატუსი</w:t>
      </w:r>
      <w:proofErr w:type="spellEnd"/>
    </w:p>
    <w:p w14:paraId="1AD27304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არ</w:t>
      </w:r>
      <w:proofErr w:type="spellEnd"/>
      <w:r>
        <w:t xml:space="preserve"> </w:t>
      </w:r>
      <w:proofErr w:type="spellStart"/>
      <w:r>
        <w:t>ჰქონდეს</w:t>
      </w:r>
      <w:proofErr w:type="spellEnd"/>
      <w:r>
        <w:t xml:space="preserve"> End-of-Support </w:t>
      </w:r>
      <w:proofErr w:type="spellStart"/>
      <w:r>
        <w:t>სტატუსი</w:t>
      </w:r>
      <w:proofErr w:type="spellEnd"/>
    </w:p>
    <w:p w14:paraId="169326F7" w14:textId="77777777" w:rsidR="00F91C9C" w:rsidRDefault="00F0102A">
      <w:pPr>
        <w:pStyle w:val="ListParagraph"/>
        <w:numPr>
          <w:ilvl w:val="0"/>
          <w:numId w:val="1"/>
        </w:numPr>
        <w:spacing w:before="40" w:after="40"/>
        <w:contextualSpacing w:val="0"/>
      </w:pPr>
      <w:proofErr w:type="spellStart"/>
      <w:r>
        <w:t>ჰქონდეს</w:t>
      </w:r>
      <w:proofErr w:type="spellEnd"/>
      <w:r>
        <w:t xml:space="preserve"> </w:t>
      </w:r>
      <w:proofErr w:type="spellStart"/>
      <w:r>
        <w:t>აქტიური</w:t>
      </w:r>
      <w:proofErr w:type="spellEnd"/>
      <w:r>
        <w:t xml:space="preserve"> </w:t>
      </w:r>
      <w:proofErr w:type="spellStart"/>
      <w:r>
        <w:t>მხარდაჭერა</w:t>
      </w:r>
      <w:proofErr w:type="spellEnd"/>
      <w:r>
        <w:t xml:space="preserve"> </w:t>
      </w:r>
      <w:proofErr w:type="spellStart"/>
      <w:r>
        <w:t>მინიმუმ</w:t>
      </w:r>
      <w:proofErr w:type="spellEnd"/>
      <w:r>
        <w:t xml:space="preserve"> 5 </w:t>
      </w:r>
      <w:proofErr w:type="spellStart"/>
      <w:r>
        <w:t>წლით</w:t>
      </w:r>
      <w:proofErr w:type="spellEnd"/>
    </w:p>
    <w:p w14:paraId="264A8249" w14:textId="77777777" w:rsidR="00F91C9C" w:rsidRDefault="00F91C9C">
      <w:pPr>
        <w:spacing w:before="160"/>
      </w:pPr>
    </w:p>
    <w:p w14:paraId="1374F8F9" w14:textId="77777777" w:rsidR="00F91C9C" w:rsidRDefault="00F0102A">
      <w:pPr>
        <w:pStyle w:val="Heading1"/>
        <w:rPr>
          <w:color w:val="333333"/>
        </w:rPr>
      </w:pPr>
      <w:r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10. </w:t>
      </w:r>
      <w:proofErr w:type="spellStart"/>
      <w:r>
        <w:rPr>
          <w:rFonts w:ascii="Arial" w:eastAsia="Arial" w:hAnsi="Arial" w:cs="Arial"/>
          <w:b/>
          <w:bCs/>
          <w:color w:val="333333"/>
          <w:sz w:val="28"/>
          <w:szCs w:val="28"/>
        </w:rPr>
        <w:t>შეფასების</w:t>
      </w:r>
      <w:proofErr w:type="spellEnd"/>
      <w:r>
        <w:rPr>
          <w:rFonts w:ascii="Arial" w:eastAsia="Arial" w:hAnsi="Arial" w:cs="Arial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333333"/>
          <w:sz w:val="28"/>
          <w:szCs w:val="28"/>
        </w:rPr>
        <w:t>კრიტერიუმები</w:t>
      </w:r>
      <w:proofErr w:type="spellEnd"/>
    </w:p>
    <w:p w14:paraId="098022C1" w14:textId="77777777" w:rsidR="00F91C9C" w:rsidRDefault="00F0102A">
      <w:pPr>
        <w:spacing w:before="60" w:after="60"/>
      </w:pPr>
      <w:proofErr w:type="spellStart"/>
      <w:r>
        <w:t>ტენდერში</w:t>
      </w:r>
      <w:proofErr w:type="spellEnd"/>
      <w:r>
        <w:t xml:space="preserve"> </w:t>
      </w:r>
      <w:proofErr w:type="spellStart"/>
      <w:r>
        <w:t>შემოთავაზებული</w:t>
      </w:r>
      <w:proofErr w:type="spellEnd"/>
      <w:r>
        <w:t xml:space="preserve"> </w:t>
      </w:r>
      <w:proofErr w:type="spellStart"/>
      <w:r>
        <w:t>გადაწყვეტა</w:t>
      </w:r>
      <w:proofErr w:type="spellEnd"/>
      <w:r>
        <w:t xml:space="preserve"> </w:t>
      </w:r>
      <w:proofErr w:type="spellStart"/>
      <w:r>
        <w:t>შეფასდება</w:t>
      </w:r>
      <w:proofErr w:type="spellEnd"/>
      <w:r>
        <w:t xml:space="preserve"> </w:t>
      </w:r>
      <w:proofErr w:type="spellStart"/>
      <w:r>
        <w:t>შემდეგი</w:t>
      </w:r>
      <w:proofErr w:type="spellEnd"/>
      <w:r>
        <w:t xml:space="preserve"> </w:t>
      </w:r>
      <w:proofErr w:type="spellStart"/>
      <w:r>
        <w:t>კრიტერიუმების</w:t>
      </w:r>
      <w:proofErr w:type="spellEnd"/>
      <w:r>
        <w:t xml:space="preserve"> </w:t>
      </w:r>
      <w:proofErr w:type="spellStart"/>
      <w:r>
        <w:t>მიხედვით</w:t>
      </w:r>
      <w:proofErr w:type="spellEnd"/>
      <w:r>
        <w:t>:</w:t>
      </w:r>
    </w:p>
    <w:p w14:paraId="13C205BB" w14:textId="77777777" w:rsidR="00F91C9C" w:rsidRDefault="00F91C9C">
      <w:pPr>
        <w:spacing w:before="60"/>
      </w:pPr>
    </w:p>
    <w:tbl>
      <w:tblPr>
        <w:tblW w:w="936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000" w:firstRow="0" w:lastRow="0" w:firstColumn="0" w:lastColumn="0" w:noHBand="0" w:noVBand="0"/>
      </w:tblPr>
      <w:tblGrid>
        <w:gridCol w:w="3599"/>
        <w:gridCol w:w="5761"/>
      </w:tblGrid>
      <w:tr w:rsidR="00F91C9C" w14:paraId="25B4D466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333333" w:fill="333333"/>
          </w:tcPr>
          <w:p w14:paraId="15629294" w14:textId="77777777" w:rsidR="00F91C9C" w:rsidRDefault="00F0102A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მოთხოვნა</w:t>
            </w:r>
            <w:proofErr w:type="spellEnd"/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333333" w:fill="333333"/>
          </w:tcPr>
          <w:p w14:paraId="019E01B9" w14:textId="77777777" w:rsidR="00F91C9C" w:rsidRDefault="00F0102A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სპეციფიკაცია</w:t>
            </w:r>
            <w:proofErr w:type="spellEnd"/>
          </w:p>
        </w:tc>
      </w:tr>
      <w:tr w:rsidR="00F91C9C" w14:paraId="18DCED2A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</w:tcPr>
          <w:p w14:paraId="25451DC1" w14:textId="77777777" w:rsidR="00F91C9C" w:rsidRDefault="00F0102A">
            <w:proofErr w:type="spellStart"/>
            <w:r>
              <w:rPr>
                <w:b/>
                <w:bCs/>
                <w:sz w:val="20"/>
                <w:szCs w:val="20"/>
              </w:rPr>
              <w:t>ტექნიკური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შესაბამისობა</w:t>
            </w:r>
            <w:proofErr w:type="spellEnd"/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</w:tcPr>
          <w:p w14:paraId="67934C24" w14:textId="77777777" w:rsidR="00F91C9C" w:rsidRDefault="00F0102A">
            <w:proofErr w:type="spellStart"/>
            <w:r>
              <w:rPr>
                <w:sz w:val="20"/>
                <w:szCs w:val="20"/>
              </w:rPr>
              <w:t>ყველა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სავალდებულო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მოთხოვნის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დაკმაყოფილება</w:t>
            </w:r>
            <w:proofErr w:type="spellEnd"/>
          </w:p>
        </w:tc>
      </w:tr>
      <w:tr w:rsidR="00F91C9C" w14:paraId="6B6F9895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/>
          </w:tcPr>
          <w:p w14:paraId="6E832B96" w14:textId="77777777" w:rsidR="00F91C9C" w:rsidRDefault="00F0102A">
            <w:proofErr w:type="spellStart"/>
            <w:r>
              <w:rPr>
                <w:b/>
                <w:bCs/>
                <w:sz w:val="20"/>
                <w:szCs w:val="20"/>
              </w:rPr>
              <w:t>წარმადობა</w:t>
            </w:r>
            <w:proofErr w:type="spellEnd"/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/>
          </w:tcPr>
          <w:p w14:paraId="392C16B3" w14:textId="77777777" w:rsidR="00F91C9C" w:rsidRDefault="00F0102A">
            <w:r>
              <w:rPr>
                <w:sz w:val="20"/>
                <w:szCs w:val="20"/>
              </w:rPr>
              <w:t xml:space="preserve">IOPS, Latency, Throughput </w:t>
            </w:r>
            <w:proofErr w:type="spellStart"/>
            <w:r>
              <w:rPr>
                <w:sz w:val="20"/>
                <w:szCs w:val="20"/>
              </w:rPr>
              <w:t>მაჩვენებლები</w:t>
            </w:r>
            <w:proofErr w:type="spellEnd"/>
          </w:p>
        </w:tc>
      </w:tr>
      <w:tr w:rsidR="00F91C9C" w14:paraId="451C5034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</w:tcPr>
          <w:p w14:paraId="333D77E0" w14:textId="77777777" w:rsidR="00F91C9C" w:rsidRDefault="00F0102A">
            <w:proofErr w:type="spellStart"/>
            <w:r>
              <w:rPr>
                <w:b/>
                <w:bCs/>
                <w:sz w:val="20"/>
                <w:szCs w:val="20"/>
              </w:rPr>
              <w:t>სანდოობა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და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საიმედოობა</w:t>
            </w:r>
            <w:proofErr w:type="spellEnd"/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</w:tcPr>
          <w:p w14:paraId="582CAE01" w14:textId="77777777" w:rsidR="00F91C9C" w:rsidRDefault="00F0102A">
            <w:r>
              <w:rPr>
                <w:sz w:val="20"/>
                <w:szCs w:val="20"/>
              </w:rPr>
              <w:t xml:space="preserve">Redundancy, RAID, Failover </w:t>
            </w:r>
            <w:proofErr w:type="spellStart"/>
            <w:r>
              <w:rPr>
                <w:sz w:val="20"/>
                <w:szCs w:val="20"/>
              </w:rPr>
              <w:t>შესაძლებლობები</w:t>
            </w:r>
            <w:proofErr w:type="spellEnd"/>
          </w:p>
        </w:tc>
      </w:tr>
      <w:tr w:rsidR="00F91C9C" w14:paraId="4F5FA0FA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/>
          </w:tcPr>
          <w:p w14:paraId="6A3DADAF" w14:textId="77777777" w:rsidR="00F91C9C" w:rsidRDefault="00F0102A">
            <w:proofErr w:type="spellStart"/>
            <w:r>
              <w:rPr>
                <w:b/>
                <w:bCs/>
                <w:sz w:val="20"/>
                <w:szCs w:val="20"/>
              </w:rPr>
              <w:t>მასშტაბირება</w:t>
            </w:r>
            <w:proofErr w:type="spellEnd"/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/>
          </w:tcPr>
          <w:p w14:paraId="5B3D07C3" w14:textId="77777777" w:rsidR="00F91C9C" w:rsidRDefault="00F0102A">
            <w:r>
              <w:rPr>
                <w:sz w:val="20"/>
                <w:szCs w:val="20"/>
              </w:rPr>
              <w:t xml:space="preserve">Scale-Up </w:t>
            </w:r>
            <w:proofErr w:type="spellStart"/>
            <w:r>
              <w:rPr>
                <w:sz w:val="20"/>
                <w:szCs w:val="20"/>
              </w:rPr>
              <w:t>პოტენციალი</w:t>
            </w:r>
            <w:proofErr w:type="spellEnd"/>
          </w:p>
        </w:tc>
      </w:tr>
      <w:tr w:rsidR="00F91C9C" w14:paraId="45C308EC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</w:tcPr>
          <w:p w14:paraId="22AF6832" w14:textId="77777777" w:rsidR="00F91C9C" w:rsidRDefault="00F0102A">
            <w:proofErr w:type="spellStart"/>
            <w:r>
              <w:rPr>
                <w:b/>
                <w:bCs/>
                <w:sz w:val="20"/>
                <w:szCs w:val="20"/>
              </w:rPr>
              <w:t>მხარდაჭერა</w:t>
            </w:r>
            <w:proofErr w:type="spellEnd"/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</w:tcPr>
          <w:p w14:paraId="3E3D03AE" w14:textId="77777777" w:rsidR="00F91C9C" w:rsidRDefault="00F0102A">
            <w:r>
              <w:rPr>
                <w:sz w:val="20"/>
                <w:szCs w:val="20"/>
              </w:rPr>
              <w:t xml:space="preserve">SLA </w:t>
            </w:r>
            <w:proofErr w:type="spellStart"/>
            <w:r>
              <w:rPr>
                <w:sz w:val="20"/>
                <w:szCs w:val="20"/>
              </w:rPr>
              <w:t>დონე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რეაგირების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დრო</w:t>
            </w:r>
            <w:proofErr w:type="spellEnd"/>
          </w:p>
        </w:tc>
      </w:tr>
      <w:tr w:rsidR="00F91C9C" w14:paraId="573DD508" w14:textId="77777777">
        <w:tc>
          <w:tcPr>
            <w:tcW w:w="35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/>
          </w:tcPr>
          <w:p w14:paraId="663A0FFC" w14:textId="77777777" w:rsidR="00F91C9C" w:rsidRDefault="00F0102A">
            <w:proofErr w:type="spellStart"/>
            <w:r>
              <w:rPr>
                <w:b/>
                <w:bCs/>
                <w:sz w:val="20"/>
                <w:szCs w:val="20"/>
              </w:rPr>
              <w:t>ფასი</w:t>
            </w:r>
            <w:proofErr w:type="spellEnd"/>
          </w:p>
        </w:tc>
        <w:tc>
          <w:tcPr>
            <w:tcW w:w="57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2F2"/>
          </w:tcPr>
          <w:p w14:paraId="5C8436F9" w14:textId="77777777" w:rsidR="00F91C9C" w:rsidRDefault="00F0102A">
            <w:proofErr w:type="spellStart"/>
            <w:r>
              <w:rPr>
                <w:sz w:val="20"/>
                <w:szCs w:val="20"/>
              </w:rPr>
              <w:t>საერთო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ღირებულება</w:t>
            </w:r>
            <w:proofErr w:type="spellEnd"/>
            <w:r>
              <w:rPr>
                <w:sz w:val="20"/>
                <w:szCs w:val="20"/>
              </w:rPr>
              <w:t xml:space="preserve"> (TCO)</w:t>
            </w:r>
          </w:p>
        </w:tc>
      </w:tr>
    </w:tbl>
    <w:p w14:paraId="7A22874B" w14:textId="77777777" w:rsidR="00F91C9C" w:rsidRDefault="00F91C9C">
      <w:pPr>
        <w:spacing w:before="200"/>
      </w:pPr>
    </w:p>
    <w:p w14:paraId="19AD3DF6" w14:textId="77777777" w:rsidR="00F91C9C" w:rsidRDefault="00F91C9C"/>
    <w:p w14:paraId="262EC7A2" w14:textId="77777777" w:rsidR="00F91C9C" w:rsidRDefault="00F91C9C"/>
    <w:sectPr w:rsidR="00F91C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DF663" w14:textId="77777777" w:rsidR="00F0102A" w:rsidRDefault="00F0102A">
      <w:r>
        <w:separator/>
      </w:r>
    </w:p>
  </w:endnote>
  <w:endnote w:type="continuationSeparator" w:id="0">
    <w:p w14:paraId="508D76F5" w14:textId="77777777" w:rsidR="00F0102A" w:rsidRDefault="00F0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20B06040202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Noto Sans Devanagari">
    <w:altName w:val="Cambria"/>
    <w:panose1 w:val="020B0604020202020204"/>
    <w:charset w:val="00"/>
    <w:family w:val="roman"/>
    <w:notTrueType/>
    <w:pitch w:val="default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769E2" w14:textId="77777777" w:rsidR="00F91C9C" w:rsidRDefault="00F91C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85BAF" w14:textId="77777777" w:rsidR="00F91C9C" w:rsidRDefault="00F91C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4E29B" w14:textId="77777777" w:rsidR="00F91C9C" w:rsidRDefault="00F91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D4192" w14:textId="77777777" w:rsidR="00F0102A" w:rsidRDefault="00F0102A">
      <w:r>
        <w:separator/>
      </w:r>
    </w:p>
  </w:footnote>
  <w:footnote w:type="continuationSeparator" w:id="0">
    <w:p w14:paraId="357AD179" w14:textId="77777777" w:rsidR="00F0102A" w:rsidRDefault="00F01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B0D6D" w14:textId="77777777" w:rsidR="00F91C9C" w:rsidRDefault="00F91C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49CD2" w14:textId="77777777" w:rsidR="00F91C9C" w:rsidRDefault="00F91C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7316A" w14:textId="77777777" w:rsidR="00F91C9C" w:rsidRDefault="00F91C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65819"/>
    <w:multiLevelType w:val="multilevel"/>
    <w:tmpl w:val="F06888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062A18"/>
    <w:multiLevelType w:val="multilevel"/>
    <w:tmpl w:val="16785E4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doNotDisplayPageBoundarie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9C"/>
    <w:rsid w:val="00510A56"/>
    <w:rsid w:val="00F0102A"/>
    <w:rsid w:val="00F9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13D307"/>
  <w15:docId w15:val="{4564974A-ADEA-7A45-A492-1864D37D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C28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C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C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C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C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E2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0E2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0E2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0E2C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0E2C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0E2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0E2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0E2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0E2C28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0E2C2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0E2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0E2C2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E2C28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0E2C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C28"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E2C28"/>
    <w:rPr>
      <w:rFonts w:ascii="Arial" w:eastAsia="Arial" w:hAnsi="Arial" w:cs="Arial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E2C28"/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0E2C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C28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E2C28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E2C28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0E2C28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807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Jumber Tcheldize</dc:creator>
  <dc:description/>
  <cp:lastModifiedBy>Microsoft Office User</cp:lastModifiedBy>
  <cp:revision>2</cp:revision>
  <dcterms:created xsi:type="dcterms:W3CDTF">2026-07-13T11:24:00Z</dcterms:created>
  <dcterms:modified xsi:type="dcterms:W3CDTF">2026-07-13T11:24:00Z</dcterms:modified>
  <dc:language>en-US</dc:language>
</cp:coreProperties>
</file>