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E3695" w14:textId="5BCA655C" w:rsidR="0004561D" w:rsidRDefault="007A0646" w:rsidP="0004561D">
                                <w:pPr>
                                  <w:jc w:val="center"/>
                                  <w:rPr>
                                    <w:rFonts w:ascii="BOG 2017" w:eastAsiaTheme="majorEastAsia" w:hAnsi="BOG 2017" w:cs="Sylfaen"/>
                                    <w:b/>
                                    <w:bCs/>
                                    <w:color w:val="E36C0A" w:themeColor="accent6" w:themeShade="BF"/>
                                    <w:sz w:val="32"/>
                                    <w:szCs w:val="29"/>
                                    <w:lang w:eastAsia="ja-JP"/>
                                  </w:rPr>
                                </w:pPr>
                                <w:proofErr w:type="spellStart"/>
                                <w:r w:rsidRPr="00881D34">
                                  <w:rPr>
                                    <w:rFonts w:ascii="BOG 2017" w:eastAsiaTheme="majorEastAsia" w:hAnsi="BOG 2017" w:cs="Sylfaen"/>
                                    <w:b/>
                                    <w:bCs/>
                                    <w:color w:val="E36C0A" w:themeColor="accent6" w:themeShade="BF"/>
                                    <w:sz w:val="32"/>
                                    <w:szCs w:val="29"/>
                                    <w:lang w:eastAsia="ja-JP"/>
                                  </w:rPr>
                                  <w:t>ტენდერი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ლითონების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და</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ძვირფასქვიანი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საიუველირო</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ნაწარმის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შემფასებლის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კურსებ</w:t>
                                </w:r>
                                <w:r>
                                  <w:rPr>
                                    <w:rFonts w:ascii="BOG 2017" w:eastAsiaTheme="majorEastAsia" w:hAnsi="BOG 2017" w:cs="Sylfaen"/>
                                    <w:b/>
                                    <w:bCs/>
                                    <w:color w:val="E36C0A" w:themeColor="accent6" w:themeShade="BF"/>
                                    <w:sz w:val="32"/>
                                    <w:szCs w:val="29"/>
                                    <w:lang w:eastAsia="ja-JP"/>
                                  </w:rPr>
                                  <w:t>ის</w:t>
                                </w:r>
                                <w:proofErr w:type="spellEnd"/>
                                <w:r>
                                  <w:rPr>
                                    <w:rFonts w:ascii="BOG 2017" w:eastAsiaTheme="majorEastAsia" w:hAnsi="BOG 2017" w:cs="Sylfaen"/>
                                    <w:b/>
                                    <w:bCs/>
                                    <w:color w:val="E36C0A" w:themeColor="accent6" w:themeShade="BF"/>
                                    <w:sz w:val="32"/>
                                    <w:szCs w:val="29"/>
                                    <w:lang w:eastAsia="ja-JP"/>
                                  </w:rPr>
                                  <w:t xml:space="preserve"> </w:t>
                                </w:r>
                                <w:proofErr w:type="spellStart"/>
                                <w:r>
                                  <w:rPr>
                                    <w:rFonts w:ascii="BOG 2017" w:eastAsiaTheme="majorEastAsia" w:hAnsi="BOG 2017" w:cs="Sylfaen"/>
                                    <w:b/>
                                    <w:bCs/>
                                    <w:color w:val="E36C0A" w:themeColor="accent6" w:themeShade="BF"/>
                                    <w:sz w:val="32"/>
                                    <w:szCs w:val="29"/>
                                    <w:lang w:eastAsia="ja-JP"/>
                                  </w:rPr>
                                  <w:t>შესყიდვაზე</w:t>
                                </w:r>
                                <w:proofErr w:type="spellEnd"/>
                              </w:p>
                              <w:p w14:paraId="44711B6B"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1EAD9EC9"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7E26EB65"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3EFC9A74"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486CF993" w14:textId="77777777" w:rsidR="0004561D" w:rsidRPr="007A0646" w:rsidRDefault="0004561D" w:rsidP="007A0646">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7A4E3695" w14:textId="5BCA655C" w:rsidR="0004561D" w:rsidRDefault="007A0646" w:rsidP="0004561D">
                          <w:pPr>
                            <w:jc w:val="center"/>
                            <w:rPr>
                              <w:rFonts w:ascii="BOG 2017" w:eastAsiaTheme="majorEastAsia" w:hAnsi="BOG 2017" w:cs="Sylfaen"/>
                              <w:b/>
                              <w:bCs/>
                              <w:color w:val="E36C0A" w:themeColor="accent6" w:themeShade="BF"/>
                              <w:sz w:val="32"/>
                              <w:szCs w:val="29"/>
                              <w:lang w:eastAsia="ja-JP"/>
                            </w:rPr>
                          </w:pPr>
                          <w:proofErr w:type="spellStart"/>
                          <w:r w:rsidRPr="00881D34">
                            <w:rPr>
                              <w:rFonts w:ascii="BOG 2017" w:eastAsiaTheme="majorEastAsia" w:hAnsi="BOG 2017" w:cs="Sylfaen"/>
                              <w:b/>
                              <w:bCs/>
                              <w:color w:val="E36C0A" w:themeColor="accent6" w:themeShade="BF"/>
                              <w:sz w:val="32"/>
                              <w:szCs w:val="29"/>
                              <w:lang w:eastAsia="ja-JP"/>
                            </w:rPr>
                            <w:t>ტენდერი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ლითონების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და</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ძვირფასქვიანი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საიუველირო</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ნაწარმის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შემფასებლის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კურსებ</w:t>
                          </w:r>
                          <w:r>
                            <w:rPr>
                              <w:rFonts w:ascii="BOG 2017" w:eastAsiaTheme="majorEastAsia" w:hAnsi="BOG 2017" w:cs="Sylfaen"/>
                              <w:b/>
                              <w:bCs/>
                              <w:color w:val="E36C0A" w:themeColor="accent6" w:themeShade="BF"/>
                              <w:sz w:val="32"/>
                              <w:szCs w:val="29"/>
                              <w:lang w:eastAsia="ja-JP"/>
                            </w:rPr>
                            <w:t>ის</w:t>
                          </w:r>
                          <w:proofErr w:type="spellEnd"/>
                          <w:r>
                            <w:rPr>
                              <w:rFonts w:ascii="BOG 2017" w:eastAsiaTheme="majorEastAsia" w:hAnsi="BOG 2017" w:cs="Sylfaen"/>
                              <w:b/>
                              <w:bCs/>
                              <w:color w:val="E36C0A" w:themeColor="accent6" w:themeShade="BF"/>
                              <w:sz w:val="32"/>
                              <w:szCs w:val="29"/>
                              <w:lang w:eastAsia="ja-JP"/>
                            </w:rPr>
                            <w:t xml:space="preserve"> </w:t>
                          </w:r>
                          <w:proofErr w:type="spellStart"/>
                          <w:r>
                            <w:rPr>
                              <w:rFonts w:ascii="BOG 2017" w:eastAsiaTheme="majorEastAsia" w:hAnsi="BOG 2017" w:cs="Sylfaen"/>
                              <w:b/>
                              <w:bCs/>
                              <w:color w:val="E36C0A" w:themeColor="accent6" w:themeShade="BF"/>
                              <w:sz w:val="32"/>
                              <w:szCs w:val="29"/>
                              <w:lang w:eastAsia="ja-JP"/>
                            </w:rPr>
                            <w:t>შესყიდვაზე</w:t>
                          </w:r>
                          <w:proofErr w:type="spellEnd"/>
                        </w:p>
                        <w:p w14:paraId="44711B6B"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1EAD9EC9"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7E26EB65"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3EFC9A74" w14:textId="77777777" w:rsidR="0004561D" w:rsidRDefault="0004561D" w:rsidP="007A0646">
                          <w:pPr>
                            <w:jc w:val="center"/>
                            <w:rPr>
                              <w:rFonts w:ascii="BOG 2017" w:eastAsiaTheme="majorEastAsia" w:hAnsi="BOG 2017" w:cs="Sylfaen"/>
                              <w:b/>
                              <w:bCs/>
                              <w:color w:val="E36C0A" w:themeColor="accent6" w:themeShade="BF"/>
                              <w:sz w:val="32"/>
                              <w:szCs w:val="29"/>
                              <w:lang w:eastAsia="ja-JP"/>
                            </w:rPr>
                          </w:pPr>
                        </w:p>
                        <w:p w14:paraId="486CF993" w14:textId="77777777" w:rsidR="0004561D" w:rsidRPr="007A0646" w:rsidRDefault="0004561D" w:rsidP="007A0646">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77BDF3DE" w:rsidR="006F3955" w:rsidRDefault="0004561D" w:rsidP="007C5AE6">
                                      <w:pPr>
                                        <w:rPr>
                                          <w:lang w:val="ka-GE"/>
                                        </w:rPr>
                                      </w:pPr>
                                      <w:r>
                                        <w:rPr>
                                          <w:lang w:val="ka-GE"/>
                                        </w:rPr>
                                        <w:t>20</w:t>
                                      </w:r>
                                      <w:r w:rsidR="00A92D20">
                                        <w:rPr>
                                          <w:lang w:val="ka-GE"/>
                                        </w:rPr>
                                        <w:t xml:space="preserve"> </w:t>
                                      </w:r>
                                      <w:r w:rsidR="007A0646">
                                        <w:rPr>
                                          <w:lang w:val="ka-GE"/>
                                        </w:rPr>
                                        <w:t>ივლისი</w:t>
                                      </w:r>
                                      <w:r w:rsidR="00DE53CA">
                                        <w:rPr>
                                          <w:lang w:val="ka-GE"/>
                                        </w:rPr>
                                        <w:t xml:space="preserve"> </w:t>
                                      </w:r>
                                      <w:r w:rsidR="006F3955">
                                        <w:rPr>
                                          <w:lang w:val="ka-GE"/>
                                        </w:rPr>
                                        <w:t>20</w:t>
                                      </w:r>
                                      <w:r w:rsidR="00AC27FF">
                                        <w:rPr>
                                          <w:lang w:val="ka-GE"/>
                                        </w:rPr>
                                        <w:t>2</w:t>
                                      </w:r>
                                      <w:r w:rsidR="00FC221A">
                                        <w:rPr>
                                          <w:lang w:val="ka-GE"/>
                                        </w:rPr>
                                        <w:t>6</w:t>
                                      </w:r>
                                    </w:p>
                                    <w:p w14:paraId="5273460A" w14:textId="6F93DA67" w:rsidR="006F3955" w:rsidRPr="00415C7C" w:rsidRDefault="0004561D" w:rsidP="00AC27FF">
                                      <w:pPr>
                                        <w:rPr>
                                          <w:lang w:val="ka-GE"/>
                                        </w:rPr>
                                      </w:pPr>
                                      <w:r>
                                        <w:rPr>
                                          <w:rFonts w:ascii="BOG 2017" w:hAnsi="BOG 2017"/>
                                          <w:b/>
                                          <w:bCs/>
                                          <w:color w:val="FF0000"/>
                                          <w:lang w:val="ka-GE"/>
                                        </w:rPr>
                                        <w:t>24</w:t>
                                      </w:r>
                                      <w:r w:rsidR="007A0646" w:rsidRPr="00B4296F">
                                        <w:rPr>
                                          <w:rFonts w:ascii="BOG 2017" w:hAnsi="BOG 2017"/>
                                          <w:b/>
                                          <w:bCs/>
                                          <w:color w:val="FF0000"/>
                                          <w:lang w:val="ka-GE"/>
                                        </w:rPr>
                                        <w:t xml:space="preserve"> ივლისი 2026 (15:00 საათი)</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BFC20C7" w:rsidR="006F3955" w:rsidRPr="008464E9" w:rsidRDefault="00AC27FF" w:rsidP="009E06FA">
                                      <w:pPr>
                                        <w:rPr>
                                          <w:lang w:val="ka-GE"/>
                                        </w:rPr>
                                      </w:pPr>
                                      <w:r>
                                        <w:rPr>
                                          <w:lang w:val="ka-GE"/>
                                        </w:rPr>
                                        <w:t>მარიამ კვაჭაძე</w:t>
                                      </w:r>
                                    </w:p>
                                    <w:p w14:paraId="7B428894" w14:textId="3E169657" w:rsidR="006F3955" w:rsidRPr="00AC27FF" w:rsidRDefault="00000000" w:rsidP="00313B50">
                                      <w:hyperlink r:id="rId9" w:history="1">
                                        <w:r w:rsidR="00AC27FF" w:rsidRPr="00070D21">
                                          <w:rPr>
                                            <w:rStyle w:val="Hyperlink"/>
                                            <w:lang w:val="ka-GE"/>
                                          </w:rPr>
                                          <w:t>Mkvatchadze@</w:t>
                                        </w:r>
                                        <w:r w:rsidR="00AC27FF" w:rsidRPr="00070D21">
                                          <w:rPr>
                                            <w:rStyle w:val="Hyperlink"/>
                                          </w:rPr>
                                          <w:t>bog.ge</w:t>
                                        </w:r>
                                      </w:hyperlink>
                                      <w:r w:rsidR="00AC27FF">
                                        <w:t xml:space="preserve">   </w:t>
                                      </w:r>
                                    </w:p>
                                    <w:p w14:paraId="2D516649" w14:textId="728C0C3F" w:rsidR="002348C6" w:rsidRPr="00AC27FF" w:rsidRDefault="00AC27FF" w:rsidP="00313B50">
                                      <w:r>
                                        <w:t xml:space="preserve">555 55 78 38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77BDF3DE" w:rsidR="006F3955" w:rsidRDefault="0004561D" w:rsidP="007C5AE6">
                                <w:pPr>
                                  <w:rPr>
                                    <w:lang w:val="ka-GE"/>
                                  </w:rPr>
                                </w:pPr>
                                <w:r>
                                  <w:rPr>
                                    <w:lang w:val="ka-GE"/>
                                  </w:rPr>
                                  <w:t>20</w:t>
                                </w:r>
                                <w:r w:rsidR="00A92D20">
                                  <w:rPr>
                                    <w:lang w:val="ka-GE"/>
                                  </w:rPr>
                                  <w:t xml:space="preserve"> </w:t>
                                </w:r>
                                <w:r w:rsidR="007A0646">
                                  <w:rPr>
                                    <w:lang w:val="ka-GE"/>
                                  </w:rPr>
                                  <w:t>ივლისი</w:t>
                                </w:r>
                                <w:r w:rsidR="00DE53CA">
                                  <w:rPr>
                                    <w:lang w:val="ka-GE"/>
                                  </w:rPr>
                                  <w:t xml:space="preserve"> </w:t>
                                </w:r>
                                <w:r w:rsidR="006F3955">
                                  <w:rPr>
                                    <w:lang w:val="ka-GE"/>
                                  </w:rPr>
                                  <w:t>20</w:t>
                                </w:r>
                                <w:r w:rsidR="00AC27FF">
                                  <w:rPr>
                                    <w:lang w:val="ka-GE"/>
                                  </w:rPr>
                                  <w:t>2</w:t>
                                </w:r>
                                <w:r w:rsidR="00FC221A">
                                  <w:rPr>
                                    <w:lang w:val="ka-GE"/>
                                  </w:rPr>
                                  <w:t>6</w:t>
                                </w:r>
                              </w:p>
                              <w:p w14:paraId="5273460A" w14:textId="6F93DA67" w:rsidR="006F3955" w:rsidRPr="00415C7C" w:rsidRDefault="0004561D" w:rsidP="00AC27FF">
                                <w:pPr>
                                  <w:rPr>
                                    <w:lang w:val="ka-GE"/>
                                  </w:rPr>
                                </w:pPr>
                                <w:r>
                                  <w:rPr>
                                    <w:rFonts w:ascii="BOG 2017" w:hAnsi="BOG 2017"/>
                                    <w:b/>
                                    <w:bCs/>
                                    <w:color w:val="FF0000"/>
                                    <w:lang w:val="ka-GE"/>
                                  </w:rPr>
                                  <w:t>24</w:t>
                                </w:r>
                                <w:r w:rsidR="007A0646" w:rsidRPr="00B4296F">
                                  <w:rPr>
                                    <w:rFonts w:ascii="BOG 2017" w:hAnsi="BOG 2017"/>
                                    <w:b/>
                                    <w:bCs/>
                                    <w:color w:val="FF0000"/>
                                    <w:lang w:val="ka-GE"/>
                                  </w:rPr>
                                  <w:t xml:space="preserve"> ივლისი 2026 (15:00 საათი)</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BFC20C7" w:rsidR="006F3955" w:rsidRPr="008464E9" w:rsidRDefault="00AC27FF" w:rsidP="009E06FA">
                                <w:pPr>
                                  <w:rPr>
                                    <w:lang w:val="ka-GE"/>
                                  </w:rPr>
                                </w:pPr>
                                <w:r>
                                  <w:rPr>
                                    <w:lang w:val="ka-GE"/>
                                  </w:rPr>
                                  <w:t>მარიამ კვაჭაძე</w:t>
                                </w:r>
                              </w:p>
                              <w:p w14:paraId="7B428894" w14:textId="3E169657" w:rsidR="006F3955" w:rsidRPr="00AC27FF" w:rsidRDefault="00000000" w:rsidP="00313B50">
                                <w:hyperlink r:id="rId10" w:history="1">
                                  <w:r w:rsidR="00AC27FF" w:rsidRPr="00070D21">
                                    <w:rPr>
                                      <w:rStyle w:val="Hyperlink"/>
                                      <w:lang w:val="ka-GE"/>
                                    </w:rPr>
                                    <w:t>Mkvatchadze@</w:t>
                                  </w:r>
                                  <w:r w:rsidR="00AC27FF" w:rsidRPr="00070D21">
                                    <w:rPr>
                                      <w:rStyle w:val="Hyperlink"/>
                                    </w:rPr>
                                    <w:t>bog.ge</w:t>
                                  </w:r>
                                </w:hyperlink>
                                <w:r w:rsidR="00AC27FF">
                                  <w:t xml:space="preserve">   </w:t>
                                </w:r>
                              </w:p>
                              <w:p w14:paraId="2D516649" w14:textId="728C0C3F" w:rsidR="002348C6" w:rsidRPr="00AC27FF" w:rsidRDefault="00AC27FF" w:rsidP="00313B50">
                                <w:r>
                                  <w:t xml:space="preserve">555 55 78 38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310A9230" w14:textId="7C1ADA23" w:rsidR="007A0646" w:rsidRPr="007A0646" w:rsidRDefault="007A0646" w:rsidP="007A0646">
      <w:pPr>
        <w:jc w:val="center"/>
        <w:rPr>
          <w:b/>
          <w:color w:val="E36C0A" w:themeColor="accent6" w:themeShade="BF"/>
          <w:sz w:val="48"/>
          <w:szCs w:val="56"/>
          <w:lang w:val="ka-GE"/>
        </w:rPr>
      </w:pPr>
      <w:bookmarkStart w:id="0" w:name="_Toc456350217"/>
      <w:bookmarkStart w:id="1" w:name="_Toc456347628"/>
      <w:proofErr w:type="spellStart"/>
      <w:r w:rsidRPr="00881D34">
        <w:rPr>
          <w:rFonts w:ascii="BOG 2017" w:eastAsiaTheme="majorEastAsia" w:hAnsi="BOG 2017" w:cs="Sylfaen"/>
          <w:b/>
          <w:bCs/>
          <w:color w:val="E36C0A" w:themeColor="accent6" w:themeShade="BF"/>
          <w:sz w:val="32"/>
          <w:szCs w:val="29"/>
          <w:lang w:eastAsia="ja-JP"/>
        </w:rPr>
        <w:t>ტენდერი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ლითონების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და</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ძვირფასქვიანი</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საიუველირო</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ნაწარმის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შემფასებლის</w:t>
      </w:r>
      <w:proofErr w:type="spellEnd"/>
      <w:r w:rsidRPr="00881D34">
        <w:rPr>
          <w:rFonts w:ascii="BOG 2017" w:eastAsiaTheme="majorEastAsia" w:hAnsi="BOG 2017" w:cs="Sylfaen"/>
          <w:b/>
          <w:bCs/>
          <w:color w:val="E36C0A" w:themeColor="accent6" w:themeShade="BF"/>
          <w:sz w:val="32"/>
          <w:szCs w:val="29"/>
          <w:lang w:eastAsia="ja-JP"/>
        </w:rPr>
        <w:t xml:space="preserve"> </w:t>
      </w:r>
      <w:proofErr w:type="spellStart"/>
      <w:r w:rsidRPr="00881D34">
        <w:rPr>
          <w:rFonts w:ascii="BOG 2017" w:eastAsiaTheme="majorEastAsia" w:hAnsi="BOG 2017" w:cs="Sylfaen"/>
          <w:b/>
          <w:bCs/>
          <w:color w:val="E36C0A" w:themeColor="accent6" w:themeShade="BF"/>
          <w:sz w:val="32"/>
          <w:szCs w:val="29"/>
          <w:lang w:eastAsia="ja-JP"/>
        </w:rPr>
        <w:t>კურსებ</w:t>
      </w:r>
      <w:r>
        <w:rPr>
          <w:rFonts w:ascii="BOG 2017" w:eastAsiaTheme="majorEastAsia" w:hAnsi="BOG 2017" w:cs="Sylfaen"/>
          <w:b/>
          <w:bCs/>
          <w:color w:val="E36C0A" w:themeColor="accent6" w:themeShade="BF"/>
          <w:sz w:val="32"/>
          <w:szCs w:val="29"/>
          <w:lang w:eastAsia="ja-JP"/>
        </w:rPr>
        <w:t>ის</w:t>
      </w:r>
      <w:proofErr w:type="spellEnd"/>
      <w:r>
        <w:rPr>
          <w:rFonts w:ascii="BOG 2017" w:eastAsiaTheme="majorEastAsia" w:hAnsi="BOG 2017" w:cs="Sylfaen"/>
          <w:b/>
          <w:bCs/>
          <w:color w:val="E36C0A" w:themeColor="accent6" w:themeShade="BF"/>
          <w:sz w:val="32"/>
          <w:szCs w:val="29"/>
          <w:lang w:eastAsia="ja-JP"/>
        </w:rPr>
        <w:t xml:space="preserve"> </w:t>
      </w:r>
      <w:proofErr w:type="spellStart"/>
      <w:r>
        <w:rPr>
          <w:rFonts w:ascii="BOG 2017" w:eastAsiaTheme="majorEastAsia" w:hAnsi="BOG 2017" w:cs="Sylfaen"/>
          <w:b/>
          <w:bCs/>
          <w:color w:val="E36C0A" w:themeColor="accent6" w:themeShade="BF"/>
          <w:sz w:val="32"/>
          <w:szCs w:val="29"/>
          <w:lang w:eastAsia="ja-JP"/>
        </w:rPr>
        <w:t>შესყიდვაზე</w:t>
      </w:r>
      <w:proofErr w:type="spellEnd"/>
    </w:p>
    <w:p w14:paraId="388CE1CD" w14:textId="77777777" w:rsidR="00FC221A" w:rsidRPr="00242E68" w:rsidRDefault="00FC221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b/>
          <w:noProof/>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C39E82E"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2" w:history="1">
            <w:r w:rsidR="00A4665D" w:rsidRPr="00A4665D">
              <w:rPr>
                <w:rFonts w:eastAsiaTheme="majorEastAsia" w:cstheme="majorBidi"/>
                <w:b/>
                <w:noProof/>
                <w:color w:val="auto"/>
                <w:lang w:val="ka-GE" w:eastAsia="ja-JP"/>
              </w:rPr>
              <w:t>ინსტრუქცია ტენდერში მონაწილეთათვის</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_Toc171454712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2</w:t>
            </w:r>
            <w:r w:rsidR="00A4665D" w:rsidRPr="00A4665D">
              <w:rPr>
                <w:b/>
                <w:noProof/>
                <w:webHidden/>
                <w:color w:val="auto"/>
              </w:rPr>
              <w:fldChar w:fldCharType="end"/>
            </w:r>
          </w:hyperlink>
        </w:p>
        <w:p w14:paraId="348D0F8B"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3" w:history="1">
            <w:r w:rsidR="00A4665D" w:rsidRPr="00A4665D">
              <w:rPr>
                <w:rFonts w:eastAsiaTheme="majorEastAsia" w:cstheme="majorBidi"/>
                <w:b/>
                <w:noProof/>
                <w:color w:val="auto"/>
                <w:lang w:val="ka-GE" w:eastAsia="ja-JP"/>
              </w:rPr>
              <w:t>სატენდერო მოთხოვნები</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_Toc171454713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2</w:t>
            </w:r>
            <w:r w:rsidR="00A4665D" w:rsidRPr="00A4665D">
              <w:rPr>
                <w:b/>
                <w:noProof/>
                <w:webHidden/>
                <w:color w:val="auto"/>
              </w:rPr>
              <w:fldChar w:fldCharType="end"/>
            </w:r>
          </w:hyperlink>
        </w:p>
        <w:p w14:paraId="229A1161" w14:textId="77777777" w:rsidR="00A4665D"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5" w:history="1">
            <w:r w:rsidR="00A4665D" w:rsidRPr="00A4665D">
              <w:rPr>
                <w:rFonts w:eastAsiaTheme="majorEastAsia" w:cstheme="majorBidi"/>
                <w:b/>
                <w:noProof/>
                <w:color w:val="auto"/>
                <w:lang w:val="ka-GE" w:eastAsia="ja-JP"/>
              </w:rPr>
              <w:t>განფასებასთან დაკავშირებული მოთხოვნები</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_Toc171454715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3</w:t>
            </w:r>
            <w:r w:rsidR="00A4665D" w:rsidRPr="00A4665D">
              <w:rPr>
                <w:b/>
                <w:noProof/>
                <w:webHidden/>
                <w:color w:val="auto"/>
              </w:rPr>
              <w:fldChar w:fldCharType="end"/>
            </w:r>
          </w:hyperlink>
        </w:p>
        <w:p w14:paraId="18091CB0" w14:textId="61052AEA" w:rsidR="00A4665D" w:rsidRPr="00A4665D" w:rsidRDefault="00000000" w:rsidP="00474A48">
          <w:pPr>
            <w:tabs>
              <w:tab w:val="left" w:pos="440"/>
              <w:tab w:val="right" w:leader="dot" w:pos="9810"/>
            </w:tabs>
            <w:spacing w:after="100"/>
            <w:ind w:right="162" w:firstLine="90"/>
            <w:rPr>
              <w:rFonts w:asciiTheme="minorHAnsi" w:eastAsiaTheme="minorEastAsia" w:hAnsiTheme="minorHAnsi"/>
              <w:noProof/>
              <w:color w:val="auto"/>
              <w:sz w:val="22"/>
              <w:szCs w:val="22"/>
            </w:rPr>
          </w:pPr>
          <w:hyperlink w:anchor="_Toc171454716" w:history="1">
            <w:r w:rsidR="00A4665D" w:rsidRPr="00A4665D">
              <w:rPr>
                <w:rFonts w:eastAsiaTheme="majorEastAsia" w:cstheme="majorBidi"/>
                <w:b/>
                <w:noProof/>
                <w:color w:val="auto"/>
                <w:lang w:val="ka-GE" w:eastAsia="ja-JP"/>
              </w:rPr>
              <w:t>დამატებითი ინფორმაცია:</w:t>
            </w:r>
            <w:r w:rsidR="00A4665D" w:rsidRPr="00A4665D">
              <w:rPr>
                <w:b/>
                <w:noProof/>
                <w:webHidden/>
                <w:color w:val="auto"/>
              </w:rPr>
              <w:tab/>
            </w:r>
            <w:r w:rsidR="00A4665D" w:rsidRPr="00A4665D">
              <w:rPr>
                <w:b/>
                <w:noProof/>
                <w:webHidden/>
                <w:color w:val="auto"/>
              </w:rPr>
              <w:fldChar w:fldCharType="begin"/>
            </w:r>
            <w:r w:rsidR="00A4665D" w:rsidRPr="00A4665D">
              <w:rPr>
                <w:b/>
                <w:noProof/>
                <w:webHidden/>
                <w:color w:val="auto"/>
              </w:rPr>
              <w:instrText xml:space="preserve"> PAGEREF _Toc171454716 \h </w:instrText>
            </w:r>
            <w:r w:rsidR="00A4665D" w:rsidRPr="00A4665D">
              <w:rPr>
                <w:b/>
                <w:noProof/>
                <w:webHidden/>
                <w:color w:val="auto"/>
              </w:rPr>
            </w:r>
            <w:r w:rsidR="00A4665D" w:rsidRPr="00A4665D">
              <w:rPr>
                <w:b/>
                <w:noProof/>
                <w:webHidden/>
                <w:color w:val="auto"/>
              </w:rPr>
              <w:fldChar w:fldCharType="separate"/>
            </w:r>
            <w:r w:rsidR="00A4665D" w:rsidRPr="00A4665D">
              <w:rPr>
                <w:b/>
                <w:noProof/>
                <w:webHidden/>
                <w:color w:val="auto"/>
              </w:rPr>
              <w:t>3</w:t>
            </w:r>
            <w:r w:rsidR="00A4665D" w:rsidRPr="00A4665D">
              <w:rPr>
                <w:b/>
                <w:noProof/>
                <w:webHidden/>
                <w:color w:val="auto"/>
              </w:rPr>
              <w:fldChar w:fldCharType="end"/>
            </w:r>
          </w:hyperlink>
        </w:p>
        <w:p w14:paraId="4238A426" w14:textId="66E8F73B" w:rsidR="007E3709" w:rsidRPr="00A4665D" w:rsidRDefault="00000000" w:rsidP="00A4665D">
          <w:pPr>
            <w:tabs>
              <w:tab w:val="left" w:pos="440"/>
              <w:tab w:val="right" w:leader="dot" w:pos="9810"/>
            </w:tabs>
            <w:spacing w:after="100"/>
            <w:ind w:right="162" w:firstLine="90"/>
            <w:rPr>
              <w:rFonts w:asciiTheme="minorHAnsi" w:eastAsiaTheme="minorEastAsia" w:hAnsiTheme="minorHAnsi"/>
              <w:b/>
              <w:noProof/>
              <w:color w:val="auto"/>
              <w:sz w:val="22"/>
              <w:szCs w:val="22"/>
            </w:rPr>
          </w:pPr>
          <w:hyperlink w:anchor="_Toc171454718" w:history="1">
            <w:r w:rsidR="00A4665D" w:rsidRPr="00A4665D">
              <w:rPr>
                <w:rFonts w:cs="Sylfaen"/>
                <w:noProof/>
                <w:color w:val="auto"/>
              </w:rPr>
              <w:t xml:space="preserve">დანართი </w:t>
            </w:r>
            <w:r w:rsidR="00D85916">
              <w:rPr>
                <w:rFonts w:cs="Sylfaen"/>
                <w:noProof/>
                <w:color w:val="auto"/>
              </w:rPr>
              <w:t>1</w:t>
            </w:r>
            <w:r w:rsidR="00A4665D" w:rsidRPr="00A4665D">
              <w:rPr>
                <w:rFonts w:cs="Sylfaen"/>
                <w:noProof/>
                <w:color w:val="auto"/>
              </w:rPr>
              <w:t>: საბანკო რეკვიზიტები</w:t>
            </w:r>
            <w:r w:rsidR="00A4665D" w:rsidRPr="00A4665D">
              <w:rPr>
                <w:noProof/>
                <w:webHidden/>
                <w:color w:val="auto"/>
              </w:rPr>
              <w:tab/>
            </w:r>
            <w:r w:rsidR="00D85916">
              <w:rPr>
                <w:noProof/>
                <w:webHidden/>
                <w:color w:val="auto"/>
              </w:rPr>
              <w:t>4</w:t>
            </w:r>
          </w:hyperlink>
          <w:r w:rsidR="00633247" w:rsidRPr="00A4665D">
            <w:rPr>
              <w:rFonts w:asciiTheme="minorHAnsi" w:hAnsiTheme="minorHAnsi" w:cstheme="minorHAnsi"/>
              <w:b/>
              <w:color w:val="auto"/>
            </w:rPr>
            <w:fldChar w:fldCharType="begin"/>
          </w:r>
          <w:r w:rsidR="00633247" w:rsidRPr="00A4665D">
            <w:rPr>
              <w:rFonts w:asciiTheme="minorHAnsi" w:hAnsiTheme="minorHAnsi" w:cstheme="minorHAnsi"/>
              <w:b/>
              <w:color w:val="auto"/>
            </w:rPr>
            <w:instrText xml:space="preserve"> TOC \o "1-3" \h \z \u </w:instrText>
          </w:r>
          <w:r w:rsidR="00633247" w:rsidRPr="00A4665D">
            <w:rPr>
              <w:rFonts w:asciiTheme="minorHAnsi" w:hAnsiTheme="minorHAnsi" w:cstheme="minorHAnsi"/>
              <w:b/>
              <w:color w:val="auto"/>
            </w:rPr>
            <w:fldChar w:fldCharType="separate"/>
          </w:r>
        </w:p>
        <w:p w14:paraId="60752384" w14:textId="736C51CA" w:rsidR="001665D6" w:rsidRPr="00A4665D" w:rsidRDefault="00633247" w:rsidP="00534B11">
          <w:pPr>
            <w:rPr>
              <w:rFonts w:asciiTheme="minorHAnsi" w:hAnsiTheme="minorHAnsi" w:cstheme="minorHAnsi"/>
              <w:b/>
              <w:color w:val="auto"/>
            </w:rPr>
          </w:pPr>
          <w:r w:rsidRPr="00A4665D">
            <w:rPr>
              <w:rFonts w:asciiTheme="minorHAnsi" w:hAnsiTheme="minorHAnsi" w:cstheme="minorHAnsi"/>
              <w:b/>
              <w:bCs/>
              <w:noProof/>
              <w:color w:val="auto"/>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9CACE93"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77777777" w:rsidR="00C525A4" w:rsidRPr="00BF7F13"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3B310A9E" w14:textId="77777777" w:rsidR="00C525A4" w:rsidRPr="00BF7F13" w:rsidRDefault="00C525A4" w:rsidP="00C525A4">
      <w:pPr>
        <w:rPr>
          <w:rFonts w:eastAsiaTheme="minorEastAsia"/>
          <w:lang w:val="ka-GE" w:eastAsia="ja-JP"/>
        </w:rPr>
      </w:pPr>
    </w:p>
    <w:p w14:paraId="0AAD2AAC" w14:textId="7E06053E" w:rsidR="008464E9" w:rsidRDefault="00C525A4" w:rsidP="004C53E8">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4804204C" w14:textId="77777777" w:rsidR="004C53E8" w:rsidRPr="004C53E8" w:rsidRDefault="004C53E8" w:rsidP="004C53E8">
      <w:pPr>
        <w:rPr>
          <w:rFonts w:eastAsiaTheme="minorEastAsia"/>
          <w:lang w:val="ka-GE" w:eastAsia="ja-JP"/>
        </w:rPr>
      </w:pPr>
    </w:p>
    <w:p w14:paraId="3AF05C2F" w14:textId="77777777"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p>
    <w:p w14:paraId="440620A3" w14:textId="29BE0E0C" w:rsidR="00C525A4" w:rsidRPr="00BF7F13" w:rsidRDefault="00C525A4" w:rsidP="00C525A4">
      <w:pPr>
        <w:rPr>
          <w:rFonts w:eastAsiaTheme="minorEastAsia"/>
          <w:lang w:eastAsia="ja-JP"/>
        </w:rPr>
      </w:pPr>
    </w:p>
    <w:p w14:paraId="4DC2E55E" w14:textId="14191E92" w:rsidR="00C525A4" w:rsidRPr="00BF7F13" w:rsidRDefault="00C525A4" w:rsidP="00A718EF">
      <w:pPr>
        <w:rPr>
          <w:b/>
          <w:lang w:val="ka-GE"/>
        </w:rPr>
      </w:pPr>
      <w:r w:rsidRPr="00BF7F13">
        <w:rPr>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Pr>
          <w:lang w:val="ka-GE"/>
        </w:rPr>
        <w:t xml:space="preserve"> - </w:t>
      </w:r>
      <w:r w:rsidRPr="00BF7F13">
        <w:rPr>
          <w:b/>
          <w:lang w:val="ka-GE"/>
        </w:rPr>
        <w:t>დანართი</w:t>
      </w:r>
      <w:r w:rsidR="00A718EF">
        <w:rPr>
          <w:b/>
          <w:lang w:val="ka-GE"/>
        </w:rPr>
        <w:t xml:space="preserve"> </w:t>
      </w:r>
      <w:r w:rsidR="00812DB1">
        <w:rPr>
          <w:b/>
          <w:lang w:val="ka-GE"/>
        </w:rPr>
        <w:t>1</w:t>
      </w:r>
      <w:r w:rsidR="00A718EF" w:rsidRPr="00A718EF">
        <w:rPr>
          <w:lang w:val="ka-GE"/>
        </w:rPr>
        <w:t>;</w:t>
      </w:r>
    </w:p>
    <w:p w14:paraId="2209D055" w14:textId="77777777" w:rsidR="00A66B58" w:rsidRDefault="00A66B58" w:rsidP="00A66B58">
      <w:pPr>
        <w:rPr>
          <w:lang w:val="ka-GE"/>
        </w:rPr>
      </w:pPr>
    </w:p>
    <w:p w14:paraId="6D6915B5" w14:textId="06B72935" w:rsidR="00A66B58" w:rsidRPr="00A66B58" w:rsidRDefault="00A66B58" w:rsidP="00A66B58">
      <w:pPr>
        <w:rPr>
          <w:lang w:val="ka-GE"/>
        </w:rPr>
      </w:pPr>
      <w:r w:rsidRPr="00A66B58">
        <w:rPr>
          <w:lang w:val="ka-GE"/>
        </w:rPr>
        <w:t xml:space="preserve">სატენდერო წინადადება </w:t>
      </w:r>
      <w:r>
        <w:rPr>
          <w:lang w:val="ka-GE"/>
        </w:rPr>
        <w:t xml:space="preserve">წარმოდგენილი </w:t>
      </w:r>
      <w:r w:rsidRPr="00A66B58">
        <w:rPr>
          <w:lang w:val="ka-GE"/>
        </w:rPr>
        <w:t xml:space="preserve">უნდა იყოს </w:t>
      </w:r>
      <w:r w:rsidR="003B7476">
        <w:rPr>
          <w:lang w:val="ka-GE"/>
        </w:rPr>
        <w:t>ლარში</w:t>
      </w:r>
      <w:r w:rsidR="008464E9">
        <w:rPr>
          <w:lang w:val="ka-GE"/>
        </w:rPr>
        <w:t xml:space="preserve"> </w:t>
      </w:r>
      <w:r w:rsidRPr="00A66B58">
        <w:rPr>
          <w:lang w:val="ka-GE"/>
        </w:rPr>
        <w:t>მოიცავდეს კანონმდებლობით გათვალისწინებულ გადასახადებს და გადასახდელებს.</w:t>
      </w:r>
    </w:p>
    <w:p w14:paraId="7AB5BF4F" w14:textId="5497E1C6" w:rsidR="007A0646" w:rsidRPr="007A0646" w:rsidRDefault="00BF7F13" w:rsidP="007A0646">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proofErr w:type="spellStart"/>
      <w:r w:rsidRPr="00BF7F13">
        <w:rPr>
          <w:rFonts w:eastAsiaTheme="majorEastAsia" w:cstheme="majorBidi"/>
          <w:b/>
          <w:color w:val="FF671B"/>
          <w:sz w:val="24"/>
          <w:szCs w:val="28"/>
          <w:lang w:val="ka-GE" w:eastAsia="ja-JP"/>
        </w:rPr>
        <w:t>სატენდერო</w:t>
      </w:r>
      <w:proofErr w:type="spellEnd"/>
      <w:r w:rsidRPr="00BF7F13">
        <w:rPr>
          <w:rFonts w:eastAsiaTheme="majorEastAsia" w:cstheme="majorBidi"/>
          <w:b/>
          <w:color w:val="FF671B"/>
          <w:sz w:val="24"/>
          <w:szCs w:val="28"/>
          <w:lang w:val="ka-GE" w:eastAsia="ja-JP"/>
        </w:rPr>
        <w:t xml:space="preserve"> მოთხოვნები</w:t>
      </w:r>
      <w:bookmarkEnd w:id="5"/>
      <w:bookmarkEnd w:id="6"/>
      <w:r w:rsidR="007A0646">
        <w:rPr>
          <w:rFonts w:eastAsiaTheme="majorEastAsia" w:cstheme="majorBidi"/>
          <w:b/>
          <w:color w:val="FF671B"/>
          <w:sz w:val="24"/>
          <w:szCs w:val="28"/>
          <w:lang w:val="ka-GE" w:eastAsia="ja-JP"/>
        </w:rPr>
        <w:t>:</w:t>
      </w:r>
    </w:p>
    <w:p w14:paraId="29794657" w14:textId="77777777" w:rsidR="007A0646" w:rsidRPr="007A0646" w:rsidRDefault="007A0646" w:rsidP="007A0646">
      <w:pPr>
        <w:numPr>
          <w:ilvl w:val="0"/>
          <w:numId w:val="29"/>
        </w:numPr>
        <w:contextualSpacing/>
        <w:rPr>
          <w:rFonts w:ascii="BOG 2017" w:hAnsi="BOG 2017"/>
        </w:rPr>
      </w:pPr>
      <w:proofErr w:type="spellStart"/>
      <w:r w:rsidRPr="007A0646">
        <w:rPr>
          <w:rFonts w:ascii="BOG 2017" w:hAnsi="BOG 2017"/>
          <w:b/>
          <w:bCs/>
        </w:rPr>
        <w:t>ინდივიდუალური</w:t>
      </w:r>
      <w:proofErr w:type="spellEnd"/>
      <w:r w:rsidRPr="007A0646">
        <w:rPr>
          <w:rFonts w:ascii="BOG 2017" w:hAnsi="BOG 2017"/>
          <w:b/>
          <w:bCs/>
        </w:rPr>
        <w:t xml:space="preserve"> </w:t>
      </w:r>
      <w:proofErr w:type="spellStart"/>
      <w:r w:rsidRPr="007A0646">
        <w:rPr>
          <w:rFonts w:ascii="BOG 2017" w:hAnsi="BOG 2017"/>
          <w:b/>
          <w:bCs/>
        </w:rPr>
        <w:t>კურსი</w:t>
      </w:r>
      <w:proofErr w:type="spellEnd"/>
      <w:r w:rsidRPr="007A0646">
        <w:rPr>
          <w:rFonts w:ascii="BOG 2017" w:hAnsi="BOG 2017"/>
          <w:b/>
          <w:bCs/>
        </w:rPr>
        <w:t>:</w:t>
      </w:r>
      <w:r w:rsidRPr="007A0646">
        <w:rPr>
          <w:rFonts w:ascii="BOG 2017" w:hAnsi="BOG 2017"/>
        </w:rPr>
        <w:t xml:space="preserve"> </w:t>
      </w:r>
      <w:proofErr w:type="spellStart"/>
      <w:r w:rsidRPr="007A0646">
        <w:rPr>
          <w:rFonts w:ascii="BOG 2017" w:hAnsi="BOG 2017"/>
        </w:rPr>
        <w:t>ფორმატი</w:t>
      </w:r>
      <w:proofErr w:type="spellEnd"/>
      <w:r w:rsidRPr="007A0646">
        <w:rPr>
          <w:rFonts w:ascii="BOG 2017" w:hAnsi="BOG 2017"/>
        </w:rPr>
        <w:t xml:space="preserve"> (</w:t>
      </w:r>
      <w:proofErr w:type="spellStart"/>
      <w:r w:rsidRPr="007A0646">
        <w:rPr>
          <w:rFonts w:ascii="BOG 2017" w:hAnsi="BOG 2017"/>
        </w:rPr>
        <w:t>ონლაინ</w:t>
      </w:r>
      <w:proofErr w:type="spellEnd"/>
      <w:r w:rsidRPr="007A0646">
        <w:rPr>
          <w:rFonts w:ascii="BOG 2017" w:hAnsi="BOG 2017"/>
        </w:rPr>
        <w:t>/</w:t>
      </w:r>
      <w:proofErr w:type="spellStart"/>
      <w:r w:rsidRPr="007A0646">
        <w:rPr>
          <w:rFonts w:ascii="BOG 2017" w:hAnsi="BOG 2017"/>
        </w:rPr>
        <w:t>ფიზიკური</w:t>
      </w:r>
      <w:proofErr w:type="spellEnd"/>
      <w:r w:rsidRPr="007A0646">
        <w:rPr>
          <w:rFonts w:ascii="BOG 2017" w:hAnsi="BOG 2017"/>
        </w:rPr>
        <w:t xml:space="preserve">), </w:t>
      </w:r>
      <w:proofErr w:type="spellStart"/>
      <w:r w:rsidRPr="007A0646">
        <w:rPr>
          <w:rFonts w:ascii="BOG 2017" w:hAnsi="BOG 2017"/>
        </w:rPr>
        <w:t>ხანგრძლივობა</w:t>
      </w:r>
      <w:proofErr w:type="spellEnd"/>
      <w:r w:rsidRPr="007A0646">
        <w:rPr>
          <w:rFonts w:ascii="BOG 2017" w:hAnsi="BOG 2017"/>
        </w:rPr>
        <w:t>.</w:t>
      </w:r>
    </w:p>
    <w:p w14:paraId="2C8C4F33" w14:textId="77777777" w:rsidR="007A0646" w:rsidRPr="007A0646" w:rsidRDefault="007A0646" w:rsidP="007A0646">
      <w:pPr>
        <w:numPr>
          <w:ilvl w:val="0"/>
          <w:numId w:val="29"/>
        </w:numPr>
        <w:contextualSpacing/>
        <w:rPr>
          <w:rFonts w:ascii="BOG 2017" w:hAnsi="BOG 2017"/>
        </w:rPr>
      </w:pPr>
      <w:proofErr w:type="spellStart"/>
      <w:r w:rsidRPr="007A0646">
        <w:rPr>
          <w:rFonts w:ascii="BOG 2017" w:hAnsi="BOG 2017"/>
          <w:b/>
          <w:bCs/>
        </w:rPr>
        <w:t>ჯგუფური</w:t>
      </w:r>
      <w:proofErr w:type="spellEnd"/>
      <w:r w:rsidRPr="007A0646">
        <w:rPr>
          <w:rFonts w:ascii="BOG 2017" w:hAnsi="BOG 2017"/>
          <w:b/>
          <w:bCs/>
        </w:rPr>
        <w:t xml:space="preserve"> </w:t>
      </w:r>
      <w:proofErr w:type="spellStart"/>
      <w:r w:rsidRPr="007A0646">
        <w:rPr>
          <w:rFonts w:ascii="BOG 2017" w:hAnsi="BOG 2017"/>
          <w:b/>
          <w:bCs/>
        </w:rPr>
        <w:t>კურსი</w:t>
      </w:r>
      <w:proofErr w:type="spellEnd"/>
      <w:r w:rsidRPr="007A0646">
        <w:rPr>
          <w:rFonts w:ascii="BOG 2017" w:hAnsi="BOG 2017"/>
          <w:b/>
          <w:bCs/>
        </w:rPr>
        <w:t>:</w:t>
      </w:r>
      <w:r w:rsidRPr="007A0646">
        <w:rPr>
          <w:rFonts w:ascii="BOG 2017" w:hAnsi="BOG 2017"/>
        </w:rPr>
        <w:t xml:space="preserve"> </w:t>
      </w:r>
      <w:proofErr w:type="spellStart"/>
      <w:r w:rsidRPr="007A0646">
        <w:rPr>
          <w:rFonts w:ascii="BOG 2017" w:hAnsi="BOG 2017"/>
        </w:rPr>
        <w:t>ფორმატი</w:t>
      </w:r>
      <w:proofErr w:type="spellEnd"/>
      <w:r w:rsidRPr="007A0646">
        <w:rPr>
          <w:rFonts w:ascii="BOG 2017" w:hAnsi="BOG 2017"/>
        </w:rPr>
        <w:t xml:space="preserve"> (</w:t>
      </w:r>
      <w:proofErr w:type="spellStart"/>
      <w:r w:rsidRPr="007A0646">
        <w:rPr>
          <w:rFonts w:ascii="BOG 2017" w:hAnsi="BOG 2017"/>
        </w:rPr>
        <w:t>ონლაინ</w:t>
      </w:r>
      <w:proofErr w:type="spellEnd"/>
      <w:r w:rsidRPr="007A0646">
        <w:rPr>
          <w:rFonts w:ascii="BOG 2017" w:hAnsi="BOG 2017"/>
        </w:rPr>
        <w:t>/</w:t>
      </w:r>
      <w:proofErr w:type="spellStart"/>
      <w:r w:rsidRPr="007A0646">
        <w:rPr>
          <w:rFonts w:ascii="BOG 2017" w:hAnsi="BOG 2017"/>
        </w:rPr>
        <w:t>ფიზიკური</w:t>
      </w:r>
      <w:proofErr w:type="spellEnd"/>
      <w:r w:rsidRPr="007A0646">
        <w:rPr>
          <w:rFonts w:ascii="BOG 2017" w:hAnsi="BOG 2017"/>
        </w:rPr>
        <w:t xml:space="preserve">), </w:t>
      </w:r>
      <w:proofErr w:type="spellStart"/>
      <w:r w:rsidRPr="007A0646">
        <w:rPr>
          <w:rFonts w:ascii="BOG 2017" w:hAnsi="BOG 2017"/>
        </w:rPr>
        <w:t>ჯგუფში</w:t>
      </w:r>
      <w:proofErr w:type="spellEnd"/>
      <w:r w:rsidRPr="007A0646">
        <w:rPr>
          <w:rFonts w:ascii="BOG 2017" w:hAnsi="BOG 2017"/>
        </w:rPr>
        <w:t xml:space="preserve"> </w:t>
      </w:r>
      <w:proofErr w:type="spellStart"/>
      <w:r w:rsidRPr="007A0646">
        <w:rPr>
          <w:rFonts w:ascii="BOG 2017" w:hAnsi="BOG 2017"/>
        </w:rPr>
        <w:t>მონაწილეთა</w:t>
      </w:r>
      <w:proofErr w:type="spellEnd"/>
      <w:r w:rsidRPr="007A0646">
        <w:rPr>
          <w:rFonts w:ascii="BOG 2017" w:hAnsi="BOG 2017"/>
        </w:rPr>
        <w:t xml:space="preserve"> </w:t>
      </w:r>
      <w:proofErr w:type="spellStart"/>
      <w:r w:rsidRPr="007A0646">
        <w:rPr>
          <w:rFonts w:ascii="BOG 2017" w:hAnsi="BOG 2017"/>
        </w:rPr>
        <w:t>რეკომენდებული</w:t>
      </w:r>
      <w:proofErr w:type="spellEnd"/>
      <w:r w:rsidRPr="007A0646">
        <w:rPr>
          <w:rFonts w:ascii="BOG 2017" w:hAnsi="BOG 2017"/>
        </w:rPr>
        <w:t xml:space="preserve"> </w:t>
      </w:r>
      <w:proofErr w:type="spellStart"/>
      <w:r w:rsidRPr="007A0646">
        <w:rPr>
          <w:rFonts w:ascii="BOG 2017" w:hAnsi="BOG 2017"/>
        </w:rPr>
        <w:t>რაოდენობა</w:t>
      </w:r>
      <w:proofErr w:type="spellEnd"/>
      <w:r w:rsidRPr="007A0646">
        <w:rPr>
          <w:rFonts w:ascii="BOG 2017" w:hAnsi="BOG 2017"/>
        </w:rPr>
        <w:t xml:space="preserve">, </w:t>
      </w:r>
      <w:proofErr w:type="spellStart"/>
      <w:r w:rsidRPr="007A0646">
        <w:rPr>
          <w:rFonts w:ascii="BOG 2017" w:hAnsi="BOG 2017"/>
        </w:rPr>
        <w:t>ხანგრძლივობა</w:t>
      </w:r>
      <w:proofErr w:type="spellEnd"/>
      <w:r w:rsidRPr="007A0646">
        <w:rPr>
          <w:rFonts w:ascii="BOG 2017" w:hAnsi="BOG 2017"/>
        </w:rPr>
        <w:t>.</w:t>
      </w:r>
    </w:p>
    <w:p w14:paraId="79EF40A9" w14:textId="312B0B8D" w:rsidR="007A0646" w:rsidRPr="007A0646" w:rsidRDefault="007A0646" w:rsidP="007A0646">
      <w:pPr>
        <w:numPr>
          <w:ilvl w:val="0"/>
          <w:numId w:val="29"/>
        </w:numPr>
        <w:contextualSpacing/>
        <w:rPr>
          <w:rFonts w:ascii="BOG 2017" w:hAnsi="BOG 2017"/>
          <w:b/>
          <w:bCs/>
        </w:rPr>
      </w:pPr>
      <w:proofErr w:type="spellStart"/>
      <w:r w:rsidRPr="007A0646">
        <w:rPr>
          <w:rFonts w:ascii="BOG 2017" w:hAnsi="BOG 2017"/>
          <w:b/>
          <w:bCs/>
        </w:rPr>
        <w:t>სასწავლო</w:t>
      </w:r>
      <w:proofErr w:type="spellEnd"/>
      <w:r w:rsidRPr="007A0646">
        <w:rPr>
          <w:rFonts w:ascii="BOG 2017" w:hAnsi="BOG 2017"/>
          <w:b/>
          <w:bCs/>
        </w:rPr>
        <w:t xml:space="preserve"> </w:t>
      </w:r>
      <w:proofErr w:type="spellStart"/>
      <w:r w:rsidRPr="007A0646">
        <w:rPr>
          <w:rFonts w:ascii="BOG 2017" w:hAnsi="BOG 2017"/>
          <w:b/>
          <w:bCs/>
        </w:rPr>
        <w:t>პროგრამა</w:t>
      </w:r>
      <w:proofErr w:type="spellEnd"/>
      <w:r w:rsidRPr="007A0646">
        <w:rPr>
          <w:rFonts w:ascii="BOG 2017" w:hAnsi="BOG 2017"/>
          <w:b/>
          <w:bCs/>
        </w:rPr>
        <w:t xml:space="preserve"> (</w:t>
      </w:r>
      <w:proofErr w:type="spellStart"/>
      <w:r w:rsidRPr="007A0646">
        <w:rPr>
          <w:rFonts w:ascii="BOG 2017" w:hAnsi="BOG 2017"/>
          <w:b/>
          <w:bCs/>
        </w:rPr>
        <w:t>სილაბუსი</w:t>
      </w:r>
      <w:proofErr w:type="spellEnd"/>
      <w:r w:rsidRPr="007A0646">
        <w:rPr>
          <w:rFonts w:ascii="BOG 2017" w:hAnsi="BOG 2017"/>
          <w:b/>
          <w:bCs/>
        </w:rPr>
        <w:t>)</w:t>
      </w:r>
      <w:r>
        <w:rPr>
          <w:rFonts w:ascii="BOG 2017" w:hAnsi="BOG 2017"/>
          <w:b/>
          <w:bCs/>
        </w:rPr>
        <w:t xml:space="preserve"> - </w:t>
      </w:r>
      <w:proofErr w:type="spellStart"/>
      <w:r w:rsidRPr="007A0646">
        <w:rPr>
          <w:rFonts w:ascii="BOG 2017" w:hAnsi="BOG 2017"/>
        </w:rPr>
        <w:t>წარმოადგინეთ</w:t>
      </w:r>
      <w:proofErr w:type="spellEnd"/>
      <w:r w:rsidRPr="007A0646">
        <w:rPr>
          <w:rFonts w:ascii="BOG 2017" w:hAnsi="BOG 2017"/>
        </w:rPr>
        <w:t xml:space="preserve"> </w:t>
      </w:r>
      <w:proofErr w:type="spellStart"/>
      <w:r w:rsidRPr="007A0646">
        <w:rPr>
          <w:rFonts w:ascii="BOG 2017" w:hAnsi="BOG 2017"/>
        </w:rPr>
        <w:t>თეორიული</w:t>
      </w:r>
      <w:proofErr w:type="spellEnd"/>
      <w:r w:rsidRPr="007A0646">
        <w:rPr>
          <w:rFonts w:ascii="BOG 2017" w:hAnsi="BOG 2017"/>
        </w:rPr>
        <w:t xml:space="preserve"> </w:t>
      </w:r>
      <w:proofErr w:type="spellStart"/>
      <w:r w:rsidRPr="007A0646">
        <w:rPr>
          <w:rFonts w:ascii="BOG 2017" w:hAnsi="BOG 2017"/>
        </w:rPr>
        <w:t>და</w:t>
      </w:r>
      <w:proofErr w:type="spellEnd"/>
      <w:r w:rsidRPr="007A0646">
        <w:rPr>
          <w:rFonts w:ascii="BOG 2017" w:hAnsi="BOG 2017"/>
        </w:rPr>
        <w:t xml:space="preserve"> </w:t>
      </w:r>
      <w:proofErr w:type="spellStart"/>
      <w:r w:rsidRPr="007A0646">
        <w:rPr>
          <w:rFonts w:ascii="BOG 2017" w:hAnsi="BOG 2017"/>
        </w:rPr>
        <w:t>პრაქტიკული</w:t>
      </w:r>
      <w:proofErr w:type="spellEnd"/>
      <w:r w:rsidRPr="007A0646">
        <w:rPr>
          <w:rFonts w:ascii="BOG 2017" w:hAnsi="BOG 2017"/>
        </w:rPr>
        <w:t xml:space="preserve"> </w:t>
      </w:r>
      <w:proofErr w:type="spellStart"/>
      <w:r w:rsidRPr="007A0646">
        <w:rPr>
          <w:rFonts w:ascii="BOG 2017" w:hAnsi="BOG 2017"/>
        </w:rPr>
        <w:t>ნაწილების</w:t>
      </w:r>
      <w:proofErr w:type="spellEnd"/>
      <w:r w:rsidRPr="007A0646">
        <w:rPr>
          <w:rFonts w:ascii="BOG 2017" w:hAnsi="BOG 2017"/>
        </w:rPr>
        <w:t xml:space="preserve"> </w:t>
      </w:r>
      <w:proofErr w:type="spellStart"/>
      <w:r w:rsidRPr="007A0646">
        <w:rPr>
          <w:rFonts w:ascii="BOG 2017" w:hAnsi="BOG 2017"/>
        </w:rPr>
        <w:t>დეტალური</w:t>
      </w:r>
      <w:proofErr w:type="spellEnd"/>
      <w:r w:rsidRPr="007A0646">
        <w:rPr>
          <w:rFonts w:ascii="BOG 2017" w:hAnsi="BOG 2017"/>
        </w:rPr>
        <w:t xml:space="preserve"> </w:t>
      </w:r>
      <w:proofErr w:type="spellStart"/>
      <w:r w:rsidRPr="007A0646">
        <w:rPr>
          <w:rFonts w:ascii="BOG 2017" w:hAnsi="BOG 2017"/>
        </w:rPr>
        <w:t>აღწერა</w:t>
      </w:r>
      <w:proofErr w:type="spellEnd"/>
      <w:r w:rsidRPr="007A0646">
        <w:rPr>
          <w:rFonts w:ascii="BOG 2017" w:hAnsi="BOG 2017"/>
        </w:rPr>
        <w:t xml:space="preserve">, </w:t>
      </w:r>
      <w:proofErr w:type="spellStart"/>
      <w:r w:rsidRPr="007A0646">
        <w:rPr>
          <w:rFonts w:ascii="BOG 2017" w:hAnsi="BOG 2017"/>
        </w:rPr>
        <w:t>თემატიკისა</w:t>
      </w:r>
      <w:proofErr w:type="spellEnd"/>
      <w:r w:rsidRPr="007A0646">
        <w:rPr>
          <w:rFonts w:ascii="BOG 2017" w:hAnsi="BOG 2017"/>
        </w:rPr>
        <w:t xml:space="preserve"> </w:t>
      </w:r>
      <w:proofErr w:type="spellStart"/>
      <w:r w:rsidRPr="007A0646">
        <w:rPr>
          <w:rFonts w:ascii="BOG 2017" w:hAnsi="BOG 2017"/>
        </w:rPr>
        <w:t>და</w:t>
      </w:r>
      <w:proofErr w:type="spellEnd"/>
      <w:r w:rsidRPr="007A0646">
        <w:rPr>
          <w:rFonts w:ascii="BOG 2017" w:hAnsi="BOG 2017"/>
        </w:rPr>
        <w:t xml:space="preserve"> </w:t>
      </w:r>
      <w:proofErr w:type="spellStart"/>
      <w:r w:rsidRPr="007A0646">
        <w:rPr>
          <w:rFonts w:ascii="BOG 2017" w:hAnsi="BOG 2017"/>
        </w:rPr>
        <w:t>საათების</w:t>
      </w:r>
      <w:proofErr w:type="spellEnd"/>
      <w:r w:rsidRPr="007A0646">
        <w:rPr>
          <w:rFonts w:ascii="BOG 2017" w:hAnsi="BOG 2017"/>
        </w:rPr>
        <w:t xml:space="preserve"> </w:t>
      </w:r>
      <w:proofErr w:type="spellStart"/>
      <w:r w:rsidRPr="007A0646">
        <w:rPr>
          <w:rFonts w:ascii="BOG 2017" w:hAnsi="BOG 2017"/>
        </w:rPr>
        <w:t>მითითებით</w:t>
      </w:r>
      <w:proofErr w:type="spellEnd"/>
      <w:r w:rsidRPr="007A0646">
        <w:rPr>
          <w:rFonts w:ascii="BOG 2017" w:hAnsi="BOG 2017"/>
        </w:rPr>
        <w:t xml:space="preserve">. </w:t>
      </w:r>
      <w:proofErr w:type="spellStart"/>
      <w:r w:rsidRPr="007A0646">
        <w:rPr>
          <w:rFonts w:ascii="BOG 2017" w:hAnsi="BOG 2017"/>
        </w:rPr>
        <w:t>გთხოვთ</w:t>
      </w:r>
      <w:proofErr w:type="spellEnd"/>
      <w:r w:rsidRPr="007A0646">
        <w:rPr>
          <w:rFonts w:ascii="BOG 2017" w:hAnsi="BOG 2017"/>
        </w:rPr>
        <w:t xml:space="preserve">, </w:t>
      </w:r>
      <w:proofErr w:type="spellStart"/>
      <w:r w:rsidRPr="007A0646">
        <w:rPr>
          <w:rFonts w:ascii="BOG 2017" w:hAnsi="BOG 2017"/>
        </w:rPr>
        <w:t>დააზუსტოთ</w:t>
      </w:r>
      <w:proofErr w:type="spellEnd"/>
      <w:r w:rsidRPr="007A0646">
        <w:rPr>
          <w:rFonts w:ascii="BOG 2017" w:hAnsi="BOG 2017"/>
        </w:rPr>
        <w:t xml:space="preserve"> </w:t>
      </w:r>
      <w:proofErr w:type="spellStart"/>
      <w:r w:rsidRPr="007A0646">
        <w:rPr>
          <w:rFonts w:ascii="BOG 2017" w:hAnsi="BOG 2017"/>
        </w:rPr>
        <w:t>სწავლების</w:t>
      </w:r>
      <w:proofErr w:type="spellEnd"/>
      <w:r w:rsidRPr="007A0646">
        <w:rPr>
          <w:rFonts w:ascii="BOG 2017" w:hAnsi="BOG 2017"/>
        </w:rPr>
        <w:t xml:space="preserve"> </w:t>
      </w:r>
      <w:proofErr w:type="spellStart"/>
      <w:r w:rsidRPr="007A0646">
        <w:rPr>
          <w:rFonts w:ascii="BOG 2017" w:hAnsi="BOG 2017"/>
        </w:rPr>
        <w:t>დონე</w:t>
      </w:r>
      <w:proofErr w:type="spellEnd"/>
      <w:r w:rsidRPr="007A0646">
        <w:rPr>
          <w:rFonts w:ascii="BOG 2017" w:hAnsi="BOG 2017"/>
        </w:rPr>
        <w:t xml:space="preserve"> (</w:t>
      </w:r>
      <w:proofErr w:type="spellStart"/>
      <w:r w:rsidRPr="007A0646">
        <w:rPr>
          <w:rFonts w:ascii="BOG 2017" w:hAnsi="BOG 2017"/>
        </w:rPr>
        <w:t>საბაზისო</w:t>
      </w:r>
      <w:proofErr w:type="spellEnd"/>
      <w:r w:rsidRPr="007A0646">
        <w:rPr>
          <w:rFonts w:ascii="BOG 2017" w:hAnsi="BOG 2017"/>
        </w:rPr>
        <w:t>/</w:t>
      </w:r>
      <w:proofErr w:type="spellStart"/>
      <w:r w:rsidRPr="007A0646">
        <w:rPr>
          <w:rFonts w:ascii="BOG 2017" w:hAnsi="BOG 2017"/>
        </w:rPr>
        <w:t>გაღრმავებული</w:t>
      </w:r>
      <w:proofErr w:type="spellEnd"/>
      <w:r w:rsidRPr="007A0646">
        <w:rPr>
          <w:rFonts w:ascii="BOG 2017" w:hAnsi="BOG 2017"/>
        </w:rPr>
        <w:t>).</w:t>
      </w:r>
    </w:p>
    <w:p w14:paraId="6A907CBE" w14:textId="77777777" w:rsidR="007A0646" w:rsidRPr="007A0646" w:rsidRDefault="007A0646" w:rsidP="007A0646">
      <w:pPr>
        <w:numPr>
          <w:ilvl w:val="0"/>
          <w:numId w:val="29"/>
        </w:numPr>
        <w:contextualSpacing/>
        <w:rPr>
          <w:rFonts w:ascii="BOG 2017" w:hAnsi="BOG 2017"/>
          <w:b/>
          <w:bCs/>
        </w:rPr>
      </w:pPr>
      <w:proofErr w:type="spellStart"/>
      <w:r w:rsidRPr="007A0646">
        <w:rPr>
          <w:rFonts w:ascii="BOG 2017" w:hAnsi="BOG 2017"/>
          <w:b/>
          <w:bCs/>
        </w:rPr>
        <w:t>ტრენერების</w:t>
      </w:r>
      <w:proofErr w:type="spellEnd"/>
      <w:r w:rsidRPr="007A0646">
        <w:rPr>
          <w:rFonts w:ascii="BOG 2017" w:hAnsi="BOG 2017"/>
          <w:b/>
          <w:bCs/>
        </w:rPr>
        <w:t xml:space="preserve"> </w:t>
      </w:r>
      <w:proofErr w:type="spellStart"/>
      <w:r w:rsidRPr="007A0646">
        <w:rPr>
          <w:rFonts w:ascii="BOG 2017" w:hAnsi="BOG 2017"/>
          <w:b/>
          <w:bCs/>
        </w:rPr>
        <w:t>კვალიფიკაცია</w:t>
      </w:r>
      <w:proofErr w:type="spellEnd"/>
      <w:r w:rsidRPr="007A0646">
        <w:rPr>
          <w:rFonts w:ascii="BOG 2017" w:hAnsi="BOG 2017"/>
          <w:b/>
          <w:bCs/>
        </w:rPr>
        <w:t xml:space="preserve">: </w:t>
      </w:r>
      <w:proofErr w:type="spellStart"/>
      <w:r w:rsidRPr="007A0646">
        <w:rPr>
          <w:rFonts w:ascii="BOG 2017" w:hAnsi="BOG 2017"/>
        </w:rPr>
        <w:t>მოგვაწოდეთ</w:t>
      </w:r>
      <w:proofErr w:type="spellEnd"/>
      <w:r w:rsidRPr="007A0646">
        <w:rPr>
          <w:rFonts w:ascii="BOG 2017" w:hAnsi="BOG 2017"/>
        </w:rPr>
        <w:t xml:space="preserve"> </w:t>
      </w:r>
      <w:proofErr w:type="spellStart"/>
      <w:r w:rsidRPr="007A0646">
        <w:rPr>
          <w:rFonts w:ascii="BOG 2017" w:hAnsi="BOG 2017"/>
        </w:rPr>
        <w:t>ინფორმაცია</w:t>
      </w:r>
      <w:proofErr w:type="spellEnd"/>
      <w:r w:rsidRPr="007A0646">
        <w:rPr>
          <w:rFonts w:ascii="BOG 2017" w:hAnsi="BOG 2017"/>
        </w:rPr>
        <w:t xml:space="preserve"> </w:t>
      </w:r>
      <w:proofErr w:type="spellStart"/>
      <w:r w:rsidRPr="007A0646">
        <w:rPr>
          <w:rFonts w:ascii="BOG 2017" w:hAnsi="BOG 2017"/>
        </w:rPr>
        <w:t>კურსის</w:t>
      </w:r>
      <w:proofErr w:type="spellEnd"/>
      <w:r w:rsidRPr="007A0646">
        <w:rPr>
          <w:rFonts w:ascii="BOG 2017" w:hAnsi="BOG 2017"/>
        </w:rPr>
        <w:t xml:space="preserve"> </w:t>
      </w:r>
      <w:proofErr w:type="spellStart"/>
      <w:r w:rsidRPr="007A0646">
        <w:rPr>
          <w:rFonts w:ascii="BOG 2017" w:hAnsi="BOG 2017"/>
        </w:rPr>
        <w:t>ჩამტარებელი</w:t>
      </w:r>
      <w:proofErr w:type="spellEnd"/>
      <w:r w:rsidRPr="007A0646">
        <w:rPr>
          <w:rFonts w:ascii="BOG 2017" w:hAnsi="BOG 2017"/>
        </w:rPr>
        <w:t xml:space="preserve"> </w:t>
      </w:r>
      <w:proofErr w:type="spellStart"/>
      <w:r w:rsidRPr="007A0646">
        <w:rPr>
          <w:rFonts w:ascii="BOG 2017" w:hAnsi="BOG 2017"/>
        </w:rPr>
        <w:t>ტრენერ</w:t>
      </w:r>
      <w:proofErr w:type="spellEnd"/>
      <w:r w:rsidRPr="007A0646">
        <w:rPr>
          <w:rFonts w:ascii="BOG 2017" w:hAnsi="BOG 2017"/>
        </w:rPr>
        <w:t>(</w:t>
      </w:r>
      <w:proofErr w:type="spellStart"/>
      <w:r w:rsidRPr="007A0646">
        <w:rPr>
          <w:rFonts w:ascii="BOG 2017" w:hAnsi="BOG 2017"/>
        </w:rPr>
        <w:t>ებ</w:t>
      </w:r>
      <w:proofErr w:type="spellEnd"/>
      <w:r w:rsidRPr="007A0646">
        <w:rPr>
          <w:rFonts w:ascii="BOG 2017" w:hAnsi="BOG 2017"/>
        </w:rPr>
        <w:t>)</w:t>
      </w:r>
      <w:proofErr w:type="spellStart"/>
      <w:r w:rsidRPr="007A0646">
        <w:rPr>
          <w:rFonts w:ascii="BOG 2017" w:hAnsi="BOG 2017"/>
        </w:rPr>
        <w:t>ის</w:t>
      </w:r>
      <w:proofErr w:type="spellEnd"/>
      <w:r w:rsidRPr="007A0646">
        <w:rPr>
          <w:rFonts w:ascii="BOG 2017" w:hAnsi="BOG 2017"/>
        </w:rPr>
        <w:t xml:space="preserve"> </w:t>
      </w:r>
      <w:proofErr w:type="spellStart"/>
      <w:r w:rsidRPr="007A0646">
        <w:rPr>
          <w:rFonts w:ascii="BOG 2017" w:hAnsi="BOG 2017"/>
        </w:rPr>
        <w:t>შესახებ</w:t>
      </w:r>
      <w:proofErr w:type="spellEnd"/>
      <w:r w:rsidRPr="007A0646">
        <w:rPr>
          <w:rFonts w:ascii="BOG 2017" w:hAnsi="BOG 2017"/>
        </w:rPr>
        <w:t xml:space="preserve"> — </w:t>
      </w:r>
      <w:proofErr w:type="spellStart"/>
      <w:r w:rsidRPr="007A0646">
        <w:rPr>
          <w:rFonts w:ascii="BOG 2017" w:hAnsi="BOG 2017"/>
        </w:rPr>
        <w:t>სამუშაო</w:t>
      </w:r>
      <w:proofErr w:type="spellEnd"/>
      <w:r w:rsidRPr="007A0646">
        <w:rPr>
          <w:rFonts w:ascii="BOG 2017" w:hAnsi="BOG 2017"/>
        </w:rPr>
        <w:t xml:space="preserve"> </w:t>
      </w:r>
      <w:proofErr w:type="spellStart"/>
      <w:r w:rsidRPr="007A0646">
        <w:rPr>
          <w:rFonts w:ascii="BOG 2017" w:hAnsi="BOG 2017"/>
        </w:rPr>
        <w:t>გამოცდილება</w:t>
      </w:r>
      <w:proofErr w:type="spellEnd"/>
      <w:r w:rsidRPr="007A0646">
        <w:rPr>
          <w:rFonts w:ascii="BOG 2017" w:hAnsi="BOG 2017"/>
        </w:rPr>
        <w:t xml:space="preserve">, </w:t>
      </w:r>
      <w:proofErr w:type="spellStart"/>
      <w:r w:rsidRPr="007A0646">
        <w:rPr>
          <w:rFonts w:ascii="BOG 2017" w:hAnsi="BOG 2017"/>
        </w:rPr>
        <w:t>კვალიფიკაცია</w:t>
      </w:r>
      <w:proofErr w:type="spellEnd"/>
      <w:r w:rsidRPr="007A0646">
        <w:rPr>
          <w:rFonts w:ascii="BOG 2017" w:hAnsi="BOG 2017"/>
        </w:rPr>
        <w:t xml:space="preserve"> </w:t>
      </w:r>
      <w:proofErr w:type="spellStart"/>
      <w:r w:rsidRPr="007A0646">
        <w:rPr>
          <w:rFonts w:ascii="BOG 2017" w:hAnsi="BOG 2017"/>
        </w:rPr>
        <w:t>და</w:t>
      </w:r>
      <w:proofErr w:type="spellEnd"/>
      <w:r w:rsidRPr="007A0646">
        <w:rPr>
          <w:rFonts w:ascii="BOG 2017" w:hAnsi="BOG 2017"/>
        </w:rPr>
        <w:t xml:space="preserve"> </w:t>
      </w:r>
      <w:proofErr w:type="spellStart"/>
      <w:r w:rsidRPr="007A0646">
        <w:rPr>
          <w:rFonts w:ascii="BOG 2017" w:hAnsi="BOG 2017"/>
        </w:rPr>
        <w:t>შესაბამისი</w:t>
      </w:r>
      <w:proofErr w:type="spellEnd"/>
      <w:r w:rsidRPr="007A0646">
        <w:rPr>
          <w:rFonts w:ascii="BOG 2017" w:hAnsi="BOG 2017"/>
        </w:rPr>
        <w:t xml:space="preserve"> </w:t>
      </w:r>
      <w:proofErr w:type="spellStart"/>
      <w:r w:rsidRPr="007A0646">
        <w:rPr>
          <w:rFonts w:ascii="BOG 2017" w:hAnsi="BOG 2017"/>
        </w:rPr>
        <w:t>სერტიფიკატები</w:t>
      </w:r>
      <w:proofErr w:type="spellEnd"/>
      <w:r w:rsidRPr="007A0646">
        <w:rPr>
          <w:rFonts w:ascii="BOG 2017" w:hAnsi="BOG 2017"/>
        </w:rPr>
        <w:t>.</w:t>
      </w:r>
    </w:p>
    <w:p w14:paraId="440E6DD9" w14:textId="77777777" w:rsidR="007A0646" w:rsidRPr="007A0646" w:rsidRDefault="007A0646" w:rsidP="007A0646">
      <w:pPr>
        <w:numPr>
          <w:ilvl w:val="0"/>
          <w:numId w:val="29"/>
        </w:numPr>
        <w:contextualSpacing/>
        <w:rPr>
          <w:rFonts w:ascii="BOG 2017" w:hAnsi="BOG 2017"/>
          <w:b/>
          <w:bCs/>
        </w:rPr>
      </w:pPr>
      <w:proofErr w:type="spellStart"/>
      <w:r w:rsidRPr="007A0646">
        <w:rPr>
          <w:rFonts w:ascii="BOG 2017" w:hAnsi="BOG 2017"/>
          <w:b/>
          <w:bCs/>
        </w:rPr>
        <w:t>პრაქტიკული</w:t>
      </w:r>
      <w:proofErr w:type="spellEnd"/>
      <w:r w:rsidRPr="007A0646">
        <w:rPr>
          <w:rFonts w:ascii="BOG 2017" w:hAnsi="BOG 2017"/>
          <w:b/>
          <w:bCs/>
        </w:rPr>
        <w:t xml:space="preserve"> </w:t>
      </w:r>
      <w:proofErr w:type="spellStart"/>
      <w:r w:rsidRPr="007A0646">
        <w:rPr>
          <w:rFonts w:ascii="BOG 2017" w:hAnsi="BOG 2017"/>
          <w:b/>
          <w:bCs/>
        </w:rPr>
        <w:t>კომპონენტი</w:t>
      </w:r>
      <w:proofErr w:type="spellEnd"/>
      <w:r w:rsidRPr="007A0646">
        <w:rPr>
          <w:rFonts w:ascii="BOG 2017" w:hAnsi="BOG 2017"/>
          <w:b/>
          <w:bCs/>
        </w:rPr>
        <w:t xml:space="preserve">: </w:t>
      </w:r>
      <w:proofErr w:type="spellStart"/>
      <w:r w:rsidRPr="007A0646">
        <w:rPr>
          <w:rFonts w:ascii="BOG 2017" w:hAnsi="BOG 2017"/>
        </w:rPr>
        <w:t>აღწერეთ</w:t>
      </w:r>
      <w:proofErr w:type="spellEnd"/>
      <w:r w:rsidRPr="007A0646">
        <w:rPr>
          <w:rFonts w:ascii="BOG 2017" w:hAnsi="BOG 2017"/>
        </w:rPr>
        <w:t xml:space="preserve">, </w:t>
      </w:r>
      <w:proofErr w:type="spellStart"/>
      <w:r w:rsidRPr="007A0646">
        <w:rPr>
          <w:rFonts w:ascii="BOG 2017" w:hAnsi="BOG 2017"/>
        </w:rPr>
        <w:t>როგორ</w:t>
      </w:r>
      <w:proofErr w:type="spellEnd"/>
      <w:r w:rsidRPr="007A0646">
        <w:rPr>
          <w:rFonts w:ascii="BOG 2017" w:hAnsi="BOG 2017"/>
        </w:rPr>
        <w:t xml:space="preserve"> </w:t>
      </w:r>
      <w:proofErr w:type="spellStart"/>
      <w:r w:rsidRPr="007A0646">
        <w:rPr>
          <w:rFonts w:ascii="BOG 2017" w:hAnsi="BOG 2017"/>
        </w:rPr>
        <w:t>იქნება</w:t>
      </w:r>
      <w:proofErr w:type="spellEnd"/>
      <w:r w:rsidRPr="007A0646">
        <w:rPr>
          <w:rFonts w:ascii="BOG 2017" w:hAnsi="BOG 2017"/>
        </w:rPr>
        <w:t xml:space="preserve"> </w:t>
      </w:r>
      <w:proofErr w:type="spellStart"/>
      <w:r w:rsidRPr="007A0646">
        <w:rPr>
          <w:rFonts w:ascii="BOG 2017" w:hAnsi="BOG 2017"/>
        </w:rPr>
        <w:t>უზრუნველყოფილი</w:t>
      </w:r>
      <w:proofErr w:type="spellEnd"/>
      <w:r w:rsidRPr="007A0646">
        <w:rPr>
          <w:rFonts w:ascii="BOG 2017" w:hAnsi="BOG 2017"/>
        </w:rPr>
        <w:t xml:space="preserve"> </w:t>
      </w:r>
      <w:proofErr w:type="spellStart"/>
      <w:r w:rsidRPr="007A0646">
        <w:rPr>
          <w:rFonts w:ascii="BOG 2017" w:hAnsi="BOG 2017"/>
        </w:rPr>
        <w:t>პრაქტიკული</w:t>
      </w:r>
      <w:proofErr w:type="spellEnd"/>
      <w:r w:rsidRPr="007A0646">
        <w:rPr>
          <w:rFonts w:ascii="BOG 2017" w:hAnsi="BOG 2017"/>
        </w:rPr>
        <w:t xml:space="preserve"> </w:t>
      </w:r>
      <w:proofErr w:type="spellStart"/>
      <w:r w:rsidRPr="007A0646">
        <w:rPr>
          <w:rFonts w:ascii="BOG 2017" w:hAnsi="BOG 2017"/>
        </w:rPr>
        <w:t>მეცადინეობა</w:t>
      </w:r>
      <w:proofErr w:type="spellEnd"/>
      <w:r w:rsidRPr="007A0646">
        <w:rPr>
          <w:rFonts w:ascii="BOG 2017" w:hAnsi="BOG 2017"/>
        </w:rPr>
        <w:t xml:space="preserve">, </w:t>
      </w:r>
      <w:proofErr w:type="spellStart"/>
      <w:r w:rsidRPr="007A0646">
        <w:rPr>
          <w:rFonts w:ascii="BOG 2017" w:hAnsi="BOG 2017"/>
        </w:rPr>
        <w:t>მათ</w:t>
      </w:r>
      <w:proofErr w:type="spellEnd"/>
      <w:r w:rsidRPr="007A0646">
        <w:rPr>
          <w:rFonts w:ascii="BOG 2017" w:hAnsi="BOG 2017"/>
        </w:rPr>
        <w:t xml:space="preserve"> </w:t>
      </w:r>
      <w:proofErr w:type="spellStart"/>
      <w:r w:rsidRPr="007A0646">
        <w:rPr>
          <w:rFonts w:ascii="BOG 2017" w:hAnsi="BOG 2017"/>
        </w:rPr>
        <w:t>შორის</w:t>
      </w:r>
      <w:proofErr w:type="spellEnd"/>
      <w:r w:rsidRPr="007A0646">
        <w:rPr>
          <w:rFonts w:ascii="BOG 2017" w:hAnsi="BOG 2017"/>
        </w:rPr>
        <w:t xml:space="preserve">, </w:t>
      </w:r>
      <w:proofErr w:type="spellStart"/>
      <w:r w:rsidRPr="007A0646">
        <w:rPr>
          <w:rFonts w:ascii="BOG 2017" w:hAnsi="BOG 2017"/>
        </w:rPr>
        <w:t>ვინ</w:t>
      </w:r>
      <w:proofErr w:type="spellEnd"/>
      <w:r w:rsidRPr="007A0646">
        <w:rPr>
          <w:rFonts w:ascii="BOG 2017" w:hAnsi="BOG 2017"/>
        </w:rPr>
        <w:t xml:space="preserve"> </w:t>
      </w:r>
      <w:proofErr w:type="spellStart"/>
      <w:r w:rsidRPr="007A0646">
        <w:rPr>
          <w:rFonts w:ascii="BOG 2017" w:hAnsi="BOG 2017"/>
        </w:rPr>
        <w:t>უზრუნველყოფს</w:t>
      </w:r>
      <w:proofErr w:type="spellEnd"/>
      <w:r w:rsidRPr="007A0646">
        <w:rPr>
          <w:rFonts w:ascii="BOG 2017" w:hAnsi="BOG 2017"/>
        </w:rPr>
        <w:t xml:space="preserve"> </w:t>
      </w:r>
      <w:proofErr w:type="spellStart"/>
      <w:r w:rsidRPr="007A0646">
        <w:rPr>
          <w:rFonts w:ascii="BOG 2017" w:hAnsi="BOG 2017"/>
        </w:rPr>
        <w:t>საჭირო</w:t>
      </w:r>
      <w:proofErr w:type="spellEnd"/>
      <w:r w:rsidRPr="007A0646">
        <w:rPr>
          <w:rFonts w:ascii="BOG 2017" w:hAnsi="BOG 2017"/>
        </w:rPr>
        <w:t xml:space="preserve"> </w:t>
      </w:r>
      <w:proofErr w:type="spellStart"/>
      <w:r w:rsidRPr="007A0646">
        <w:rPr>
          <w:rFonts w:ascii="BOG 2017" w:hAnsi="BOG 2017"/>
        </w:rPr>
        <w:t>ინვენტარსა</w:t>
      </w:r>
      <w:proofErr w:type="spellEnd"/>
      <w:r w:rsidRPr="007A0646">
        <w:rPr>
          <w:rFonts w:ascii="BOG 2017" w:hAnsi="BOG 2017"/>
        </w:rPr>
        <w:t xml:space="preserve"> </w:t>
      </w:r>
      <w:proofErr w:type="spellStart"/>
      <w:r w:rsidRPr="007A0646">
        <w:rPr>
          <w:rFonts w:ascii="BOG 2017" w:hAnsi="BOG 2017"/>
        </w:rPr>
        <w:t>და</w:t>
      </w:r>
      <w:proofErr w:type="spellEnd"/>
      <w:r w:rsidRPr="007A0646">
        <w:rPr>
          <w:rFonts w:ascii="BOG 2017" w:hAnsi="BOG 2017"/>
        </w:rPr>
        <w:t xml:space="preserve"> </w:t>
      </w:r>
      <w:proofErr w:type="spellStart"/>
      <w:r w:rsidRPr="007A0646">
        <w:rPr>
          <w:rFonts w:ascii="BOG 2017" w:hAnsi="BOG 2017"/>
        </w:rPr>
        <w:t>მასალებს</w:t>
      </w:r>
      <w:proofErr w:type="spellEnd"/>
      <w:r w:rsidRPr="007A0646">
        <w:rPr>
          <w:rFonts w:ascii="BOG 2017" w:hAnsi="BOG 2017"/>
        </w:rPr>
        <w:t xml:space="preserve"> (</w:t>
      </w:r>
      <w:proofErr w:type="spellStart"/>
      <w:r w:rsidRPr="007A0646">
        <w:rPr>
          <w:rFonts w:ascii="BOG 2017" w:hAnsi="BOG 2017"/>
        </w:rPr>
        <w:t>მაგ</w:t>
      </w:r>
      <w:proofErr w:type="spellEnd"/>
      <w:r w:rsidRPr="007A0646">
        <w:rPr>
          <w:rFonts w:ascii="BOG 2017" w:hAnsi="BOG 2017"/>
        </w:rPr>
        <w:t xml:space="preserve">., </w:t>
      </w:r>
      <w:proofErr w:type="spellStart"/>
      <w:r w:rsidRPr="007A0646">
        <w:rPr>
          <w:rFonts w:ascii="BOG 2017" w:hAnsi="BOG 2017"/>
        </w:rPr>
        <w:t>ლუპები</w:t>
      </w:r>
      <w:proofErr w:type="spellEnd"/>
      <w:r w:rsidRPr="007A0646">
        <w:rPr>
          <w:rFonts w:ascii="BOG 2017" w:hAnsi="BOG 2017"/>
        </w:rPr>
        <w:t xml:space="preserve">, </w:t>
      </w:r>
      <w:proofErr w:type="spellStart"/>
      <w:r w:rsidRPr="007A0646">
        <w:rPr>
          <w:rFonts w:ascii="BOG 2017" w:hAnsi="BOG 2017"/>
        </w:rPr>
        <w:t>მიკროსკოპები</w:t>
      </w:r>
      <w:proofErr w:type="spellEnd"/>
      <w:r w:rsidRPr="007A0646">
        <w:rPr>
          <w:rFonts w:ascii="BOG 2017" w:hAnsi="BOG 2017"/>
        </w:rPr>
        <w:t xml:space="preserve">, </w:t>
      </w:r>
      <w:proofErr w:type="spellStart"/>
      <w:r w:rsidRPr="007A0646">
        <w:rPr>
          <w:rFonts w:ascii="BOG 2017" w:hAnsi="BOG 2017"/>
        </w:rPr>
        <w:t>ძვირფასი</w:t>
      </w:r>
      <w:proofErr w:type="spellEnd"/>
      <w:r w:rsidRPr="007A0646">
        <w:rPr>
          <w:rFonts w:ascii="BOG 2017" w:hAnsi="BOG 2017"/>
        </w:rPr>
        <w:t xml:space="preserve"> </w:t>
      </w:r>
      <w:proofErr w:type="spellStart"/>
      <w:r w:rsidRPr="007A0646">
        <w:rPr>
          <w:rFonts w:ascii="BOG 2017" w:hAnsi="BOG 2017"/>
        </w:rPr>
        <w:t>ქვების</w:t>
      </w:r>
      <w:proofErr w:type="spellEnd"/>
      <w:r w:rsidRPr="007A0646">
        <w:rPr>
          <w:rFonts w:ascii="BOG 2017" w:hAnsi="BOG 2017"/>
        </w:rPr>
        <w:t xml:space="preserve"> </w:t>
      </w:r>
      <w:proofErr w:type="spellStart"/>
      <w:r w:rsidRPr="007A0646">
        <w:rPr>
          <w:rFonts w:ascii="BOG 2017" w:hAnsi="BOG 2017"/>
        </w:rPr>
        <w:t>ნიმუშები</w:t>
      </w:r>
      <w:proofErr w:type="spellEnd"/>
      <w:r w:rsidRPr="007A0646">
        <w:rPr>
          <w:rFonts w:ascii="BOG 2017" w:hAnsi="BOG 2017"/>
        </w:rPr>
        <w:t>).</w:t>
      </w:r>
    </w:p>
    <w:p w14:paraId="433E7FEB" w14:textId="6140B61C" w:rsidR="007A0646" w:rsidRDefault="007A0646" w:rsidP="007A0646">
      <w:pPr>
        <w:numPr>
          <w:ilvl w:val="0"/>
          <w:numId w:val="29"/>
        </w:numPr>
        <w:contextualSpacing/>
        <w:rPr>
          <w:rFonts w:ascii="BOG 2017" w:hAnsi="BOG 2017"/>
        </w:rPr>
      </w:pPr>
      <w:proofErr w:type="spellStart"/>
      <w:r w:rsidRPr="007A0646">
        <w:rPr>
          <w:rFonts w:ascii="BOG 2017" w:hAnsi="BOG 2017"/>
          <w:b/>
          <w:bCs/>
        </w:rPr>
        <w:t>სერტიფიკატი</w:t>
      </w:r>
      <w:proofErr w:type="spellEnd"/>
      <w:r w:rsidRPr="007A0646">
        <w:rPr>
          <w:rFonts w:ascii="BOG 2017" w:hAnsi="BOG 2017"/>
          <w:b/>
          <w:bCs/>
        </w:rPr>
        <w:t>:</w:t>
      </w:r>
      <w:r w:rsidRPr="007A0646">
        <w:rPr>
          <w:rFonts w:ascii="BOG 2017" w:hAnsi="BOG 2017"/>
        </w:rPr>
        <w:t xml:space="preserve"> </w:t>
      </w:r>
      <w:proofErr w:type="spellStart"/>
      <w:r w:rsidRPr="007A0646">
        <w:rPr>
          <w:rFonts w:ascii="BOG 2017" w:hAnsi="BOG 2017"/>
        </w:rPr>
        <w:t>კურსის</w:t>
      </w:r>
      <w:proofErr w:type="spellEnd"/>
      <w:r w:rsidRPr="007A0646">
        <w:rPr>
          <w:rFonts w:ascii="BOG 2017" w:hAnsi="BOG 2017"/>
        </w:rPr>
        <w:t xml:space="preserve"> </w:t>
      </w:r>
      <w:proofErr w:type="spellStart"/>
      <w:r w:rsidRPr="007A0646">
        <w:rPr>
          <w:rFonts w:ascii="BOG 2017" w:hAnsi="BOG 2017"/>
        </w:rPr>
        <w:t>დასრულების</w:t>
      </w:r>
      <w:proofErr w:type="spellEnd"/>
      <w:r w:rsidRPr="007A0646">
        <w:rPr>
          <w:rFonts w:ascii="BOG 2017" w:hAnsi="BOG 2017"/>
        </w:rPr>
        <w:t xml:space="preserve"> </w:t>
      </w:r>
      <w:proofErr w:type="spellStart"/>
      <w:r w:rsidRPr="007A0646">
        <w:rPr>
          <w:rFonts w:ascii="BOG 2017" w:hAnsi="BOG 2017"/>
        </w:rPr>
        <w:t>შემდგომ</w:t>
      </w:r>
      <w:proofErr w:type="spellEnd"/>
      <w:r w:rsidRPr="007A0646">
        <w:rPr>
          <w:rFonts w:ascii="BOG 2017" w:hAnsi="BOG 2017"/>
        </w:rPr>
        <w:t xml:space="preserve"> </w:t>
      </w:r>
      <w:proofErr w:type="spellStart"/>
      <w:r w:rsidRPr="007A0646">
        <w:rPr>
          <w:rFonts w:ascii="BOG 2017" w:hAnsi="BOG 2017"/>
        </w:rPr>
        <w:t>გაიცემა</w:t>
      </w:r>
      <w:proofErr w:type="spellEnd"/>
      <w:r w:rsidRPr="007A0646">
        <w:rPr>
          <w:rFonts w:ascii="BOG 2017" w:hAnsi="BOG 2017"/>
        </w:rPr>
        <w:t xml:space="preserve"> </w:t>
      </w:r>
      <w:proofErr w:type="spellStart"/>
      <w:r w:rsidRPr="007A0646">
        <w:rPr>
          <w:rFonts w:ascii="BOG 2017" w:hAnsi="BOG 2017"/>
        </w:rPr>
        <w:t>თუ</w:t>
      </w:r>
      <w:proofErr w:type="spellEnd"/>
      <w:r w:rsidRPr="007A0646">
        <w:rPr>
          <w:rFonts w:ascii="BOG 2017" w:hAnsi="BOG 2017"/>
        </w:rPr>
        <w:t xml:space="preserve"> </w:t>
      </w:r>
      <w:proofErr w:type="spellStart"/>
      <w:r w:rsidRPr="007A0646">
        <w:rPr>
          <w:rFonts w:ascii="BOG 2017" w:hAnsi="BOG 2017"/>
        </w:rPr>
        <w:t>არა</w:t>
      </w:r>
      <w:proofErr w:type="spellEnd"/>
      <w:r w:rsidRPr="007A0646">
        <w:rPr>
          <w:rFonts w:ascii="BOG 2017" w:hAnsi="BOG 2017"/>
        </w:rPr>
        <w:t xml:space="preserve"> </w:t>
      </w:r>
      <w:proofErr w:type="spellStart"/>
      <w:r w:rsidRPr="007A0646">
        <w:rPr>
          <w:rFonts w:ascii="BOG 2017" w:hAnsi="BOG 2017"/>
        </w:rPr>
        <w:t>სერტიფიკატი</w:t>
      </w:r>
      <w:proofErr w:type="spellEnd"/>
    </w:p>
    <w:p w14:paraId="41207B3E" w14:textId="77777777" w:rsidR="007A0646" w:rsidRDefault="007A0646" w:rsidP="007A0646">
      <w:pPr>
        <w:rPr>
          <w:rFonts w:ascii="BOG 2017" w:hAnsi="BOG 2017"/>
          <w:b/>
          <w:bCs/>
        </w:rPr>
      </w:pPr>
      <w:r>
        <w:rPr>
          <w:rFonts w:ascii="BOG 2017" w:hAnsi="BOG 2017"/>
          <w:b/>
          <w:bCs/>
        </w:rPr>
        <w:t xml:space="preserve"> </w:t>
      </w:r>
    </w:p>
    <w:p w14:paraId="1C2FD8C0" w14:textId="73BD52DA" w:rsidR="007A0646" w:rsidRPr="005C6F0C" w:rsidRDefault="007A0646" w:rsidP="007A0646">
      <w:pPr>
        <w:rPr>
          <w:rFonts w:ascii="BOG 2017" w:hAnsi="BOG 2017"/>
        </w:rPr>
      </w:pPr>
      <w:proofErr w:type="spellStart"/>
      <w:r w:rsidRPr="005C6F0C">
        <w:rPr>
          <w:rFonts w:ascii="BOG 2017" w:hAnsi="BOG 2017"/>
          <w:b/>
          <w:bCs/>
        </w:rPr>
        <w:t>ფასები</w:t>
      </w:r>
      <w:proofErr w:type="spellEnd"/>
      <w:r w:rsidRPr="005C6F0C">
        <w:rPr>
          <w:rFonts w:ascii="BOG 2017" w:hAnsi="BOG 2017"/>
          <w:b/>
          <w:bCs/>
        </w:rPr>
        <w:t xml:space="preserve"> </w:t>
      </w:r>
      <w:proofErr w:type="spellStart"/>
      <w:r w:rsidRPr="005C6F0C">
        <w:rPr>
          <w:rFonts w:ascii="BOG 2017" w:hAnsi="BOG 2017"/>
          <w:b/>
          <w:bCs/>
        </w:rPr>
        <w:t>და</w:t>
      </w:r>
      <w:proofErr w:type="spellEnd"/>
      <w:r w:rsidRPr="005C6F0C">
        <w:rPr>
          <w:rFonts w:ascii="BOG 2017" w:hAnsi="BOG 2017"/>
          <w:b/>
          <w:bCs/>
        </w:rPr>
        <w:t xml:space="preserve"> </w:t>
      </w:r>
      <w:proofErr w:type="spellStart"/>
      <w:r w:rsidRPr="005C6F0C">
        <w:rPr>
          <w:rFonts w:ascii="BOG 2017" w:hAnsi="BOG 2017"/>
          <w:b/>
          <w:bCs/>
        </w:rPr>
        <w:t>სატარიფო</w:t>
      </w:r>
      <w:proofErr w:type="spellEnd"/>
      <w:r w:rsidRPr="005C6F0C">
        <w:rPr>
          <w:rFonts w:ascii="BOG 2017" w:hAnsi="BOG 2017"/>
          <w:b/>
          <w:bCs/>
        </w:rPr>
        <w:t xml:space="preserve"> </w:t>
      </w:r>
      <w:proofErr w:type="spellStart"/>
      <w:r w:rsidRPr="005C6F0C">
        <w:rPr>
          <w:rFonts w:ascii="BOG 2017" w:hAnsi="BOG 2017"/>
          <w:b/>
          <w:bCs/>
        </w:rPr>
        <w:t>მოდელები</w:t>
      </w:r>
      <w:proofErr w:type="spellEnd"/>
      <w:r w:rsidRPr="005C6F0C">
        <w:rPr>
          <w:rFonts w:ascii="BOG 2017" w:hAnsi="BOG 2017"/>
          <w:b/>
          <w:bCs/>
        </w:rPr>
        <w:t>:</w:t>
      </w:r>
    </w:p>
    <w:p w14:paraId="729AEFF3" w14:textId="77777777" w:rsidR="007A0646" w:rsidRPr="005C6F0C" w:rsidRDefault="007A0646" w:rsidP="007A0646">
      <w:pPr>
        <w:numPr>
          <w:ilvl w:val="0"/>
          <w:numId w:val="29"/>
        </w:numPr>
        <w:rPr>
          <w:rFonts w:ascii="BOG 2017" w:hAnsi="BOG 2017"/>
        </w:rPr>
      </w:pPr>
      <w:proofErr w:type="spellStart"/>
      <w:r w:rsidRPr="005C6F0C">
        <w:rPr>
          <w:rFonts w:ascii="BOG 2017" w:hAnsi="BOG 2017"/>
        </w:rPr>
        <w:t>ინდივიდუალური</w:t>
      </w:r>
      <w:proofErr w:type="spellEnd"/>
      <w:r w:rsidRPr="005C6F0C">
        <w:rPr>
          <w:rFonts w:ascii="BOG 2017" w:hAnsi="BOG 2017"/>
        </w:rPr>
        <w:t xml:space="preserve"> </w:t>
      </w:r>
      <w:proofErr w:type="spellStart"/>
      <w:r w:rsidRPr="005C6F0C">
        <w:rPr>
          <w:rFonts w:ascii="BOG 2017" w:hAnsi="BOG 2017"/>
        </w:rPr>
        <w:t>სესიის</w:t>
      </w:r>
      <w:proofErr w:type="spellEnd"/>
      <w:r w:rsidRPr="005C6F0C">
        <w:rPr>
          <w:rFonts w:ascii="BOG 2017" w:hAnsi="BOG 2017"/>
        </w:rPr>
        <w:t xml:space="preserve"> </w:t>
      </w:r>
      <w:proofErr w:type="spellStart"/>
      <w:r w:rsidRPr="005C6F0C">
        <w:rPr>
          <w:rFonts w:ascii="BOG 2017" w:hAnsi="BOG 2017"/>
        </w:rPr>
        <w:t>ღირებულება</w:t>
      </w:r>
      <w:proofErr w:type="spellEnd"/>
      <w:r w:rsidRPr="005C6F0C">
        <w:rPr>
          <w:rFonts w:ascii="BOG 2017" w:hAnsi="BOG 2017"/>
        </w:rPr>
        <w:t>.</w:t>
      </w:r>
    </w:p>
    <w:p w14:paraId="3CF431F1" w14:textId="77777777" w:rsidR="007A0646" w:rsidRDefault="007A0646" w:rsidP="007A0646">
      <w:pPr>
        <w:numPr>
          <w:ilvl w:val="0"/>
          <w:numId w:val="29"/>
        </w:numPr>
        <w:rPr>
          <w:rFonts w:ascii="BOG 2017" w:hAnsi="BOG 2017"/>
        </w:rPr>
      </w:pPr>
      <w:proofErr w:type="spellStart"/>
      <w:r w:rsidRPr="005C6F0C">
        <w:rPr>
          <w:rFonts w:ascii="BOG 2017" w:hAnsi="BOG 2017"/>
        </w:rPr>
        <w:t>ჯგუფური</w:t>
      </w:r>
      <w:proofErr w:type="spellEnd"/>
      <w:r w:rsidRPr="005C6F0C">
        <w:rPr>
          <w:rFonts w:ascii="BOG 2017" w:hAnsi="BOG 2017"/>
        </w:rPr>
        <w:t xml:space="preserve"> </w:t>
      </w:r>
      <w:proofErr w:type="spellStart"/>
      <w:r w:rsidRPr="005C6F0C">
        <w:rPr>
          <w:rFonts w:ascii="BOG 2017" w:hAnsi="BOG 2017"/>
        </w:rPr>
        <w:t>სესიის</w:t>
      </w:r>
      <w:proofErr w:type="spellEnd"/>
      <w:r w:rsidRPr="005C6F0C">
        <w:rPr>
          <w:rFonts w:ascii="BOG 2017" w:hAnsi="BOG 2017"/>
        </w:rPr>
        <w:t xml:space="preserve"> </w:t>
      </w:r>
      <w:proofErr w:type="spellStart"/>
      <w:r w:rsidRPr="005C6F0C">
        <w:rPr>
          <w:rFonts w:ascii="BOG 2017" w:hAnsi="BOG 2017"/>
        </w:rPr>
        <w:t>ღირებულება</w:t>
      </w:r>
      <w:proofErr w:type="spellEnd"/>
      <w:r w:rsidRPr="005C6F0C">
        <w:rPr>
          <w:rFonts w:ascii="BOG 2017" w:hAnsi="BOG 2017"/>
        </w:rPr>
        <w:t>.</w:t>
      </w:r>
    </w:p>
    <w:p w14:paraId="2CE79648" w14:textId="77777777" w:rsidR="007A0646" w:rsidRDefault="007A0646" w:rsidP="007A0646">
      <w:pPr>
        <w:ind w:left="360"/>
        <w:contextualSpacing/>
        <w:rPr>
          <w:rFonts w:ascii="BOG 2017" w:hAnsi="BOG 2017"/>
        </w:rPr>
      </w:pPr>
      <w:bookmarkStart w:id="7" w:name="_Toc22227847"/>
    </w:p>
    <w:p w14:paraId="2329C5A9" w14:textId="58E6E4E2" w:rsidR="004C53E8" w:rsidRDefault="004C53E8" w:rsidP="007A0646">
      <w:pPr>
        <w:ind w:left="360"/>
        <w:contextualSpacing/>
        <w:rPr>
          <w:u w:val="single"/>
          <w:lang w:val="ka-GE"/>
        </w:rPr>
      </w:pPr>
      <w:r w:rsidRPr="007A0646">
        <w:rPr>
          <w:b/>
          <w:lang w:val="ka-GE"/>
        </w:rPr>
        <w:t>ვალუტა:</w:t>
      </w:r>
      <w:r w:rsidRPr="007A0646">
        <w:rPr>
          <w:lang w:val="ka-GE"/>
        </w:rPr>
        <w:t xml:space="preserve"> </w:t>
      </w:r>
      <w:r w:rsidRPr="007A0646">
        <w:rPr>
          <w:u w:val="single"/>
          <w:lang w:val="ka-GE"/>
        </w:rPr>
        <w:t>ფასები წარმოდგენილი უნდა იყოს ლარში გადასახადების ჩათვლით;</w:t>
      </w:r>
    </w:p>
    <w:p w14:paraId="4DCEC864" w14:textId="77777777" w:rsidR="00812DB1" w:rsidRPr="007A0646" w:rsidRDefault="00812DB1" w:rsidP="007A0646">
      <w:pPr>
        <w:ind w:left="360"/>
        <w:contextualSpacing/>
        <w:rPr>
          <w:rFonts w:ascii="BOG 2017" w:hAnsi="BOG 2017"/>
        </w:rPr>
      </w:pPr>
    </w:p>
    <w:p w14:paraId="14909CF8" w14:textId="77777777" w:rsidR="004C53E8" w:rsidRPr="004C53E8" w:rsidRDefault="004C53E8" w:rsidP="004C53E8">
      <w:pPr>
        <w:pStyle w:val="ListParagraph"/>
        <w:numPr>
          <w:ilvl w:val="0"/>
          <w:numId w:val="27"/>
        </w:numPr>
        <w:rPr>
          <w:lang w:val="ka-GE"/>
        </w:rPr>
      </w:pPr>
      <w:r w:rsidRPr="004C53E8">
        <w:rPr>
          <w:lang w:val="ka-GE"/>
        </w:rPr>
        <w:t>სარეკომენდაციო წერილი: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 სულ მცირე 1 სარეკომენდაციო წერილი.</w:t>
      </w:r>
    </w:p>
    <w:p w14:paraId="0AE28EE5" w14:textId="77777777" w:rsidR="004C53E8" w:rsidRPr="004C53E8" w:rsidRDefault="004C53E8" w:rsidP="004C53E8">
      <w:pPr>
        <w:pStyle w:val="ListParagraph"/>
        <w:numPr>
          <w:ilvl w:val="0"/>
          <w:numId w:val="27"/>
        </w:numPr>
        <w:rPr>
          <w:lang w:val="ka-GE"/>
        </w:rPr>
      </w:pPr>
      <w:r w:rsidRPr="004C53E8">
        <w:rPr>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30908E88" w14:textId="77777777" w:rsidR="004C53E8" w:rsidRPr="004C53E8" w:rsidRDefault="004C53E8" w:rsidP="004C53E8">
      <w:pPr>
        <w:pStyle w:val="ListParagraph"/>
        <w:numPr>
          <w:ilvl w:val="0"/>
          <w:numId w:val="27"/>
        </w:numPr>
        <w:rPr>
          <w:lang w:val="ka-GE"/>
        </w:rPr>
      </w:pPr>
      <w:r w:rsidRPr="004C53E8">
        <w:rPr>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ანდა გაკოტრების პროცესში.</w:t>
      </w:r>
    </w:p>
    <w:p w14:paraId="34B8B8BF" w14:textId="77777777" w:rsidR="004C53E8" w:rsidRPr="004C53E8" w:rsidRDefault="004C53E8" w:rsidP="004C53E8">
      <w:pPr>
        <w:pStyle w:val="ListParagraph"/>
        <w:numPr>
          <w:ilvl w:val="0"/>
          <w:numId w:val="27"/>
        </w:numPr>
        <w:rPr>
          <w:lang w:val="ka-GE"/>
        </w:rPr>
      </w:pPr>
      <w:r w:rsidRPr="004C53E8">
        <w:rPr>
          <w:lang w:val="ka-GE"/>
        </w:rPr>
        <w:lastRenderedPageBreak/>
        <w:t>პრეტენდენტს არ უნდა უფიქსირდებოდეს საჯარო სამართლებრივი შეზღუდვები (ყადაღა, საგადასახადო გირავნობა/იპოთეკა) და არ უნდა იყოს რეგისტრირებული მოვალთა რეესტრში.</w:t>
      </w:r>
    </w:p>
    <w:p w14:paraId="4D0EF1BF" w14:textId="77777777" w:rsidR="00ED45DA" w:rsidRPr="00ED45DA" w:rsidRDefault="00ED45DA" w:rsidP="00ED45DA">
      <w:pPr>
        <w:pStyle w:val="ListParagraph"/>
        <w:numPr>
          <w:ilvl w:val="0"/>
          <w:numId w:val="27"/>
        </w:numPr>
        <w:rPr>
          <w:rFonts w:cs="Sylfaen"/>
          <w:b/>
          <w:u w:val="single"/>
          <w:lang w:val="ka-GE"/>
        </w:rPr>
      </w:pPr>
      <w:r w:rsidRPr="000C2B55">
        <w:rPr>
          <w:rFonts w:cs="Sylfaen"/>
          <w:lang w:val="ka-GE"/>
        </w:rPr>
        <w:t xml:space="preserve">ტენდერში გამარჯვებულ კომპანიასთან გაფორმდება </w:t>
      </w:r>
      <w:r w:rsidRPr="0098678B">
        <w:rPr>
          <w:rFonts w:cs="Sylfaen"/>
          <w:color w:val="E36C0A" w:themeColor="accent6" w:themeShade="BF"/>
        </w:rPr>
        <w:t xml:space="preserve">1 </w:t>
      </w:r>
      <w:r w:rsidRPr="0098678B">
        <w:rPr>
          <w:rFonts w:cs="Sylfaen"/>
          <w:color w:val="E36C0A" w:themeColor="accent6" w:themeShade="BF"/>
          <w:lang w:val="ka-GE"/>
        </w:rPr>
        <w:t>წლიანი ხელშეკრულება;</w:t>
      </w:r>
    </w:p>
    <w:p w14:paraId="5888F01B" w14:textId="77777777" w:rsidR="004C53E8" w:rsidRDefault="004C53E8"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6BD1E830"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BDF7306" w14:textId="10B49540"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lastRenderedPageBreak/>
        <w:t xml:space="preserve">დანართი </w:t>
      </w:r>
      <w:r w:rsidR="00812DB1">
        <w:rPr>
          <w:rFonts w:eastAsiaTheme="minorHAnsi" w:cs="Sylfaen"/>
          <w:color w:val="231F20"/>
          <w:sz w:val="22"/>
          <w:szCs w:val="20"/>
          <w:lang w:eastAsia="en-US"/>
        </w:rPr>
        <w:t>1</w:t>
      </w:r>
      <w:r w:rsidRPr="00C525A4">
        <w:rPr>
          <w:rFonts w:eastAsiaTheme="minorHAnsi" w:cs="Sylfaen"/>
          <w:color w:val="231F20"/>
          <w:sz w:val="22"/>
          <w:szCs w:val="20"/>
          <w:lang w:eastAsia="en-US"/>
        </w:rPr>
        <w:t>: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C53E8">
      <w:footerReference w:type="default" r:id="rId11"/>
      <w:headerReference w:type="first" r:id="rId12"/>
      <w:pgSz w:w="11909" w:h="16704" w:code="9"/>
      <w:pgMar w:top="990"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C5060" w14:textId="77777777" w:rsidR="004169D4" w:rsidRDefault="004169D4" w:rsidP="002E7950">
      <w:r>
        <w:separator/>
      </w:r>
    </w:p>
  </w:endnote>
  <w:endnote w:type="continuationSeparator" w:id="0">
    <w:p w14:paraId="296077A4" w14:textId="77777777" w:rsidR="004169D4" w:rsidRDefault="004169D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02466"/>
      <w:docPartObj>
        <w:docPartGallery w:val="Page Numbers (Bottom of Page)"/>
        <w:docPartUnique/>
      </w:docPartObj>
    </w:sdtPr>
    <w:sdtEndPr>
      <w:rPr>
        <w:sz w:val="16"/>
        <w:szCs w:val="16"/>
      </w:rPr>
    </w:sdtEndPr>
    <w:sdtContent>
      <w:sdt>
        <w:sdtPr>
          <w:id w:val="-1301618991"/>
          <w:docPartObj>
            <w:docPartGallery w:val="Page Numbers (Top of Page)"/>
            <w:docPartUnique/>
          </w:docPartObj>
        </w:sdtPr>
        <w:sdtEndPr>
          <w:rPr>
            <w:sz w:val="16"/>
            <w:szCs w:val="16"/>
          </w:rPr>
        </w:sdtEndPr>
        <w:sdtContent>
          <w:p w14:paraId="72EF9E2E" w14:textId="743F255F"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BE7761">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BE7761">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BA55" w14:textId="77777777" w:rsidR="004169D4" w:rsidRDefault="004169D4" w:rsidP="002E7950">
      <w:r>
        <w:separator/>
      </w:r>
    </w:p>
  </w:footnote>
  <w:footnote w:type="continuationSeparator" w:id="0">
    <w:p w14:paraId="2B7210C9" w14:textId="77777777" w:rsidR="004169D4" w:rsidRDefault="004169D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A445E7"/>
    <w:multiLevelType w:val="hybridMultilevel"/>
    <w:tmpl w:val="08BC87D2"/>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EAD4CE9"/>
    <w:multiLevelType w:val="multilevel"/>
    <w:tmpl w:val="7D5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A7C9C"/>
    <w:multiLevelType w:val="hybridMultilevel"/>
    <w:tmpl w:val="9116780A"/>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A01E8"/>
    <w:multiLevelType w:val="hybridMultilevel"/>
    <w:tmpl w:val="B2F8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A169B"/>
    <w:multiLevelType w:val="hybridMultilevel"/>
    <w:tmpl w:val="113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1" w15:restartNumberingAfterBreak="0">
    <w:nsid w:val="555E4797"/>
    <w:multiLevelType w:val="hybridMultilevel"/>
    <w:tmpl w:val="1D103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38018">
    <w:abstractNumId w:val="20"/>
  </w:num>
  <w:num w:numId="2" w16cid:durableId="733047972">
    <w:abstractNumId w:val="2"/>
  </w:num>
  <w:num w:numId="3" w16cid:durableId="1030688221">
    <w:abstractNumId w:val="27"/>
  </w:num>
  <w:num w:numId="4" w16cid:durableId="1159230615">
    <w:abstractNumId w:val="17"/>
  </w:num>
  <w:num w:numId="5" w16cid:durableId="132600931">
    <w:abstractNumId w:val="16"/>
  </w:num>
  <w:num w:numId="6" w16cid:durableId="180304090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890773036">
    <w:abstractNumId w:val="5"/>
  </w:num>
  <w:num w:numId="8" w16cid:durableId="1283614272">
    <w:abstractNumId w:val="24"/>
  </w:num>
  <w:num w:numId="9" w16cid:durableId="1574856678">
    <w:abstractNumId w:val="26"/>
  </w:num>
  <w:num w:numId="10" w16cid:durableId="1380395942">
    <w:abstractNumId w:val="3"/>
  </w:num>
  <w:num w:numId="11" w16cid:durableId="1455977064">
    <w:abstractNumId w:val="25"/>
  </w:num>
  <w:num w:numId="12" w16cid:durableId="147332729">
    <w:abstractNumId w:val="0"/>
  </w:num>
  <w:num w:numId="13" w16cid:durableId="1792553057">
    <w:abstractNumId w:val="1"/>
  </w:num>
  <w:num w:numId="14" w16cid:durableId="1793283070">
    <w:abstractNumId w:val="28"/>
  </w:num>
  <w:num w:numId="15" w16cid:durableId="1016732752">
    <w:abstractNumId w:val="6"/>
  </w:num>
  <w:num w:numId="16" w16cid:durableId="1395817878">
    <w:abstractNumId w:val="23"/>
  </w:num>
  <w:num w:numId="17" w16cid:durableId="1810827348">
    <w:abstractNumId w:val="7"/>
  </w:num>
  <w:num w:numId="18" w16cid:durableId="119542532">
    <w:abstractNumId w:val="14"/>
  </w:num>
  <w:num w:numId="19" w16cid:durableId="326828837">
    <w:abstractNumId w:val="19"/>
  </w:num>
  <w:num w:numId="20" w16cid:durableId="198395319">
    <w:abstractNumId w:val="15"/>
  </w:num>
  <w:num w:numId="21" w16cid:durableId="404258486">
    <w:abstractNumId w:val="4"/>
  </w:num>
  <w:num w:numId="22" w16cid:durableId="1829901384">
    <w:abstractNumId w:val="9"/>
  </w:num>
  <w:num w:numId="23" w16cid:durableId="1670674761">
    <w:abstractNumId w:val="13"/>
  </w:num>
  <w:num w:numId="24" w16cid:durableId="1476793938">
    <w:abstractNumId w:val="22"/>
  </w:num>
  <w:num w:numId="25" w16cid:durableId="1894729748">
    <w:abstractNumId w:val="12"/>
  </w:num>
  <w:num w:numId="26" w16cid:durableId="1857573158">
    <w:abstractNumId w:val="8"/>
  </w:num>
  <w:num w:numId="27" w16cid:durableId="849872622">
    <w:abstractNumId w:val="11"/>
  </w:num>
  <w:num w:numId="28" w16cid:durableId="404760902">
    <w:abstractNumId w:val="21"/>
  </w:num>
  <w:num w:numId="29" w16cid:durableId="1613899850">
    <w:abstractNumId w:val="18"/>
  </w:num>
  <w:num w:numId="30" w16cid:durableId="169780418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A69"/>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561D"/>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8A3"/>
    <w:rsid w:val="003459C0"/>
    <w:rsid w:val="0034696D"/>
    <w:rsid w:val="003470EE"/>
    <w:rsid w:val="0035019E"/>
    <w:rsid w:val="00350780"/>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4139"/>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B7476"/>
    <w:rsid w:val="003C0344"/>
    <w:rsid w:val="003C034D"/>
    <w:rsid w:val="003C0F56"/>
    <w:rsid w:val="003C1BF2"/>
    <w:rsid w:val="003C32FB"/>
    <w:rsid w:val="003C330B"/>
    <w:rsid w:val="003C3322"/>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27C"/>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9D4"/>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A48"/>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60A9"/>
    <w:rsid w:val="004B73DA"/>
    <w:rsid w:val="004B76B9"/>
    <w:rsid w:val="004B7B46"/>
    <w:rsid w:val="004C039B"/>
    <w:rsid w:val="004C0533"/>
    <w:rsid w:val="004C0CDB"/>
    <w:rsid w:val="004C22AB"/>
    <w:rsid w:val="004C2ED6"/>
    <w:rsid w:val="004C3713"/>
    <w:rsid w:val="004C378F"/>
    <w:rsid w:val="004C4643"/>
    <w:rsid w:val="004C4877"/>
    <w:rsid w:val="004C53E8"/>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A29"/>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2174"/>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E7F0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0AC5"/>
    <w:rsid w:val="006611D6"/>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77B7F"/>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CB5"/>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646"/>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5D65"/>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2DB1"/>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7BD"/>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0F2"/>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A5"/>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07D7"/>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6EB"/>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665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9CB"/>
    <w:rsid w:val="00A66B58"/>
    <w:rsid w:val="00A71499"/>
    <w:rsid w:val="00A717DC"/>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2D20"/>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B6D8E"/>
    <w:rsid w:val="00AC13D1"/>
    <w:rsid w:val="00AC168D"/>
    <w:rsid w:val="00AC21E3"/>
    <w:rsid w:val="00AC267B"/>
    <w:rsid w:val="00AC27FF"/>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3A0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521"/>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644E"/>
    <w:rsid w:val="00B97F2F"/>
    <w:rsid w:val="00BA05A6"/>
    <w:rsid w:val="00BA1976"/>
    <w:rsid w:val="00BA1E75"/>
    <w:rsid w:val="00BA2A9A"/>
    <w:rsid w:val="00BA53B6"/>
    <w:rsid w:val="00BA59E0"/>
    <w:rsid w:val="00BA5C57"/>
    <w:rsid w:val="00BA6C7A"/>
    <w:rsid w:val="00BA6C95"/>
    <w:rsid w:val="00BB039D"/>
    <w:rsid w:val="00BB1F1B"/>
    <w:rsid w:val="00BB2D6D"/>
    <w:rsid w:val="00BB3104"/>
    <w:rsid w:val="00BB48B6"/>
    <w:rsid w:val="00BB5D36"/>
    <w:rsid w:val="00BB633C"/>
    <w:rsid w:val="00BB6CED"/>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A6B"/>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E7761"/>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761"/>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317"/>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169"/>
    <w:rsid w:val="00CD47DC"/>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9AD"/>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916"/>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1F2"/>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CDB"/>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0F95"/>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45DA"/>
    <w:rsid w:val="00ED51A0"/>
    <w:rsid w:val="00ED5EAA"/>
    <w:rsid w:val="00ED63D8"/>
    <w:rsid w:val="00EE03F9"/>
    <w:rsid w:val="00EE0470"/>
    <w:rsid w:val="00EE0632"/>
    <w:rsid w:val="00EE0C53"/>
    <w:rsid w:val="00EE142F"/>
    <w:rsid w:val="00EE264D"/>
    <w:rsid w:val="00EE2E6F"/>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12B"/>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221A"/>
    <w:rsid w:val="00FC420D"/>
    <w:rsid w:val="00FC4241"/>
    <w:rsid w:val="00FC42F7"/>
    <w:rsid w:val="00FC436D"/>
    <w:rsid w:val="00FC4662"/>
    <w:rsid w:val="00FC66FD"/>
    <w:rsid w:val="00FC74E6"/>
    <w:rsid w:val="00FC7C1B"/>
    <w:rsid w:val="00FD0205"/>
    <w:rsid w:val="00FD0248"/>
    <w:rsid w:val="00FD05DA"/>
    <w:rsid w:val="00FD0899"/>
    <w:rsid w:val="00FD0ACC"/>
    <w:rsid w:val="00FD1401"/>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623627">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11072391">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1027625">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F937-29A1-4BF8-B65A-76DB8FA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Mariam Kvatchadze</cp:lastModifiedBy>
  <cp:revision>32</cp:revision>
  <cp:lastPrinted>2019-10-17T14:03:00Z</cp:lastPrinted>
  <dcterms:created xsi:type="dcterms:W3CDTF">2024-10-22T09:00:00Z</dcterms:created>
  <dcterms:modified xsi:type="dcterms:W3CDTF">2026-07-20T09:42:00Z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