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66A78" w14:textId="77777777" w:rsidR="002E12EE" w:rsidRPr="005A52B6" w:rsidRDefault="002E12EE" w:rsidP="002E12EE">
      <w:pPr>
        <w:jc w:val="right"/>
        <w:rPr>
          <w:rFonts w:ascii="Aptos" w:hAnsi="Aptos" w:cs="Arial"/>
          <w:noProof/>
        </w:rPr>
      </w:pPr>
      <w:r w:rsidRPr="005A52B6">
        <w:rPr>
          <w:rFonts w:ascii="Aptos" w:hAnsi="Aptos" w:cs="Arial"/>
          <w:noProof/>
          <w:lang w:val="en-US" w:eastAsia="en-US"/>
        </w:rPr>
        <w:drawing>
          <wp:anchor distT="0" distB="0" distL="114300" distR="114300" simplePos="0" relativeHeight="251659264" behindDoc="1" locked="0" layoutInCell="1" allowOverlap="1" wp14:anchorId="0D0B1F64" wp14:editId="7EBFEE3B">
            <wp:simplePos x="0" y="0"/>
            <wp:positionH relativeFrom="column">
              <wp:posOffset>4926330</wp:posOffset>
            </wp:positionH>
            <wp:positionV relativeFrom="paragraph">
              <wp:posOffset>-240665</wp:posOffset>
            </wp:positionV>
            <wp:extent cx="693420" cy="515620"/>
            <wp:effectExtent l="0" t="0" r="0" b="0"/>
            <wp:wrapThrough wrapText="bothSides">
              <wp:wrapPolygon edited="0">
                <wp:start x="0" y="0"/>
                <wp:lineTo x="0" y="20749"/>
                <wp:lineTo x="20769" y="20749"/>
                <wp:lineTo x="20769" y="0"/>
                <wp:lineTo x="0" y="0"/>
              </wp:wrapPolygon>
            </wp:wrapThrough>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F338B" w14:textId="77777777" w:rsidR="002E12EE" w:rsidRPr="005A52B6" w:rsidRDefault="002E12EE" w:rsidP="002E12EE">
      <w:pPr>
        <w:jc w:val="both"/>
        <w:rPr>
          <w:rFonts w:ascii="Aptos" w:hAnsi="Aptos" w:cs="Arial"/>
          <w:noProof/>
        </w:rPr>
      </w:pPr>
    </w:p>
    <w:p w14:paraId="7E892CF1" w14:textId="77777777" w:rsidR="002E12EE" w:rsidRPr="005A52B6" w:rsidRDefault="002E12EE" w:rsidP="002E12EE">
      <w:pPr>
        <w:jc w:val="both"/>
        <w:rPr>
          <w:rFonts w:ascii="Aptos" w:hAnsi="Aptos" w:cs="Arial"/>
          <w:noProof/>
          <w:sz w:val="20"/>
          <w:szCs w:val="18"/>
        </w:rPr>
      </w:pPr>
    </w:p>
    <w:p w14:paraId="6F8E0465" w14:textId="77777777" w:rsidR="002E12EE" w:rsidRPr="005A52B6" w:rsidRDefault="002E12EE" w:rsidP="002E12EE">
      <w:pPr>
        <w:jc w:val="center"/>
        <w:rPr>
          <w:rFonts w:ascii="Aptos" w:hAnsi="Aptos" w:cs="Arial"/>
          <w:b/>
          <w:bCs/>
          <w:caps/>
          <w:sz w:val="22"/>
          <w:lang w:val="en-GB"/>
        </w:rPr>
      </w:pPr>
    </w:p>
    <w:p w14:paraId="364B97CB" w14:textId="77777777" w:rsidR="002E12EE" w:rsidRPr="005A52B6" w:rsidRDefault="002E12EE" w:rsidP="002E12EE">
      <w:pPr>
        <w:jc w:val="center"/>
        <w:rPr>
          <w:rFonts w:ascii="Aptos" w:hAnsi="Aptos" w:cstheme="majorHAnsi"/>
          <w:b/>
          <w:bCs/>
          <w:caps/>
          <w:sz w:val="22"/>
          <w:lang w:val="en-GB"/>
        </w:rPr>
      </w:pPr>
      <w:r w:rsidRPr="005A52B6">
        <w:rPr>
          <w:rFonts w:ascii="Aptos" w:hAnsi="Aptos" w:cstheme="majorHAnsi"/>
          <w:b/>
          <w:bCs/>
          <w:caps/>
          <w:szCs w:val="28"/>
          <w:lang w:val="en-GB"/>
        </w:rPr>
        <w:t>The Regional Environmental Centre for the Caucasus</w:t>
      </w:r>
      <w:r w:rsidRPr="005A52B6">
        <w:rPr>
          <w:rFonts w:ascii="Aptos" w:hAnsi="Aptos" w:cstheme="majorHAnsi"/>
          <w:b/>
          <w:bCs/>
          <w:caps/>
          <w:sz w:val="22"/>
          <w:lang w:val="en-GB"/>
        </w:rPr>
        <w:t xml:space="preserve"> </w:t>
      </w:r>
    </w:p>
    <w:p w14:paraId="4BED5C8A" w14:textId="77777777" w:rsidR="000D38DE" w:rsidRPr="005A52B6" w:rsidRDefault="000D38DE" w:rsidP="000D38DE">
      <w:pPr>
        <w:pStyle w:val="Default"/>
        <w:rPr>
          <w:rFonts w:ascii="Aptos" w:hAnsi="Aptos" w:cstheme="majorHAnsi"/>
          <w:lang w:val="en-GB"/>
        </w:rPr>
      </w:pPr>
    </w:p>
    <w:p w14:paraId="2F13B638" w14:textId="2528B3E9" w:rsidR="000D38DE" w:rsidRPr="005A52B6" w:rsidRDefault="000D38DE" w:rsidP="002F04F2">
      <w:pPr>
        <w:pStyle w:val="Default"/>
        <w:jc w:val="center"/>
        <w:rPr>
          <w:rFonts w:ascii="Aptos" w:hAnsi="Aptos" w:cstheme="majorHAnsi"/>
          <w:b/>
          <w:bCs/>
          <w:color w:val="548DD4" w:themeColor="text2" w:themeTint="99"/>
          <w:sz w:val="32"/>
          <w:szCs w:val="32"/>
          <w:lang w:val="en-US"/>
        </w:rPr>
      </w:pPr>
      <w:r w:rsidRPr="005A52B6">
        <w:rPr>
          <w:rFonts w:ascii="Aptos" w:hAnsi="Aptos" w:cstheme="majorHAnsi"/>
          <w:b/>
          <w:bCs/>
          <w:color w:val="548DD4" w:themeColor="text2" w:themeTint="99"/>
          <w:sz w:val="32"/>
          <w:szCs w:val="32"/>
          <w:lang w:val="en-US"/>
        </w:rPr>
        <w:t>TERMS OF REFERENCE</w:t>
      </w:r>
    </w:p>
    <w:p w14:paraId="258ABE00" w14:textId="77777777" w:rsidR="002E12EE" w:rsidRPr="005A52B6" w:rsidRDefault="002E12EE" w:rsidP="002F04F2">
      <w:pPr>
        <w:pStyle w:val="Default"/>
        <w:jc w:val="center"/>
        <w:rPr>
          <w:rFonts w:ascii="Aptos" w:hAnsi="Aptos" w:cstheme="majorHAnsi"/>
          <w:color w:val="548DD4" w:themeColor="text2" w:themeTint="99"/>
          <w:sz w:val="12"/>
          <w:szCs w:val="12"/>
          <w:lang w:val="en-US"/>
        </w:rPr>
      </w:pPr>
    </w:p>
    <w:p w14:paraId="0E58106F" w14:textId="77777777" w:rsidR="00C450B5" w:rsidRPr="005A52B6" w:rsidRDefault="00C450B5" w:rsidP="002E12EE">
      <w:pPr>
        <w:ind w:left="-142"/>
        <w:rPr>
          <w:rFonts w:ascii="Aptos" w:hAnsi="Aptos" w:cstheme="majorHAnsi"/>
          <w:b/>
          <w:bCs/>
          <w:caps/>
          <w:lang w:val="en-US"/>
        </w:rPr>
      </w:pPr>
      <w:r w:rsidRPr="005A52B6">
        <w:rPr>
          <w:rFonts w:ascii="Aptos" w:hAnsi="Aptos" w:cstheme="majorHAnsi"/>
          <w:b/>
          <w:bCs/>
          <w:caps/>
          <w:lang w:val="en-US"/>
        </w:rPr>
        <w:t>Consultancy Services for the Implementation of a GFSI-Recognized Food Safety System and Pre-Certification Audit Readiness — FSSC 22000 (v.6.0)</w:t>
      </w:r>
    </w:p>
    <w:p w14:paraId="056066EB" w14:textId="77777777" w:rsidR="00C450B5" w:rsidRPr="005A52B6" w:rsidRDefault="00C450B5" w:rsidP="002E12EE">
      <w:pPr>
        <w:ind w:left="-142"/>
        <w:rPr>
          <w:rFonts w:ascii="Aptos" w:hAnsi="Aptos" w:cstheme="majorHAnsi"/>
          <w:b/>
          <w:bCs/>
          <w:caps/>
          <w:lang w:val="en-US"/>
        </w:rPr>
      </w:pPr>
    </w:p>
    <w:p w14:paraId="50C5CC71" w14:textId="637B1EFB" w:rsidR="002E12EE" w:rsidRPr="005A52B6" w:rsidRDefault="002E12EE" w:rsidP="002E12EE">
      <w:pPr>
        <w:ind w:left="-142"/>
        <w:rPr>
          <w:rFonts w:ascii="Aptos" w:hAnsi="Aptos" w:cs="Calibri"/>
          <w:b/>
          <w:bCs/>
          <w:sz w:val="20"/>
        </w:rPr>
      </w:pPr>
      <w:r w:rsidRPr="005A52B6">
        <w:rPr>
          <w:rFonts w:ascii="Aptos" w:hAnsi="Aptos" w:cs="Calibri"/>
          <w:i/>
          <w:iCs/>
          <w:sz w:val="20"/>
          <w:lang w:val="en-US"/>
        </w:rPr>
        <w:t>Ref. no</w:t>
      </w:r>
      <w:r w:rsidRPr="005A52B6">
        <w:rPr>
          <w:rFonts w:ascii="Aptos" w:hAnsi="Aptos" w:cs="Calibri"/>
          <w:i/>
          <w:iCs/>
          <w:color w:val="FF0000"/>
          <w:sz w:val="20"/>
          <w:lang w:val="en-US"/>
        </w:rPr>
        <w:t xml:space="preserve">. </w:t>
      </w:r>
      <w:bookmarkStart w:id="0" w:name="_Hlk235369259"/>
      <w:r w:rsidR="00C450B5" w:rsidRPr="005A52B6">
        <w:rPr>
          <w:rFonts w:ascii="Aptos" w:hAnsi="Aptos" w:cs="Calibri"/>
          <w:b/>
          <w:bCs/>
          <w:sz w:val="20"/>
        </w:rPr>
        <w:t>073/RECC/G/GIZ/</w:t>
      </w:r>
      <w:proofErr w:type="spellStart"/>
      <w:r w:rsidR="00C450B5" w:rsidRPr="005A52B6">
        <w:rPr>
          <w:rFonts w:ascii="Aptos" w:hAnsi="Aptos" w:cs="Calibri"/>
          <w:b/>
          <w:bCs/>
          <w:sz w:val="20"/>
        </w:rPr>
        <w:t>ProGress</w:t>
      </w:r>
      <w:proofErr w:type="spellEnd"/>
      <w:r w:rsidR="00C450B5" w:rsidRPr="005A52B6">
        <w:rPr>
          <w:rFonts w:ascii="Aptos" w:hAnsi="Aptos" w:cs="Calibri"/>
          <w:b/>
          <w:bCs/>
          <w:sz w:val="20"/>
        </w:rPr>
        <w:t xml:space="preserve"> 2026 SC07</w:t>
      </w:r>
      <w:bookmarkEnd w:id="0"/>
    </w:p>
    <w:p w14:paraId="397079BF" w14:textId="77777777" w:rsidR="00C450B5" w:rsidRPr="005A52B6" w:rsidRDefault="00C450B5" w:rsidP="002E12EE">
      <w:pPr>
        <w:ind w:left="-142"/>
        <w:rPr>
          <w:rFonts w:ascii="Aptos" w:hAnsi="Aptos" w:cs="Calibri"/>
          <w:b/>
          <w:bCs/>
          <w:sz w:val="20"/>
        </w:rPr>
      </w:pPr>
    </w:p>
    <w:p w14:paraId="7660A086" w14:textId="73FB297E" w:rsidR="00161D73" w:rsidRPr="005A52B6" w:rsidRDefault="00161D73" w:rsidP="002E12EE">
      <w:pPr>
        <w:ind w:left="-142"/>
        <w:rPr>
          <w:rFonts w:ascii="Aptos" w:hAnsi="Aptos" w:cs="Calibri"/>
          <w:b/>
          <w:bCs/>
          <w:sz w:val="20"/>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5"/>
        <w:gridCol w:w="450"/>
        <w:gridCol w:w="540"/>
        <w:gridCol w:w="367"/>
        <w:gridCol w:w="803"/>
        <w:gridCol w:w="2691"/>
        <w:gridCol w:w="1179"/>
        <w:gridCol w:w="2610"/>
      </w:tblGrid>
      <w:tr w:rsidR="002E12EE" w:rsidRPr="005A52B6" w14:paraId="55796ABA" w14:textId="77777777" w:rsidTr="00B81618">
        <w:trPr>
          <w:trHeight w:val="690"/>
          <w:jc w:val="center"/>
        </w:trPr>
        <w:tc>
          <w:tcPr>
            <w:tcW w:w="1705" w:type="dxa"/>
            <w:gridSpan w:val="2"/>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07159674" w14:textId="77777777" w:rsidR="002E12EE" w:rsidRPr="005A52B6" w:rsidRDefault="002E12EE" w:rsidP="00B81618">
            <w:pPr>
              <w:pStyle w:val="Body"/>
              <w:rPr>
                <w:rFonts w:ascii="Aptos" w:eastAsia="Calibri" w:hAnsi="Aptos" w:cstheme="majorHAnsi"/>
                <w:b/>
                <w:bCs/>
                <w:sz w:val="20"/>
                <w:szCs w:val="20"/>
              </w:rPr>
            </w:pPr>
            <w:proofErr w:type="spellStart"/>
            <w:r w:rsidRPr="005A52B6">
              <w:rPr>
                <w:rFonts w:ascii="Aptos" w:eastAsia="Calibri" w:hAnsi="Aptos" w:cstheme="majorHAnsi"/>
                <w:b/>
                <w:bCs/>
                <w:position w:val="-5"/>
                <w:sz w:val="20"/>
                <w:szCs w:val="20"/>
              </w:rPr>
              <w:t>C</w:t>
            </w:r>
            <w:r w:rsidRPr="005A52B6">
              <w:rPr>
                <w:rFonts w:ascii="Aptos" w:eastAsia="Calibri" w:hAnsi="Aptos" w:cstheme="majorHAnsi"/>
                <w:b/>
                <w:bCs/>
                <w:spacing w:val="1"/>
                <w:position w:val="-5"/>
                <w:sz w:val="20"/>
                <w:szCs w:val="20"/>
              </w:rPr>
              <w:t>ontr</w:t>
            </w:r>
            <w:r w:rsidRPr="005A52B6">
              <w:rPr>
                <w:rFonts w:ascii="Aptos" w:eastAsia="Calibri" w:hAnsi="Aptos" w:cstheme="majorHAnsi"/>
                <w:b/>
                <w:bCs/>
                <w:position w:val="-5"/>
                <w:sz w:val="20"/>
                <w:szCs w:val="20"/>
              </w:rPr>
              <w:t>a</w:t>
            </w:r>
            <w:r w:rsidRPr="005A52B6">
              <w:rPr>
                <w:rFonts w:ascii="Aptos" w:eastAsia="Calibri" w:hAnsi="Aptos" w:cstheme="majorHAnsi"/>
                <w:b/>
                <w:bCs/>
                <w:spacing w:val="1"/>
                <w:position w:val="-5"/>
                <w:sz w:val="20"/>
                <w:szCs w:val="20"/>
              </w:rPr>
              <w:t>c</w:t>
            </w:r>
            <w:r w:rsidRPr="005A52B6">
              <w:rPr>
                <w:rFonts w:ascii="Aptos" w:eastAsia="Calibri" w:hAnsi="Aptos" w:cstheme="majorHAnsi"/>
                <w:b/>
                <w:bCs/>
                <w:position w:val="-5"/>
                <w:sz w:val="20"/>
                <w:szCs w:val="20"/>
              </w:rPr>
              <w:t>t</w:t>
            </w:r>
            <w:proofErr w:type="spellEnd"/>
            <w:r w:rsidRPr="005A52B6">
              <w:rPr>
                <w:rFonts w:ascii="Aptos" w:eastAsia="Calibri" w:hAnsi="Aptos" w:cstheme="majorHAnsi"/>
                <w:b/>
                <w:bCs/>
                <w:spacing w:val="-6"/>
                <w:position w:val="-5"/>
                <w:sz w:val="20"/>
                <w:szCs w:val="20"/>
              </w:rPr>
              <w:t xml:space="preserve"> </w:t>
            </w:r>
            <w:proofErr w:type="gramStart"/>
            <w:r w:rsidRPr="005A52B6">
              <w:rPr>
                <w:rFonts w:ascii="Aptos" w:eastAsia="Calibri" w:hAnsi="Aptos" w:cstheme="majorHAnsi"/>
                <w:b/>
                <w:bCs/>
                <w:position w:val="-5"/>
                <w:sz w:val="20"/>
                <w:szCs w:val="20"/>
              </w:rPr>
              <w:t>T</w:t>
            </w:r>
            <w:r w:rsidRPr="005A52B6">
              <w:rPr>
                <w:rFonts w:ascii="Aptos" w:eastAsia="Calibri" w:hAnsi="Aptos" w:cstheme="majorHAnsi"/>
                <w:b/>
                <w:bCs/>
                <w:spacing w:val="-1"/>
                <w:position w:val="-5"/>
                <w:sz w:val="20"/>
                <w:szCs w:val="20"/>
              </w:rPr>
              <w:t>i</w:t>
            </w:r>
            <w:r w:rsidRPr="005A52B6">
              <w:rPr>
                <w:rFonts w:ascii="Aptos" w:eastAsia="Calibri" w:hAnsi="Aptos" w:cstheme="majorHAnsi"/>
                <w:b/>
                <w:bCs/>
                <w:spacing w:val="1"/>
                <w:position w:val="-5"/>
                <w:sz w:val="20"/>
                <w:szCs w:val="20"/>
              </w:rPr>
              <w:t>t</w:t>
            </w:r>
            <w:r w:rsidRPr="005A52B6">
              <w:rPr>
                <w:rFonts w:ascii="Aptos" w:eastAsia="Calibri" w:hAnsi="Aptos" w:cstheme="majorHAnsi"/>
                <w:b/>
                <w:bCs/>
                <w:spacing w:val="-1"/>
                <w:position w:val="-5"/>
                <w:sz w:val="20"/>
                <w:szCs w:val="20"/>
              </w:rPr>
              <w:t>l</w:t>
            </w:r>
            <w:r w:rsidRPr="005A52B6">
              <w:rPr>
                <w:rFonts w:ascii="Aptos" w:eastAsia="Calibri" w:hAnsi="Aptos" w:cstheme="majorHAnsi"/>
                <w:b/>
                <w:bCs/>
                <w:spacing w:val="1"/>
                <w:position w:val="-5"/>
                <w:sz w:val="20"/>
                <w:szCs w:val="20"/>
              </w:rPr>
              <w:t>e</w:t>
            </w:r>
            <w:r w:rsidRPr="005A52B6">
              <w:rPr>
                <w:rFonts w:ascii="Aptos" w:eastAsia="Calibri" w:hAnsi="Aptos" w:cstheme="majorHAnsi"/>
                <w:b/>
                <w:bCs/>
                <w:position w:val="-5"/>
                <w:sz w:val="20"/>
                <w:szCs w:val="20"/>
              </w:rPr>
              <w:t xml:space="preserve">:   </w:t>
            </w:r>
            <w:proofErr w:type="gramEnd"/>
          </w:p>
        </w:tc>
        <w:tc>
          <w:tcPr>
            <w:tcW w:w="8190" w:type="dxa"/>
            <w:gridSpan w:val="6"/>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623990EB" w14:textId="3F1ED283" w:rsidR="00F65465" w:rsidRPr="005A52B6" w:rsidRDefault="00C450B5" w:rsidP="00427097">
            <w:pPr>
              <w:pStyle w:val="Default"/>
              <w:rPr>
                <w:rFonts w:ascii="Aptos" w:hAnsi="Aptos" w:cstheme="majorHAnsi"/>
                <w:b/>
                <w:bCs/>
                <w:caps/>
                <w:color w:val="auto"/>
                <w:sz w:val="22"/>
                <w:szCs w:val="22"/>
                <w:lang w:val="en-US"/>
              </w:rPr>
            </w:pPr>
            <w:proofErr w:type="spellStart"/>
            <w:r w:rsidRPr="005A52B6">
              <w:rPr>
                <w:rFonts w:ascii="Aptos" w:hAnsi="Aptos"/>
                <w:sz w:val="22"/>
                <w:szCs w:val="22"/>
              </w:rPr>
              <w:t>Consultancy</w:t>
            </w:r>
            <w:proofErr w:type="spellEnd"/>
            <w:r w:rsidRPr="005A52B6">
              <w:rPr>
                <w:rFonts w:ascii="Aptos" w:hAnsi="Aptos"/>
                <w:sz w:val="22"/>
                <w:szCs w:val="22"/>
              </w:rPr>
              <w:t xml:space="preserve"> Services for the </w:t>
            </w:r>
            <w:proofErr w:type="spellStart"/>
            <w:r w:rsidRPr="005A52B6">
              <w:rPr>
                <w:rFonts w:ascii="Aptos" w:hAnsi="Aptos"/>
                <w:sz w:val="22"/>
                <w:szCs w:val="22"/>
              </w:rPr>
              <w:t>Implementation</w:t>
            </w:r>
            <w:proofErr w:type="spellEnd"/>
            <w:r w:rsidRPr="005A52B6">
              <w:rPr>
                <w:rFonts w:ascii="Aptos" w:hAnsi="Aptos"/>
                <w:sz w:val="22"/>
                <w:szCs w:val="22"/>
              </w:rPr>
              <w:t xml:space="preserve"> of a Food </w:t>
            </w:r>
            <w:proofErr w:type="spellStart"/>
            <w:r w:rsidRPr="005A52B6">
              <w:rPr>
                <w:rFonts w:ascii="Aptos" w:hAnsi="Aptos"/>
                <w:sz w:val="22"/>
                <w:szCs w:val="22"/>
              </w:rPr>
              <w:t>Safety</w:t>
            </w:r>
            <w:proofErr w:type="spellEnd"/>
            <w:r w:rsidRPr="005A52B6">
              <w:rPr>
                <w:rFonts w:ascii="Aptos" w:hAnsi="Aptos"/>
                <w:sz w:val="22"/>
                <w:szCs w:val="22"/>
              </w:rPr>
              <w:t xml:space="preserve"> Management System (FSSC 22000 v.6.0), Staff Training, and </w:t>
            </w:r>
            <w:proofErr w:type="spellStart"/>
            <w:r w:rsidRPr="005A52B6">
              <w:rPr>
                <w:rFonts w:ascii="Aptos" w:hAnsi="Aptos"/>
                <w:sz w:val="22"/>
                <w:szCs w:val="22"/>
              </w:rPr>
              <w:t>Internal</w:t>
            </w:r>
            <w:proofErr w:type="spellEnd"/>
            <w:r w:rsidRPr="005A52B6">
              <w:rPr>
                <w:rFonts w:ascii="Aptos" w:hAnsi="Aptos"/>
                <w:sz w:val="22"/>
                <w:szCs w:val="22"/>
              </w:rPr>
              <w:t xml:space="preserve"> Audit Readiness </w:t>
            </w:r>
            <w:proofErr w:type="spellStart"/>
            <w:r w:rsidRPr="005A52B6">
              <w:rPr>
                <w:rFonts w:ascii="Aptos" w:hAnsi="Aptos"/>
                <w:sz w:val="22"/>
                <w:szCs w:val="22"/>
              </w:rPr>
              <w:t>Assessment</w:t>
            </w:r>
            <w:proofErr w:type="spellEnd"/>
            <w:r w:rsidRPr="005A52B6">
              <w:rPr>
                <w:rFonts w:ascii="Aptos" w:hAnsi="Aptos"/>
                <w:sz w:val="22"/>
                <w:szCs w:val="22"/>
              </w:rPr>
              <w:t>.</w:t>
            </w:r>
          </w:p>
        </w:tc>
      </w:tr>
      <w:tr w:rsidR="002E12EE" w:rsidRPr="005A52B6" w14:paraId="1FDC1B69" w14:textId="77777777" w:rsidTr="00F12C4F">
        <w:trPr>
          <w:trHeight w:val="690"/>
          <w:jc w:val="center"/>
        </w:trPr>
        <w:tc>
          <w:tcPr>
            <w:tcW w:w="1705" w:type="dxa"/>
            <w:gridSpan w:val="2"/>
            <w:tcBorders>
              <w:top w:val="single" w:sz="6" w:space="0" w:color="000000"/>
              <w:left w:val="single" w:sz="4" w:space="0" w:color="C0C0C0"/>
              <w:bottom w:val="single" w:sz="4" w:space="0" w:color="auto"/>
              <w:right w:val="nil"/>
            </w:tcBorders>
            <w:shd w:val="clear" w:color="auto" w:fill="auto"/>
            <w:tcMar>
              <w:top w:w="80" w:type="dxa"/>
              <w:left w:w="80" w:type="dxa"/>
              <w:bottom w:w="80" w:type="dxa"/>
              <w:right w:w="80" w:type="dxa"/>
            </w:tcMar>
            <w:vAlign w:val="center"/>
          </w:tcPr>
          <w:p w14:paraId="2E0035DE" w14:textId="71B36307" w:rsidR="002E12EE" w:rsidRPr="005A52B6" w:rsidRDefault="002E12EE" w:rsidP="00B81618">
            <w:pPr>
              <w:pStyle w:val="Body"/>
              <w:rPr>
                <w:rFonts w:ascii="Aptos" w:hAnsi="Aptos" w:cstheme="majorHAnsi"/>
                <w:sz w:val="20"/>
                <w:szCs w:val="20"/>
              </w:rPr>
            </w:pPr>
            <w:r w:rsidRPr="005A52B6">
              <w:rPr>
                <w:rFonts w:ascii="Aptos" w:eastAsia="Calibri" w:hAnsi="Aptos" w:cstheme="majorHAnsi"/>
                <w:b/>
                <w:bCs/>
                <w:sz w:val="20"/>
                <w:szCs w:val="20"/>
                <w:lang w:val="en-US"/>
              </w:rPr>
              <w:t>Contract Type</w:t>
            </w:r>
            <w:r w:rsidRPr="005A52B6">
              <w:rPr>
                <w:rFonts w:ascii="Aptos" w:eastAsia="Calibri" w:hAnsi="Aptos" w:cstheme="majorHAnsi"/>
                <w:b/>
                <w:bCs/>
                <w:sz w:val="20"/>
                <w:szCs w:val="20"/>
              </w:rPr>
              <w:t>:</w:t>
            </w:r>
          </w:p>
        </w:tc>
        <w:tc>
          <w:tcPr>
            <w:tcW w:w="8190" w:type="dxa"/>
            <w:gridSpan w:val="6"/>
            <w:tcBorders>
              <w:top w:val="single" w:sz="6" w:space="0" w:color="000000"/>
              <w:left w:val="nil"/>
              <w:bottom w:val="single" w:sz="4" w:space="0" w:color="auto"/>
              <w:right w:val="single" w:sz="4" w:space="0" w:color="C0C0C0"/>
            </w:tcBorders>
            <w:shd w:val="clear" w:color="auto" w:fill="auto"/>
            <w:tcMar>
              <w:top w:w="80" w:type="dxa"/>
              <w:left w:w="80" w:type="dxa"/>
              <w:bottom w:w="80" w:type="dxa"/>
              <w:right w:w="80" w:type="dxa"/>
            </w:tcMar>
            <w:vAlign w:val="center"/>
          </w:tcPr>
          <w:p w14:paraId="591F4663" w14:textId="43F23FCC" w:rsidR="002E12EE" w:rsidRPr="005A52B6" w:rsidRDefault="002E12EE" w:rsidP="00B81618">
            <w:pPr>
              <w:pStyle w:val="Body"/>
              <w:rPr>
                <w:rFonts w:ascii="Aptos" w:hAnsi="Aptos" w:cstheme="majorHAnsi"/>
                <w:b/>
                <w:bCs/>
                <w:sz w:val="20"/>
                <w:szCs w:val="20"/>
                <w:lang w:val="en-US"/>
              </w:rPr>
            </w:pPr>
            <w:r w:rsidRPr="005A52B6">
              <w:rPr>
                <w:rFonts w:ascii="Aptos" w:hAnsi="Aptos" w:cstheme="majorHAnsi"/>
                <w:b/>
                <w:bCs/>
                <w:sz w:val="20"/>
                <w:szCs w:val="20"/>
                <w:lang w:val="en-US"/>
              </w:rPr>
              <w:t>Service Contract - Global Price Based</w:t>
            </w:r>
            <w:r w:rsidR="00B55E43" w:rsidRPr="005A52B6">
              <w:rPr>
                <w:rFonts w:ascii="Aptos" w:hAnsi="Aptos" w:cstheme="majorHAnsi"/>
                <w:b/>
                <w:bCs/>
                <w:sz w:val="20"/>
                <w:szCs w:val="20"/>
                <w:lang w:val="en-US"/>
              </w:rPr>
              <w:t xml:space="preserve"> </w:t>
            </w:r>
            <w:r w:rsidR="00DD3396" w:rsidRPr="005A52B6">
              <w:rPr>
                <w:rFonts w:ascii="Aptos" w:hAnsi="Aptos" w:cstheme="majorHAnsi"/>
                <w:sz w:val="20"/>
                <w:szCs w:val="20"/>
                <w:lang w:val="en-US"/>
              </w:rPr>
              <w:t>(</w:t>
            </w:r>
            <w:r w:rsidR="00DD3396" w:rsidRPr="005A52B6">
              <w:rPr>
                <w:rFonts w:ascii="Aptos" w:hAnsi="Aptos" w:cstheme="majorHAnsi"/>
                <w:i/>
                <w:iCs/>
                <w:sz w:val="20"/>
                <w:szCs w:val="20"/>
                <w:lang w:val="en-US"/>
              </w:rPr>
              <w:t>Subcontract Service Agreement</w:t>
            </w:r>
            <w:r w:rsidR="00DD3396" w:rsidRPr="005A52B6">
              <w:rPr>
                <w:rFonts w:ascii="Aptos" w:hAnsi="Aptos" w:cstheme="majorHAnsi"/>
                <w:sz w:val="20"/>
                <w:szCs w:val="20"/>
                <w:lang w:val="en-US"/>
              </w:rPr>
              <w:t>)</w:t>
            </w:r>
          </w:p>
        </w:tc>
      </w:tr>
      <w:tr w:rsidR="002E12EE" w:rsidRPr="005A52B6" w14:paraId="61F74C6B" w14:textId="77777777" w:rsidTr="00F12C4F">
        <w:trPr>
          <w:trHeight w:val="470"/>
          <w:jc w:val="center"/>
        </w:trPr>
        <w:tc>
          <w:tcPr>
            <w:tcW w:w="2245" w:type="dxa"/>
            <w:gridSpan w:val="3"/>
            <w:tcBorders>
              <w:top w:val="single" w:sz="4" w:space="0" w:color="auto"/>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4FAB9A12" w14:textId="77777777" w:rsidR="002E12EE" w:rsidRPr="005A52B6" w:rsidRDefault="002E12EE" w:rsidP="00B81618">
            <w:pPr>
              <w:pStyle w:val="Body"/>
              <w:rPr>
                <w:rFonts w:ascii="Aptos" w:hAnsi="Aptos" w:cstheme="majorHAnsi"/>
                <w:sz w:val="20"/>
                <w:szCs w:val="20"/>
              </w:rPr>
            </w:pPr>
            <w:proofErr w:type="spellStart"/>
            <w:r w:rsidRPr="005A52B6">
              <w:rPr>
                <w:rFonts w:ascii="Aptos" w:eastAsia="Calibri" w:hAnsi="Aptos" w:cstheme="majorHAnsi"/>
                <w:b/>
                <w:bCs/>
                <w:sz w:val="20"/>
                <w:szCs w:val="20"/>
              </w:rPr>
              <w:t>Contracting</w:t>
            </w:r>
            <w:proofErr w:type="spellEnd"/>
            <w:r w:rsidRPr="005A52B6">
              <w:rPr>
                <w:rFonts w:ascii="Aptos" w:eastAsia="Calibri" w:hAnsi="Aptos" w:cstheme="majorHAnsi"/>
                <w:b/>
                <w:bCs/>
                <w:sz w:val="20"/>
                <w:szCs w:val="20"/>
              </w:rPr>
              <w:t xml:space="preserve"> Organization:</w:t>
            </w:r>
          </w:p>
        </w:tc>
        <w:tc>
          <w:tcPr>
            <w:tcW w:w="7650" w:type="dxa"/>
            <w:gridSpan w:val="5"/>
            <w:tcBorders>
              <w:top w:val="single" w:sz="4" w:space="0" w:color="auto"/>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054277B7" w14:textId="77777777" w:rsidR="002E12EE" w:rsidRPr="005A52B6" w:rsidRDefault="002E12EE" w:rsidP="00B81618">
            <w:pPr>
              <w:pStyle w:val="Body"/>
              <w:rPr>
                <w:rFonts w:ascii="Aptos" w:hAnsi="Aptos" w:cstheme="majorHAnsi"/>
                <w:sz w:val="20"/>
                <w:szCs w:val="20"/>
              </w:rPr>
            </w:pPr>
            <w:r w:rsidRPr="005A52B6">
              <w:rPr>
                <w:rFonts w:ascii="Aptos" w:eastAsia="Calibri" w:hAnsi="Aptos" w:cstheme="majorHAnsi"/>
                <w:sz w:val="20"/>
                <w:szCs w:val="20"/>
              </w:rPr>
              <w:t xml:space="preserve">The </w:t>
            </w:r>
            <w:proofErr w:type="spellStart"/>
            <w:r w:rsidRPr="005A52B6">
              <w:rPr>
                <w:rFonts w:ascii="Aptos" w:eastAsia="Calibri" w:hAnsi="Aptos" w:cstheme="majorHAnsi"/>
                <w:sz w:val="20"/>
                <w:szCs w:val="20"/>
              </w:rPr>
              <w:t>Regional</w:t>
            </w:r>
            <w:proofErr w:type="spellEnd"/>
            <w:r w:rsidRPr="005A52B6">
              <w:rPr>
                <w:rFonts w:ascii="Aptos" w:eastAsia="Calibri" w:hAnsi="Aptos" w:cstheme="majorHAnsi"/>
                <w:sz w:val="20"/>
                <w:szCs w:val="20"/>
              </w:rPr>
              <w:t xml:space="preserve"> </w:t>
            </w:r>
            <w:proofErr w:type="spellStart"/>
            <w:r w:rsidRPr="005A52B6">
              <w:rPr>
                <w:rFonts w:ascii="Aptos" w:eastAsia="Calibri" w:hAnsi="Aptos" w:cstheme="majorHAnsi"/>
                <w:sz w:val="20"/>
                <w:szCs w:val="20"/>
              </w:rPr>
              <w:t>Environmental</w:t>
            </w:r>
            <w:proofErr w:type="spellEnd"/>
            <w:r w:rsidRPr="005A52B6">
              <w:rPr>
                <w:rFonts w:ascii="Aptos" w:eastAsia="Calibri" w:hAnsi="Aptos" w:cstheme="majorHAnsi"/>
                <w:sz w:val="20"/>
                <w:szCs w:val="20"/>
              </w:rPr>
              <w:t xml:space="preserve"> Centre for the Caucasus (RECC)</w:t>
            </w:r>
          </w:p>
        </w:tc>
      </w:tr>
      <w:tr w:rsidR="002E12EE" w:rsidRPr="005A52B6" w14:paraId="732BA30C" w14:textId="77777777" w:rsidTr="00B81618">
        <w:trPr>
          <w:trHeight w:val="470"/>
          <w:jc w:val="center"/>
        </w:trPr>
        <w:tc>
          <w:tcPr>
            <w:tcW w:w="2245" w:type="dxa"/>
            <w:gridSpan w:val="3"/>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673B93C3" w14:textId="77777777" w:rsidR="002E12EE" w:rsidRPr="005A52B6" w:rsidRDefault="002E12EE" w:rsidP="00B81618">
            <w:pPr>
              <w:pStyle w:val="Body"/>
              <w:rPr>
                <w:rFonts w:ascii="Aptos" w:hAnsi="Aptos" w:cstheme="majorHAnsi"/>
                <w:sz w:val="20"/>
                <w:szCs w:val="20"/>
              </w:rPr>
            </w:pPr>
            <w:proofErr w:type="spellStart"/>
            <w:r w:rsidRPr="005A52B6">
              <w:rPr>
                <w:rFonts w:ascii="Aptos" w:eastAsia="Calibri" w:hAnsi="Aptos" w:cstheme="majorHAnsi"/>
                <w:b/>
                <w:bCs/>
                <w:sz w:val="20"/>
                <w:szCs w:val="20"/>
              </w:rPr>
              <w:t>Division</w:t>
            </w:r>
            <w:proofErr w:type="spellEnd"/>
            <w:r w:rsidRPr="005A52B6">
              <w:rPr>
                <w:rFonts w:ascii="Aptos" w:eastAsia="Calibri" w:hAnsi="Aptos" w:cstheme="majorHAnsi"/>
                <w:b/>
                <w:bCs/>
                <w:sz w:val="20"/>
                <w:szCs w:val="20"/>
              </w:rPr>
              <w:t>/Department:</w:t>
            </w:r>
          </w:p>
        </w:tc>
        <w:tc>
          <w:tcPr>
            <w:tcW w:w="7650" w:type="dxa"/>
            <w:gridSpan w:val="5"/>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73A09972" w14:textId="77777777" w:rsidR="002E12EE" w:rsidRPr="005A52B6" w:rsidRDefault="002E12EE" w:rsidP="00B81618">
            <w:pPr>
              <w:pStyle w:val="Body"/>
              <w:rPr>
                <w:rFonts w:ascii="Aptos" w:hAnsi="Aptos" w:cstheme="majorHAnsi"/>
                <w:sz w:val="20"/>
                <w:szCs w:val="20"/>
              </w:rPr>
            </w:pPr>
            <w:r w:rsidRPr="005A52B6">
              <w:rPr>
                <w:rFonts w:ascii="Aptos" w:eastAsia="Calibri" w:hAnsi="Aptos" w:cstheme="majorHAnsi"/>
                <w:sz w:val="20"/>
                <w:szCs w:val="20"/>
              </w:rPr>
              <w:t xml:space="preserve">RECC Projects’ </w:t>
            </w:r>
            <w:proofErr w:type="spellStart"/>
            <w:r w:rsidRPr="005A52B6">
              <w:rPr>
                <w:rFonts w:ascii="Aptos" w:eastAsia="Calibri" w:hAnsi="Aptos" w:cstheme="majorHAnsi"/>
                <w:sz w:val="20"/>
                <w:szCs w:val="20"/>
              </w:rPr>
              <w:t>Implementation</w:t>
            </w:r>
            <w:proofErr w:type="spellEnd"/>
            <w:r w:rsidRPr="005A52B6">
              <w:rPr>
                <w:rFonts w:ascii="Aptos" w:eastAsia="Calibri" w:hAnsi="Aptos" w:cstheme="majorHAnsi"/>
                <w:sz w:val="20"/>
                <w:szCs w:val="20"/>
              </w:rPr>
              <w:t xml:space="preserve"> Unit </w:t>
            </w:r>
          </w:p>
        </w:tc>
      </w:tr>
      <w:tr w:rsidR="002E12EE" w:rsidRPr="005A52B6" w14:paraId="02CD1D98" w14:textId="77777777" w:rsidTr="00B81618">
        <w:trPr>
          <w:trHeight w:val="1101"/>
          <w:jc w:val="center"/>
        </w:trPr>
        <w:tc>
          <w:tcPr>
            <w:tcW w:w="2612" w:type="dxa"/>
            <w:gridSpan w:val="4"/>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6C1AEE48" w14:textId="77777777" w:rsidR="002E12EE" w:rsidRPr="005A52B6" w:rsidRDefault="002E12EE" w:rsidP="00B81618">
            <w:pPr>
              <w:pStyle w:val="Body"/>
              <w:rPr>
                <w:rFonts w:ascii="Aptos" w:hAnsi="Aptos" w:cstheme="majorHAnsi"/>
                <w:sz w:val="20"/>
                <w:szCs w:val="20"/>
              </w:rPr>
            </w:pPr>
            <w:proofErr w:type="spellStart"/>
            <w:r w:rsidRPr="005A52B6">
              <w:rPr>
                <w:rFonts w:ascii="Aptos" w:eastAsia="Calibri" w:hAnsi="Aptos" w:cstheme="majorHAnsi"/>
                <w:b/>
                <w:bCs/>
                <w:sz w:val="20"/>
                <w:szCs w:val="20"/>
              </w:rPr>
              <w:t>Programme</w:t>
            </w:r>
            <w:proofErr w:type="spellEnd"/>
            <w:r w:rsidRPr="005A52B6">
              <w:rPr>
                <w:rFonts w:ascii="Aptos" w:eastAsia="Calibri" w:hAnsi="Aptos" w:cstheme="majorHAnsi"/>
                <w:b/>
                <w:bCs/>
                <w:sz w:val="20"/>
                <w:szCs w:val="20"/>
              </w:rPr>
              <w:t xml:space="preserve">/Project </w:t>
            </w:r>
            <w:proofErr w:type="spellStart"/>
            <w:r w:rsidRPr="005A52B6">
              <w:rPr>
                <w:rFonts w:ascii="Aptos" w:eastAsia="Calibri" w:hAnsi="Aptos" w:cstheme="majorHAnsi"/>
                <w:b/>
                <w:bCs/>
                <w:sz w:val="20"/>
                <w:szCs w:val="20"/>
              </w:rPr>
              <w:t>Number</w:t>
            </w:r>
            <w:proofErr w:type="spellEnd"/>
            <w:r w:rsidRPr="005A52B6">
              <w:rPr>
                <w:rFonts w:ascii="Aptos" w:eastAsia="Calibri" w:hAnsi="Aptos" w:cstheme="majorHAnsi"/>
                <w:b/>
                <w:bCs/>
                <w:sz w:val="20"/>
                <w:szCs w:val="20"/>
              </w:rPr>
              <w:t>:</w:t>
            </w:r>
          </w:p>
        </w:tc>
        <w:tc>
          <w:tcPr>
            <w:tcW w:w="7283" w:type="dxa"/>
            <w:gridSpan w:val="4"/>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3F2B4DAD" w14:textId="77777777" w:rsidR="0023588E" w:rsidRPr="005A52B6" w:rsidRDefault="0023588E" w:rsidP="0023588E">
            <w:pPr>
              <w:pStyle w:val="Body"/>
              <w:rPr>
                <w:rFonts w:ascii="Aptos" w:hAnsi="Aptos" w:cstheme="majorHAnsi"/>
                <w:sz w:val="20"/>
                <w:szCs w:val="20"/>
              </w:rPr>
            </w:pPr>
            <w:r w:rsidRPr="005A52B6">
              <w:rPr>
                <w:rFonts w:ascii="Aptos" w:hAnsi="Aptos" w:cstheme="majorHAnsi"/>
                <w:sz w:val="20"/>
                <w:szCs w:val="20"/>
              </w:rPr>
              <w:t xml:space="preserve">Grant Agreement </w:t>
            </w:r>
            <w:proofErr w:type="spellStart"/>
            <w:r w:rsidRPr="005A52B6">
              <w:rPr>
                <w:rFonts w:ascii="Aptos" w:hAnsi="Aptos" w:cstheme="majorHAnsi"/>
                <w:sz w:val="20"/>
                <w:szCs w:val="20"/>
              </w:rPr>
              <w:t>number</w:t>
            </w:r>
            <w:proofErr w:type="spellEnd"/>
            <w:r w:rsidRPr="005A52B6">
              <w:rPr>
                <w:rFonts w:ascii="Aptos" w:hAnsi="Aptos" w:cstheme="majorHAnsi"/>
                <w:sz w:val="20"/>
                <w:szCs w:val="20"/>
              </w:rPr>
              <w:t>: 81306942</w:t>
            </w:r>
          </w:p>
          <w:p w14:paraId="7B4FC83A" w14:textId="77777777" w:rsidR="0023588E" w:rsidRPr="005A52B6" w:rsidRDefault="0023588E" w:rsidP="0023588E">
            <w:pPr>
              <w:pStyle w:val="Body"/>
              <w:rPr>
                <w:rFonts w:ascii="Aptos" w:hAnsi="Aptos" w:cstheme="majorHAnsi"/>
                <w:sz w:val="20"/>
                <w:szCs w:val="20"/>
              </w:rPr>
            </w:pPr>
            <w:r w:rsidRPr="005A52B6">
              <w:rPr>
                <w:rFonts w:ascii="Aptos" w:hAnsi="Aptos" w:cstheme="majorHAnsi"/>
                <w:sz w:val="20"/>
                <w:szCs w:val="20"/>
              </w:rPr>
              <w:t xml:space="preserve">Project processing </w:t>
            </w:r>
            <w:proofErr w:type="spellStart"/>
            <w:r w:rsidRPr="005A52B6">
              <w:rPr>
                <w:rFonts w:ascii="Aptos" w:hAnsi="Aptos" w:cstheme="majorHAnsi"/>
                <w:sz w:val="20"/>
                <w:szCs w:val="20"/>
              </w:rPr>
              <w:t>number</w:t>
            </w:r>
            <w:proofErr w:type="spellEnd"/>
            <w:r w:rsidRPr="005A52B6">
              <w:rPr>
                <w:rFonts w:ascii="Aptos" w:hAnsi="Aptos" w:cstheme="majorHAnsi"/>
                <w:sz w:val="20"/>
                <w:szCs w:val="20"/>
              </w:rPr>
              <w:t>: 21.9025.4-002.00</w:t>
            </w:r>
          </w:p>
          <w:p w14:paraId="603421C9" w14:textId="6F11EED7" w:rsidR="0023588E" w:rsidRPr="005A52B6" w:rsidRDefault="0023588E" w:rsidP="0023588E">
            <w:pPr>
              <w:pStyle w:val="Body"/>
              <w:rPr>
                <w:rFonts w:ascii="Aptos" w:hAnsi="Aptos" w:cstheme="majorHAnsi"/>
                <w:sz w:val="20"/>
                <w:szCs w:val="20"/>
              </w:rPr>
            </w:pPr>
            <w:r w:rsidRPr="005A52B6">
              <w:rPr>
                <w:rFonts w:ascii="Aptos" w:hAnsi="Aptos" w:cstheme="majorHAnsi"/>
                <w:sz w:val="20"/>
                <w:szCs w:val="20"/>
              </w:rPr>
              <w:t xml:space="preserve">GIZ brief project </w:t>
            </w:r>
            <w:proofErr w:type="spellStart"/>
            <w:r w:rsidRPr="005A52B6">
              <w:rPr>
                <w:rFonts w:ascii="Aptos" w:hAnsi="Aptos" w:cstheme="majorHAnsi"/>
                <w:sz w:val="20"/>
                <w:szCs w:val="20"/>
              </w:rPr>
              <w:t>title</w:t>
            </w:r>
            <w:proofErr w:type="spellEnd"/>
            <w:r w:rsidRPr="005A52B6">
              <w:rPr>
                <w:rFonts w:ascii="Aptos" w:hAnsi="Aptos" w:cstheme="majorHAnsi"/>
                <w:sz w:val="20"/>
                <w:szCs w:val="20"/>
              </w:rPr>
              <w:t xml:space="preserve">: </w:t>
            </w:r>
            <w:proofErr w:type="spellStart"/>
            <w:r w:rsidRPr="005A52B6">
              <w:rPr>
                <w:rFonts w:ascii="Aptos" w:hAnsi="Aptos" w:cstheme="majorHAnsi"/>
                <w:sz w:val="20"/>
                <w:szCs w:val="20"/>
              </w:rPr>
              <w:t>Promoting</w:t>
            </w:r>
            <w:proofErr w:type="spellEnd"/>
            <w:r w:rsidRPr="005A52B6">
              <w:rPr>
                <w:rFonts w:ascii="Aptos" w:hAnsi="Aptos" w:cstheme="majorHAnsi"/>
                <w:sz w:val="20"/>
                <w:szCs w:val="20"/>
              </w:rPr>
              <w:t xml:space="preserve"> Green Deal Readiness in the Eastern Partnership Countries</w:t>
            </w:r>
            <w:r w:rsidR="0004463F" w:rsidRPr="005A52B6">
              <w:rPr>
                <w:rFonts w:ascii="Aptos" w:hAnsi="Aptos" w:cstheme="majorHAnsi"/>
                <w:sz w:val="20"/>
                <w:szCs w:val="20"/>
              </w:rPr>
              <w:t xml:space="preserve"> </w:t>
            </w:r>
            <w:r w:rsidRPr="005A52B6">
              <w:rPr>
                <w:rFonts w:ascii="Aptos" w:hAnsi="Aptos" w:cstheme="majorHAnsi"/>
                <w:sz w:val="20"/>
                <w:szCs w:val="20"/>
              </w:rPr>
              <w:t>(PROGRESS)</w:t>
            </w:r>
          </w:p>
          <w:p w14:paraId="4B010FEF" w14:textId="0CC7731B" w:rsidR="002E12EE" w:rsidRPr="005A52B6" w:rsidRDefault="002E12EE" w:rsidP="00B81618">
            <w:pPr>
              <w:pStyle w:val="Body"/>
              <w:rPr>
                <w:rFonts w:ascii="Aptos" w:hAnsi="Aptos" w:cstheme="majorHAnsi"/>
                <w:sz w:val="20"/>
                <w:szCs w:val="20"/>
              </w:rPr>
            </w:pPr>
          </w:p>
        </w:tc>
      </w:tr>
      <w:tr w:rsidR="002E12EE" w:rsidRPr="005A52B6" w14:paraId="0B2D66B9" w14:textId="77777777" w:rsidTr="00B81618">
        <w:trPr>
          <w:trHeight w:val="250"/>
          <w:jc w:val="center"/>
        </w:trPr>
        <w:tc>
          <w:tcPr>
            <w:tcW w:w="1705" w:type="dxa"/>
            <w:gridSpan w:val="2"/>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11F4F490" w14:textId="77777777" w:rsidR="002E12EE" w:rsidRPr="005A52B6" w:rsidRDefault="002E12EE" w:rsidP="00B81618">
            <w:pPr>
              <w:pStyle w:val="Body"/>
              <w:rPr>
                <w:rFonts w:ascii="Aptos" w:hAnsi="Aptos" w:cstheme="majorHAnsi"/>
                <w:sz w:val="20"/>
                <w:szCs w:val="20"/>
              </w:rPr>
            </w:pPr>
            <w:r w:rsidRPr="005A52B6">
              <w:rPr>
                <w:rFonts w:ascii="Aptos" w:eastAsia="Calibri" w:hAnsi="Aptos" w:cstheme="majorHAnsi"/>
                <w:b/>
                <w:bCs/>
                <w:sz w:val="20"/>
                <w:szCs w:val="20"/>
              </w:rPr>
              <w:t>Duty Station:</w:t>
            </w:r>
          </w:p>
        </w:tc>
        <w:tc>
          <w:tcPr>
            <w:tcW w:w="8190" w:type="dxa"/>
            <w:gridSpan w:val="6"/>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7D56EF75" w14:textId="5F860930" w:rsidR="002E12EE" w:rsidRPr="005A52B6" w:rsidRDefault="0023588E" w:rsidP="00B81618">
            <w:pPr>
              <w:pStyle w:val="Body"/>
              <w:rPr>
                <w:rFonts w:ascii="Aptos" w:hAnsi="Aptos" w:cstheme="majorHAnsi"/>
                <w:sz w:val="20"/>
                <w:szCs w:val="20"/>
              </w:rPr>
            </w:pPr>
            <w:r w:rsidRPr="005A52B6">
              <w:rPr>
                <w:rFonts w:ascii="Aptos" w:hAnsi="Aptos" w:cstheme="majorHAnsi"/>
                <w:sz w:val="20"/>
                <w:szCs w:val="20"/>
              </w:rPr>
              <w:t xml:space="preserve">Facility Site </w:t>
            </w:r>
            <w:proofErr w:type="spellStart"/>
            <w:r w:rsidRPr="005A52B6">
              <w:rPr>
                <w:rFonts w:ascii="Aptos" w:hAnsi="Aptos" w:cstheme="majorHAnsi"/>
                <w:sz w:val="20"/>
                <w:szCs w:val="20"/>
              </w:rPr>
              <w:t>at</w:t>
            </w:r>
            <w:proofErr w:type="spellEnd"/>
            <w:r w:rsidRPr="005A52B6">
              <w:rPr>
                <w:rFonts w:ascii="Aptos" w:hAnsi="Aptos" w:cstheme="majorHAnsi"/>
                <w:sz w:val="20"/>
                <w:szCs w:val="20"/>
              </w:rPr>
              <w:t xml:space="preserve"> </w:t>
            </w:r>
            <w:proofErr w:type="spellStart"/>
            <w:r w:rsidRPr="005A52B6">
              <w:rPr>
                <w:rFonts w:ascii="Aptos" w:hAnsi="Aptos" w:cstheme="majorHAnsi"/>
                <w:sz w:val="20"/>
                <w:szCs w:val="20"/>
              </w:rPr>
              <w:t>Khoni</w:t>
            </w:r>
            <w:proofErr w:type="spellEnd"/>
            <w:r w:rsidRPr="005A52B6">
              <w:rPr>
                <w:rFonts w:ascii="Aptos" w:hAnsi="Aptos" w:cstheme="majorHAnsi"/>
                <w:sz w:val="20"/>
                <w:szCs w:val="20"/>
              </w:rPr>
              <w:t xml:space="preserve"> </w:t>
            </w:r>
            <w:proofErr w:type="spellStart"/>
            <w:r w:rsidRPr="005A52B6">
              <w:rPr>
                <w:rFonts w:ascii="Aptos" w:hAnsi="Aptos" w:cstheme="majorHAnsi"/>
                <w:sz w:val="20"/>
                <w:szCs w:val="20"/>
              </w:rPr>
              <w:t>Municipality</w:t>
            </w:r>
            <w:proofErr w:type="spellEnd"/>
            <w:r w:rsidRPr="005A52B6">
              <w:rPr>
                <w:rFonts w:ascii="Aptos" w:hAnsi="Aptos" w:cstheme="majorHAnsi"/>
                <w:sz w:val="20"/>
                <w:szCs w:val="20"/>
              </w:rPr>
              <w:t xml:space="preserve">, Village </w:t>
            </w:r>
            <w:proofErr w:type="spellStart"/>
            <w:r w:rsidRPr="005A52B6">
              <w:rPr>
                <w:rFonts w:ascii="Aptos" w:hAnsi="Aptos" w:cstheme="majorHAnsi"/>
                <w:sz w:val="20"/>
                <w:szCs w:val="20"/>
              </w:rPr>
              <w:t>Kutiri</w:t>
            </w:r>
            <w:proofErr w:type="spellEnd"/>
            <w:r w:rsidRPr="005A52B6">
              <w:rPr>
                <w:rFonts w:ascii="Aptos" w:hAnsi="Aptos" w:cstheme="majorHAnsi"/>
                <w:sz w:val="20"/>
                <w:szCs w:val="20"/>
              </w:rPr>
              <w:t>, Georgia</w:t>
            </w:r>
          </w:p>
        </w:tc>
      </w:tr>
      <w:tr w:rsidR="00D447A5" w:rsidRPr="005A52B6" w14:paraId="75834F61" w14:textId="77777777" w:rsidTr="00B81618">
        <w:trPr>
          <w:trHeight w:val="250"/>
          <w:jc w:val="center"/>
        </w:trPr>
        <w:tc>
          <w:tcPr>
            <w:tcW w:w="1705" w:type="dxa"/>
            <w:gridSpan w:val="2"/>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1973AEC5" w14:textId="199275D7" w:rsidR="00D447A5" w:rsidRPr="005A52B6" w:rsidRDefault="00D447A5" w:rsidP="00B81618">
            <w:pPr>
              <w:pStyle w:val="Body"/>
              <w:rPr>
                <w:rFonts w:ascii="Aptos" w:eastAsia="Calibri" w:hAnsi="Aptos" w:cstheme="majorHAnsi"/>
                <w:b/>
                <w:bCs/>
                <w:sz w:val="20"/>
                <w:szCs w:val="20"/>
              </w:rPr>
            </w:pPr>
            <w:r w:rsidRPr="005A52B6">
              <w:rPr>
                <w:rFonts w:ascii="Aptos" w:eastAsia="Calibri" w:hAnsi="Aptos" w:cstheme="majorHAnsi"/>
                <w:b/>
                <w:bCs/>
                <w:sz w:val="20"/>
                <w:szCs w:val="20"/>
              </w:rPr>
              <w:t>Budget:</w:t>
            </w:r>
          </w:p>
        </w:tc>
        <w:tc>
          <w:tcPr>
            <w:tcW w:w="8190" w:type="dxa"/>
            <w:gridSpan w:val="6"/>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06047EDB" w14:textId="70430C0B" w:rsidR="00D447A5" w:rsidRPr="005A52B6" w:rsidRDefault="005A52B6" w:rsidP="00B81618">
            <w:pPr>
              <w:pStyle w:val="Body"/>
              <w:rPr>
                <w:rFonts w:ascii="Aptos" w:eastAsia="Calibri" w:hAnsi="Aptos" w:cstheme="majorHAnsi"/>
                <w:sz w:val="20"/>
                <w:szCs w:val="20"/>
                <w:lang w:val="ka-GE"/>
              </w:rPr>
            </w:pPr>
            <w:r w:rsidRPr="005A52B6">
              <w:rPr>
                <w:rFonts w:ascii="Aptos" w:eastAsia="Calibri" w:hAnsi="Aptos" w:cstheme="majorHAnsi"/>
                <w:sz w:val="20"/>
                <w:szCs w:val="20"/>
              </w:rPr>
              <w:t xml:space="preserve">The maximum budget ceiling </w:t>
            </w:r>
            <w:proofErr w:type="spellStart"/>
            <w:r w:rsidRPr="005A52B6">
              <w:rPr>
                <w:rFonts w:ascii="Aptos" w:eastAsia="Calibri" w:hAnsi="Aptos" w:cstheme="majorHAnsi"/>
                <w:sz w:val="20"/>
                <w:szCs w:val="20"/>
              </w:rPr>
              <w:t>is</w:t>
            </w:r>
            <w:proofErr w:type="spellEnd"/>
            <w:r w:rsidRPr="005A52B6">
              <w:rPr>
                <w:rFonts w:ascii="Aptos" w:eastAsia="Calibri" w:hAnsi="Aptos" w:cstheme="majorHAnsi"/>
                <w:sz w:val="20"/>
                <w:szCs w:val="20"/>
              </w:rPr>
              <w:t xml:space="preserve"> 34,</w:t>
            </w:r>
            <w:r>
              <w:rPr>
                <w:rFonts w:ascii="Aptos" w:eastAsia="Calibri" w:hAnsi="Aptos" w:cstheme="majorHAnsi"/>
                <w:sz w:val="20"/>
                <w:szCs w:val="20"/>
              </w:rPr>
              <w:t>5</w:t>
            </w:r>
            <w:r w:rsidRPr="005A52B6">
              <w:rPr>
                <w:rFonts w:ascii="Aptos" w:eastAsia="Calibri" w:hAnsi="Aptos" w:cstheme="majorHAnsi"/>
                <w:sz w:val="20"/>
                <w:szCs w:val="20"/>
              </w:rPr>
              <w:t>00 GEL (</w:t>
            </w:r>
            <w:proofErr w:type="spellStart"/>
            <w:r w:rsidRPr="005A52B6">
              <w:rPr>
                <w:rFonts w:ascii="Aptos" w:eastAsia="Calibri" w:hAnsi="Aptos" w:cstheme="majorHAnsi"/>
                <w:sz w:val="20"/>
                <w:szCs w:val="20"/>
              </w:rPr>
              <w:t>Excluding</w:t>
            </w:r>
            <w:proofErr w:type="spellEnd"/>
            <w:r w:rsidRPr="005A52B6">
              <w:rPr>
                <w:rFonts w:ascii="Aptos" w:eastAsia="Calibri" w:hAnsi="Aptos" w:cstheme="majorHAnsi"/>
                <w:sz w:val="20"/>
                <w:szCs w:val="20"/>
              </w:rPr>
              <w:t xml:space="preserve"> VAT / </w:t>
            </w:r>
            <w:proofErr w:type="spellStart"/>
            <w:r w:rsidRPr="005A52B6">
              <w:rPr>
                <w:rFonts w:ascii="Aptos" w:eastAsia="Calibri" w:hAnsi="Aptos" w:cstheme="majorHAnsi"/>
                <w:sz w:val="20"/>
                <w:szCs w:val="20"/>
              </w:rPr>
              <w:t>Exempt</w:t>
            </w:r>
            <w:proofErr w:type="spellEnd"/>
            <w:r w:rsidRPr="005A52B6">
              <w:rPr>
                <w:rFonts w:ascii="Aptos" w:eastAsia="Calibri" w:hAnsi="Aptos" w:cstheme="majorHAnsi"/>
                <w:sz w:val="20"/>
                <w:szCs w:val="20"/>
              </w:rPr>
              <w:t xml:space="preserve"> from VAT)</w:t>
            </w:r>
          </w:p>
        </w:tc>
      </w:tr>
      <w:tr w:rsidR="002E12EE" w:rsidRPr="005A52B6" w14:paraId="3C83E971" w14:textId="77777777" w:rsidTr="00B81618">
        <w:trPr>
          <w:trHeight w:val="910"/>
          <w:jc w:val="center"/>
        </w:trPr>
        <w:tc>
          <w:tcPr>
            <w:tcW w:w="3415" w:type="dxa"/>
            <w:gridSpan w:val="5"/>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67CA8D90" w14:textId="77777777" w:rsidR="002E12EE" w:rsidRPr="005A52B6" w:rsidRDefault="002E12EE" w:rsidP="00B81618">
            <w:pPr>
              <w:pStyle w:val="Body"/>
              <w:rPr>
                <w:rFonts w:ascii="Aptos" w:hAnsi="Aptos" w:cstheme="majorHAnsi"/>
                <w:sz w:val="20"/>
                <w:szCs w:val="20"/>
              </w:rPr>
            </w:pPr>
            <w:proofErr w:type="spellStart"/>
            <w:r w:rsidRPr="005A52B6">
              <w:rPr>
                <w:rFonts w:ascii="Aptos" w:eastAsia="Calibri" w:hAnsi="Aptos" w:cstheme="majorHAnsi"/>
                <w:b/>
                <w:bCs/>
                <w:sz w:val="20"/>
                <w:szCs w:val="20"/>
              </w:rPr>
              <w:t>Expected</w:t>
            </w:r>
            <w:proofErr w:type="spellEnd"/>
            <w:r w:rsidRPr="005A52B6">
              <w:rPr>
                <w:rFonts w:ascii="Aptos" w:eastAsia="Calibri" w:hAnsi="Aptos" w:cstheme="majorHAnsi"/>
                <w:b/>
                <w:bCs/>
                <w:sz w:val="20"/>
                <w:szCs w:val="20"/>
              </w:rPr>
              <w:t xml:space="preserve"> Start Date of </w:t>
            </w:r>
            <w:proofErr w:type="spellStart"/>
            <w:r w:rsidRPr="005A52B6">
              <w:rPr>
                <w:rFonts w:ascii="Aptos" w:eastAsia="Calibri" w:hAnsi="Aptos" w:cstheme="majorHAnsi"/>
                <w:b/>
                <w:bCs/>
                <w:sz w:val="20"/>
                <w:szCs w:val="20"/>
              </w:rPr>
              <w:t>Assignment</w:t>
            </w:r>
            <w:proofErr w:type="spellEnd"/>
            <w:r w:rsidRPr="005A52B6">
              <w:rPr>
                <w:rFonts w:ascii="Aptos" w:eastAsia="Calibri" w:hAnsi="Aptos" w:cstheme="majorHAnsi"/>
                <w:b/>
                <w:bCs/>
                <w:sz w:val="20"/>
                <w:szCs w:val="20"/>
              </w:rPr>
              <w:t>:</w:t>
            </w:r>
          </w:p>
        </w:tc>
        <w:tc>
          <w:tcPr>
            <w:tcW w:w="269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60A5BCA7" w14:textId="64E465C7" w:rsidR="002E12EE" w:rsidRPr="005A52B6" w:rsidRDefault="0023588E" w:rsidP="00B81618">
            <w:pPr>
              <w:pStyle w:val="Body"/>
              <w:rPr>
                <w:rFonts w:ascii="Aptos" w:hAnsi="Aptos" w:cstheme="majorHAnsi"/>
                <w:sz w:val="20"/>
                <w:szCs w:val="20"/>
              </w:rPr>
            </w:pPr>
            <w:r w:rsidRPr="005A52B6">
              <w:rPr>
                <w:rFonts w:ascii="Aptos" w:eastAsia="Calibri" w:hAnsi="Aptos" w:cstheme="majorHAnsi"/>
                <w:sz w:val="20"/>
                <w:szCs w:val="20"/>
                <w:lang w:val="en-US"/>
              </w:rPr>
              <w:t>August</w:t>
            </w:r>
            <w:r w:rsidR="00A446DE" w:rsidRPr="005A52B6">
              <w:rPr>
                <w:rFonts w:ascii="Aptos" w:eastAsia="Calibri" w:hAnsi="Aptos" w:cstheme="majorHAnsi"/>
                <w:sz w:val="20"/>
                <w:szCs w:val="20"/>
                <w:lang w:val="en-US"/>
              </w:rPr>
              <w:t>, 202</w:t>
            </w:r>
            <w:r w:rsidRPr="005A52B6">
              <w:rPr>
                <w:rFonts w:ascii="Aptos" w:eastAsia="Calibri" w:hAnsi="Aptos" w:cstheme="majorHAnsi"/>
                <w:sz w:val="20"/>
                <w:szCs w:val="20"/>
                <w:lang w:val="en-US"/>
              </w:rPr>
              <w:t>6</w:t>
            </w:r>
          </w:p>
        </w:tc>
        <w:tc>
          <w:tcPr>
            <w:tcW w:w="1179"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51434FB9" w14:textId="77777777" w:rsidR="002E12EE" w:rsidRPr="005A52B6" w:rsidRDefault="002E12EE" w:rsidP="00B81618">
            <w:pPr>
              <w:pStyle w:val="Body"/>
              <w:rPr>
                <w:rFonts w:ascii="Aptos" w:hAnsi="Aptos" w:cstheme="majorHAnsi"/>
                <w:b/>
                <w:bCs/>
                <w:sz w:val="20"/>
                <w:szCs w:val="20"/>
              </w:rPr>
            </w:pPr>
            <w:r w:rsidRPr="005A52B6">
              <w:rPr>
                <w:rFonts w:ascii="Aptos" w:hAnsi="Aptos" w:cstheme="majorHAnsi"/>
                <w:b/>
                <w:bCs/>
                <w:sz w:val="20"/>
                <w:szCs w:val="20"/>
              </w:rPr>
              <w:t>Duration:</w:t>
            </w:r>
          </w:p>
        </w:tc>
        <w:tc>
          <w:tcPr>
            <w:tcW w:w="2610" w:type="dxa"/>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1E564C1E" w14:textId="032F0E4D" w:rsidR="002E12EE" w:rsidRPr="005A52B6" w:rsidRDefault="0023588E" w:rsidP="00B81618">
            <w:pPr>
              <w:pStyle w:val="Body"/>
              <w:rPr>
                <w:rFonts w:ascii="Aptos" w:hAnsi="Aptos" w:cstheme="majorHAnsi"/>
                <w:b/>
                <w:bCs/>
                <w:sz w:val="20"/>
                <w:szCs w:val="20"/>
              </w:rPr>
            </w:pPr>
            <w:r w:rsidRPr="005A52B6">
              <w:rPr>
                <w:rFonts w:ascii="Aptos" w:hAnsi="Aptos" w:cstheme="majorHAnsi"/>
                <w:b/>
                <w:bCs/>
                <w:sz w:val="20"/>
                <w:szCs w:val="20"/>
                <w:lang w:val="en-US"/>
              </w:rPr>
              <w:t>6</w:t>
            </w:r>
            <w:r w:rsidR="002E12EE" w:rsidRPr="005A52B6">
              <w:rPr>
                <w:rFonts w:ascii="Aptos" w:hAnsi="Aptos" w:cstheme="majorHAnsi"/>
                <w:b/>
                <w:bCs/>
                <w:sz w:val="20"/>
                <w:szCs w:val="20"/>
                <w:lang w:val="en-US"/>
              </w:rPr>
              <w:t xml:space="preserve"> months </w:t>
            </w:r>
          </w:p>
          <w:p w14:paraId="6FB2E18E" w14:textId="3BBFBEE4" w:rsidR="002E12EE" w:rsidRPr="005A52B6" w:rsidRDefault="002E12EE" w:rsidP="00935C2D">
            <w:pPr>
              <w:pStyle w:val="Body"/>
              <w:rPr>
                <w:rFonts w:ascii="Aptos" w:hAnsi="Aptos" w:cstheme="majorHAnsi"/>
                <w:b/>
                <w:bCs/>
                <w:sz w:val="20"/>
                <w:szCs w:val="20"/>
              </w:rPr>
            </w:pPr>
            <w:r w:rsidRPr="005A52B6">
              <w:rPr>
                <w:rFonts w:ascii="Aptos" w:hAnsi="Aptos" w:cstheme="majorHAnsi"/>
                <w:sz w:val="20"/>
                <w:szCs w:val="20"/>
              </w:rPr>
              <w:t xml:space="preserve">(up to </w:t>
            </w:r>
            <w:r w:rsidR="0023588E" w:rsidRPr="005A52B6">
              <w:rPr>
                <w:rFonts w:ascii="Aptos" w:hAnsi="Aptos" w:cstheme="majorHAnsi"/>
                <w:sz w:val="20"/>
                <w:szCs w:val="20"/>
                <w:lang w:val="en-US"/>
              </w:rPr>
              <w:t>February</w:t>
            </w:r>
            <w:r w:rsidR="00161D73" w:rsidRPr="005A52B6">
              <w:rPr>
                <w:rFonts w:ascii="Aptos" w:hAnsi="Aptos" w:cstheme="majorHAnsi"/>
                <w:sz w:val="20"/>
                <w:szCs w:val="20"/>
              </w:rPr>
              <w:t>,</w:t>
            </w:r>
            <w:r w:rsidRPr="005A52B6">
              <w:rPr>
                <w:rFonts w:ascii="Aptos" w:hAnsi="Aptos" w:cstheme="majorHAnsi"/>
                <w:sz w:val="20"/>
                <w:szCs w:val="20"/>
                <w:lang w:val="en-US"/>
              </w:rPr>
              <w:t xml:space="preserve"> 202</w:t>
            </w:r>
            <w:r w:rsidR="0023588E" w:rsidRPr="005A52B6">
              <w:rPr>
                <w:rFonts w:ascii="Aptos" w:hAnsi="Aptos" w:cstheme="majorHAnsi"/>
                <w:sz w:val="20"/>
                <w:szCs w:val="20"/>
                <w:lang w:val="en-US"/>
              </w:rPr>
              <w:t>7</w:t>
            </w:r>
            <w:r w:rsidRPr="005A52B6">
              <w:rPr>
                <w:rFonts w:ascii="Aptos" w:hAnsi="Aptos" w:cstheme="majorHAnsi"/>
                <w:sz w:val="20"/>
                <w:szCs w:val="20"/>
              </w:rPr>
              <w:t>)</w:t>
            </w:r>
          </w:p>
        </w:tc>
      </w:tr>
      <w:tr w:rsidR="002E12EE" w:rsidRPr="005A52B6" w14:paraId="20C6B166" w14:textId="77777777" w:rsidTr="00B81618">
        <w:trPr>
          <w:trHeight w:val="470"/>
          <w:jc w:val="center"/>
        </w:trPr>
        <w:tc>
          <w:tcPr>
            <w:tcW w:w="1255" w:type="dxa"/>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tcPr>
          <w:p w14:paraId="3E0EDB5A" w14:textId="77777777" w:rsidR="002E12EE" w:rsidRPr="005A52B6" w:rsidRDefault="002E12EE" w:rsidP="00B81618">
            <w:pPr>
              <w:pStyle w:val="Body"/>
              <w:rPr>
                <w:rFonts w:ascii="Aptos" w:hAnsi="Aptos" w:cstheme="majorHAnsi"/>
                <w:sz w:val="20"/>
                <w:szCs w:val="20"/>
              </w:rPr>
            </w:pPr>
            <w:r w:rsidRPr="005A52B6">
              <w:rPr>
                <w:rFonts w:ascii="Aptos" w:eastAsia="Calibri" w:hAnsi="Aptos" w:cstheme="majorHAnsi"/>
                <w:b/>
                <w:bCs/>
                <w:sz w:val="20"/>
                <w:szCs w:val="20"/>
              </w:rPr>
              <w:t>Reports to:</w:t>
            </w:r>
          </w:p>
        </w:tc>
        <w:tc>
          <w:tcPr>
            <w:tcW w:w="4851" w:type="dxa"/>
            <w:gridSpan w:val="5"/>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10ED448" w14:textId="77777777" w:rsidR="002E12EE" w:rsidRPr="005A52B6" w:rsidRDefault="002E12EE" w:rsidP="00B81618">
            <w:pPr>
              <w:pStyle w:val="Body"/>
              <w:rPr>
                <w:rFonts w:ascii="Aptos" w:eastAsia="Calibri" w:hAnsi="Aptos" w:cstheme="majorHAnsi"/>
                <w:sz w:val="20"/>
                <w:szCs w:val="20"/>
              </w:rPr>
            </w:pPr>
            <w:r w:rsidRPr="005A52B6">
              <w:rPr>
                <w:rFonts w:ascii="Aptos" w:eastAsia="Calibri" w:hAnsi="Aptos" w:cstheme="majorHAnsi"/>
                <w:sz w:val="20"/>
                <w:szCs w:val="20"/>
              </w:rPr>
              <w:t>Sophiko Akhobadze</w:t>
            </w:r>
          </w:p>
          <w:p w14:paraId="5B01ED1A" w14:textId="2B6B3D7C" w:rsidR="002E12EE" w:rsidRPr="005A52B6" w:rsidRDefault="0023588E" w:rsidP="00B81618">
            <w:pPr>
              <w:pStyle w:val="Body"/>
              <w:rPr>
                <w:rFonts w:ascii="Aptos" w:hAnsi="Aptos" w:cstheme="majorHAnsi"/>
                <w:sz w:val="20"/>
                <w:szCs w:val="20"/>
                <w:lang w:val="en-US"/>
              </w:rPr>
            </w:pPr>
            <w:r w:rsidRPr="005A52B6">
              <w:rPr>
                <w:rFonts w:ascii="Aptos" w:eastAsia="Calibri" w:hAnsi="Aptos" w:cstheme="majorHAnsi"/>
                <w:sz w:val="20"/>
                <w:szCs w:val="20"/>
                <w:lang w:val="en-US"/>
              </w:rPr>
              <w:t xml:space="preserve">Nino Nadibaidze </w:t>
            </w:r>
          </w:p>
        </w:tc>
        <w:tc>
          <w:tcPr>
            <w:tcW w:w="3789" w:type="dxa"/>
            <w:gridSpan w:val="2"/>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tcPr>
          <w:p w14:paraId="0C6D8861" w14:textId="77777777" w:rsidR="002E12EE" w:rsidRPr="005A52B6" w:rsidRDefault="002E12EE" w:rsidP="00B81618">
            <w:pPr>
              <w:pStyle w:val="Body"/>
              <w:rPr>
                <w:rFonts w:ascii="Aptos" w:eastAsia="Calibri" w:hAnsi="Aptos" w:cstheme="majorHAnsi"/>
                <w:sz w:val="20"/>
                <w:szCs w:val="20"/>
              </w:rPr>
            </w:pPr>
            <w:r w:rsidRPr="005A52B6">
              <w:rPr>
                <w:rFonts w:ascii="Aptos" w:eastAsia="Calibri" w:hAnsi="Aptos" w:cstheme="majorHAnsi"/>
                <w:sz w:val="20"/>
                <w:szCs w:val="20"/>
              </w:rPr>
              <w:t>RECC Executive Director</w:t>
            </w:r>
          </w:p>
          <w:p w14:paraId="73F1DD60" w14:textId="6585D882" w:rsidR="002E12EE" w:rsidRPr="005A52B6" w:rsidRDefault="002E12EE" w:rsidP="00B81618">
            <w:pPr>
              <w:pStyle w:val="Body"/>
              <w:rPr>
                <w:rFonts w:ascii="Aptos" w:hAnsi="Aptos" w:cstheme="majorHAnsi"/>
                <w:sz w:val="20"/>
                <w:szCs w:val="20"/>
              </w:rPr>
            </w:pPr>
            <w:r w:rsidRPr="005A52B6">
              <w:rPr>
                <w:rFonts w:ascii="Aptos" w:hAnsi="Aptos" w:cstheme="majorHAnsi"/>
                <w:sz w:val="20"/>
                <w:szCs w:val="20"/>
                <w:lang w:val="en-US"/>
              </w:rPr>
              <w:t xml:space="preserve">RECC </w:t>
            </w:r>
            <w:r w:rsidRPr="005A52B6">
              <w:rPr>
                <w:rFonts w:ascii="Aptos" w:hAnsi="Aptos" w:cstheme="majorHAnsi"/>
                <w:sz w:val="20"/>
                <w:szCs w:val="20"/>
              </w:rPr>
              <w:t xml:space="preserve">Project </w:t>
            </w:r>
            <w:r w:rsidRPr="005A52B6">
              <w:rPr>
                <w:rFonts w:ascii="Aptos" w:hAnsi="Aptos" w:cstheme="majorHAnsi"/>
                <w:bCs/>
                <w:sz w:val="20"/>
                <w:szCs w:val="20"/>
              </w:rPr>
              <w:t xml:space="preserve">Technical Advisor </w:t>
            </w:r>
            <w:r w:rsidRPr="005A52B6">
              <w:rPr>
                <w:rFonts w:ascii="Aptos" w:eastAsia="Calibri" w:hAnsi="Aptos" w:cstheme="majorHAnsi"/>
                <w:sz w:val="20"/>
                <w:szCs w:val="20"/>
              </w:rPr>
              <w:t xml:space="preserve"> </w:t>
            </w:r>
          </w:p>
        </w:tc>
      </w:tr>
    </w:tbl>
    <w:p w14:paraId="019063E9" w14:textId="77777777" w:rsidR="002E12EE" w:rsidRPr="005A52B6" w:rsidRDefault="002E12EE" w:rsidP="002E12EE">
      <w:pPr>
        <w:rPr>
          <w:rFonts w:ascii="Aptos" w:hAnsi="Aptos" w:cs="Calibri"/>
          <w:sz w:val="20"/>
        </w:rPr>
      </w:pPr>
    </w:p>
    <w:p w14:paraId="41FD79F1" w14:textId="05844A2A" w:rsidR="002E12EE" w:rsidRPr="005A52B6" w:rsidRDefault="002E12EE" w:rsidP="000D38DE">
      <w:pPr>
        <w:pStyle w:val="Default"/>
        <w:rPr>
          <w:rFonts w:ascii="Aptos" w:hAnsi="Aptos" w:cstheme="majorHAnsi"/>
          <w:b/>
          <w:bCs/>
          <w:color w:val="548DD4" w:themeColor="text2" w:themeTint="99"/>
          <w:sz w:val="22"/>
          <w:szCs w:val="22"/>
          <w:u w:val="single"/>
          <w:lang w:val="fr-FR"/>
        </w:rPr>
      </w:pPr>
    </w:p>
    <w:p w14:paraId="6F2B141E" w14:textId="397EA11E" w:rsidR="000D38DE" w:rsidRPr="005A52B6" w:rsidRDefault="00142816" w:rsidP="000D38DE">
      <w:pPr>
        <w:pStyle w:val="Default"/>
        <w:rPr>
          <w:rFonts w:ascii="Aptos" w:hAnsi="Aptos" w:cstheme="majorHAnsi"/>
          <w:color w:val="0070C0"/>
          <w:sz w:val="22"/>
          <w:szCs w:val="22"/>
          <w:u w:val="single"/>
          <w:lang w:val="fr-FR"/>
        </w:rPr>
      </w:pPr>
      <w:r w:rsidRPr="005A52B6">
        <w:rPr>
          <w:rFonts w:ascii="Aptos" w:hAnsi="Aptos" w:cs="Calibri"/>
          <w:b/>
          <w:bCs/>
          <w:caps/>
          <w:color w:val="0070C0"/>
          <w:sz w:val="22"/>
          <w:szCs w:val="22"/>
        </w:rPr>
        <w:t xml:space="preserve">1. Description OF objectives of the </w:t>
      </w:r>
      <w:r w:rsidR="00BA3C4E" w:rsidRPr="005A52B6">
        <w:rPr>
          <w:rFonts w:ascii="Aptos" w:hAnsi="Aptos" w:cs="Calibri"/>
          <w:b/>
          <w:bCs/>
          <w:caps/>
          <w:color w:val="0070C0"/>
          <w:sz w:val="22"/>
          <w:szCs w:val="22"/>
        </w:rPr>
        <w:t xml:space="preserve">SERVICE </w:t>
      </w:r>
    </w:p>
    <w:p w14:paraId="62AFC51F" w14:textId="77777777" w:rsidR="000D38DE" w:rsidRPr="005A52B6" w:rsidRDefault="000D38DE" w:rsidP="000D38DE">
      <w:pPr>
        <w:pStyle w:val="Default"/>
        <w:rPr>
          <w:rFonts w:ascii="Aptos" w:hAnsi="Aptos" w:cstheme="majorHAnsi"/>
          <w:color w:val="0070C0"/>
          <w:sz w:val="22"/>
          <w:szCs w:val="22"/>
          <w:lang w:val="en-GB"/>
        </w:rPr>
      </w:pPr>
    </w:p>
    <w:p w14:paraId="5F9F1102" w14:textId="77777777" w:rsidR="00142816" w:rsidRPr="005A52B6" w:rsidRDefault="00142816" w:rsidP="00142816">
      <w:pPr>
        <w:pStyle w:val="Text"/>
        <w:spacing w:before="0" w:after="0" w:line="240" w:lineRule="auto"/>
        <w:rPr>
          <w:rFonts w:ascii="Aptos" w:hAnsi="Aptos" w:cs="Calibri"/>
          <w:b/>
          <w:bCs/>
          <w:color w:val="0070C0"/>
          <w:sz w:val="22"/>
          <w:szCs w:val="22"/>
          <w:lang w:val="en-GB"/>
        </w:rPr>
      </w:pPr>
      <w:r w:rsidRPr="005A52B6">
        <w:rPr>
          <w:rFonts w:ascii="Aptos" w:hAnsi="Aptos" w:cs="Calibri"/>
          <w:b/>
          <w:bCs/>
          <w:color w:val="0070C0"/>
          <w:sz w:val="22"/>
          <w:szCs w:val="22"/>
          <w:lang w:val="en-GB"/>
        </w:rPr>
        <w:t>1.1. Background</w:t>
      </w:r>
    </w:p>
    <w:p w14:paraId="40B915F0" w14:textId="6ED1582F" w:rsidR="00142816" w:rsidRPr="005A52B6" w:rsidRDefault="00142816" w:rsidP="00142816">
      <w:pPr>
        <w:pStyle w:val="Default"/>
        <w:jc w:val="both"/>
        <w:rPr>
          <w:rFonts w:ascii="Aptos" w:hAnsi="Aptos" w:cstheme="majorHAnsi"/>
          <w:b/>
          <w:bCs/>
          <w:color w:val="auto"/>
          <w:sz w:val="22"/>
          <w:szCs w:val="22"/>
          <w:lang w:val="en-GB"/>
        </w:rPr>
      </w:pPr>
    </w:p>
    <w:p w14:paraId="2CFC7741" w14:textId="77777777" w:rsidR="00C930DB" w:rsidRPr="005A52B6" w:rsidRDefault="00C930DB" w:rsidP="00C930DB">
      <w:pPr>
        <w:rPr>
          <w:rFonts w:ascii="Aptos" w:hAnsi="Aptos"/>
          <w:i/>
          <w:iCs/>
          <w:noProof/>
        </w:rPr>
      </w:pPr>
      <w:bookmarkStart w:id="1" w:name="_Hlk218020395"/>
      <w:r w:rsidRPr="005A52B6">
        <w:rPr>
          <w:rFonts w:ascii="Aptos" w:hAnsi="Aptos"/>
          <w:i/>
          <w:iCs/>
          <w:noProof/>
        </w:rPr>
        <w:t>The project ‘Promoting Green Deal Readiness in the Eastern Partnership Countries’ (PROGRESS) is implemented on behalf of the International Climate Initiative (IKI) of the Federal Government of Germany. Within the Federal Government, the IKI is anchored in the Federal Ministry for the Environment, Climate Action, Nature Conservation and Nuclear Safety (BMUKN). Selected project is also the responsibility of the Federal Foreign Office (AA). PROGRESS is implemented by the Deutsche Gesellschaft für Internationale Zusammenarbeit (GIZ) GmbH, as the lead agency, in partnership with the Organisation for Economic Co-</w:t>
      </w:r>
      <w:r w:rsidRPr="005A52B6">
        <w:rPr>
          <w:rFonts w:ascii="Aptos" w:hAnsi="Aptos"/>
          <w:i/>
          <w:iCs/>
          <w:noProof/>
        </w:rPr>
        <w:lastRenderedPageBreak/>
        <w:t>operation and Development (OECD), the Regional Environmental Centre for the Caucasus (REC), the European Business Association (EBA) Moldova and the Institute for Economics and Forecasting of the National Academy of Sciences of Ukraine (IEF). </w:t>
      </w:r>
      <w:bookmarkEnd w:id="1"/>
    </w:p>
    <w:p w14:paraId="6C77D0A7" w14:textId="77777777" w:rsidR="00C930DB" w:rsidRPr="005A52B6" w:rsidRDefault="00C930DB" w:rsidP="00C930DB">
      <w:pPr>
        <w:rPr>
          <w:rFonts w:ascii="Aptos" w:hAnsi="Aptos"/>
          <w:i/>
          <w:iCs/>
          <w:noProof/>
        </w:rPr>
      </w:pPr>
    </w:p>
    <w:p w14:paraId="4B8C80EA" w14:textId="77777777" w:rsidR="00C930DB" w:rsidRPr="005A52B6" w:rsidRDefault="00C930DB" w:rsidP="00C930DB">
      <w:pPr>
        <w:rPr>
          <w:rFonts w:ascii="Aptos" w:hAnsi="Aptos"/>
          <w:i/>
          <w:iCs/>
          <w:noProof/>
        </w:rPr>
      </w:pPr>
      <w:r w:rsidRPr="005A52B6">
        <w:rPr>
          <w:rFonts w:ascii="Aptos" w:hAnsi="Aptos"/>
          <w:i/>
          <w:iCs/>
          <w:noProof/>
        </w:rPr>
        <w:t xml:space="preserve">PROGRESS supports the countries of the Eastern Partnership (EaP) in their transition to </w:t>
      </w:r>
      <w:r w:rsidRPr="005A52B6">
        <w:rPr>
          <w:rFonts w:ascii="Aptos" w:hAnsi="Aptos"/>
          <w:b/>
          <w:i/>
          <w:iCs/>
          <w:noProof/>
        </w:rPr>
        <w:t>climate-oriented, resilient and green economic development</w:t>
      </w:r>
      <w:r w:rsidRPr="005A52B6">
        <w:rPr>
          <w:rFonts w:ascii="Aptos" w:hAnsi="Aptos"/>
          <w:i/>
          <w:iCs/>
          <w:noProof/>
        </w:rPr>
        <w:t xml:space="preserve">. It aims to improve the conditions for the transformation of selected </w:t>
      </w:r>
      <w:r w:rsidRPr="005A52B6">
        <w:rPr>
          <w:rFonts w:ascii="Aptos" w:hAnsi="Aptos"/>
          <w:b/>
          <w:i/>
          <w:iCs/>
          <w:noProof/>
        </w:rPr>
        <w:t>agricultural</w:t>
      </w:r>
      <w:r w:rsidRPr="005A52B6">
        <w:rPr>
          <w:rFonts w:ascii="Aptos" w:hAnsi="Aptos"/>
          <w:i/>
          <w:iCs/>
          <w:noProof/>
        </w:rPr>
        <w:t xml:space="preserve"> and related </w:t>
      </w:r>
      <w:r w:rsidRPr="005A52B6">
        <w:rPr>
          <w:rFonts w:ascii="Aptos" w:hAnsi="Aptos"/>
          <w:b/>
          <w:i/>
          <w:iCs/>
          <w:noProof/>
        </w:rPr>
        <w:t>industrial food value chains</w:t>
      </w:r>
      <w:r w:rsidRPr="005A52B6">
        <w:rPr>
          <w:rFonts w:ascii="Aptos" w:hAnsi="Aptos"/>
          <w:i/>
          <w:iCs/>
          <w:noProof/>
        </w:rPr>
        <w:t xml:space="preserve">. The project promotes the introduction of innovative technologies, tools and methodologies that provide a significant impetus for a transition to greater sustainability, climate resilience and long-term Greenhouse Gas (GHG) mitigation in the region, accompanied by improved enabling framework conditions. Better access to financing options and support for the further improvement of existing financing mechanisms and instruments involving for example national banks, development banks and public budgets will facilitate implementation. </w:t>
      </w:r>
    </w:p>
    <w:p w14:paraId="6FC3921C" w14:textId="00FAD121" w:rsidR="00A446DE" w:rsidRPr="005A52B6" w:rsidRDefault="00C930DB" w:rsidP="00C930DB">
      <w:pPr>
        <w:jc w:val="both"/>
        <w:rPr>
          <w:rFonts w:ascii="Aptos" w:hAnsi="Aptos"/>
          <w:i/>
          <w:iCs/>
          <w:noProof/>
        </w:rPr>
      </w:pPr>
      <w:r w:rsidRPr="005A52B6">
        <w:rPr>
          <w:rFonts w:ascii="Aptos" w:hAnsi="Aptos"/>
          <w:i/>
          <w:iCs/>
          <w:noProof/>
        </w:rPr>
        <w:t>The project coordination unit is based in Georgia with project representation offices in each of the five partner countries. PROGRESS is implemented through a consortium consisting of GIZ, the Regional Environmental Centre for the Caucasus (REC) in Armenia, Azerbaijan and Georgia, the European Business Association (EBA) based in Moldova and the Institute of Economics and Forecasting of the National Academy of Sciences of Ukraine (IEF) based in Ukraine. GIZ will serve as the Partnership Coordinator for the overall project coordination of PROGRESS</w:t>
      </w:r>
      <w:r w:rsidR="00C450B5" w:rsidRPr="005A52B6">
        <w:rPr>
          <w:rFonts w:ascii="Aptos" w:hAnsi="Aptos"/>
          <w:i/>
          <w:iCs/>
          <w:noProof/>
        </w:rPr>
        <w:t xml:space="preserve">. </w:t>
      </w:r>
    </w:p>
    <w:p w14:paraId="6FFB887F" w14:textId="77777777" w:rsidR="00C450B5" w:rsidRPr="005A52B6" w:rsidRDefault="00C450B5" w:rsidP="00C930DB">
      <w:pPr>
        <w:jc w:val="both"/>
        <w:rPr>
          <w:rFonts w:ascii="Aptos" w:hAnsi="Aptos"/>
          <w:i/>
          <w:iCs/>
          <w:noProof/>
        </w:rPr>
      </w:pPr>
    </w:p>
    <w:p w14:paraId="3073AB32" w14:textId="77777777" w:rsidR="000F1E0C" w:rsidRPr="005A52B6" w:rsidRDefault="000F1E0C" w:rsidP="000F1E0C">
      <w:pPr>
        <w:jc w:val="both"/>
        <w:rPr>
          <w:rFonts w:ascii="Aptos" w:hAnsi="Aptos"/>
          <w:i/>
          <w:iCs/>
        </w:rPr>
      </w:pPr>
      <w:r w:rsidRPr="005A52B6">
        <w:rPr>
          <w:rFonts w:ascii="Aptos" w:hAnsi="Aptos"/>
          <w:i/>
          <w:iCs/>
        </w:rPr>
        <w:t>LLC "</w:t>
      </w:r>
      <w:proofErr w:type="spellStart"/>
      <w:r w:rsidRPr="005A52B6">
        <w:rPr>
          <w:rFonts w:ascii="Aptos" w:hAnsi="Aptos"/>
          <w:i/>
          <w:iCs/>
        </w:rPr>
        <w:t>Freshagro</w:t>
      </w:r>
      <w:proofErr w:type="spellEnd"/>
      <w:r w:rsidRPr="005A52B6">
        <w:rPr>
          <w:rFonts w:ascii="Aptos" w:hAnsi="Aptos"/>
          <w:i/>
          <w:iCs/>
        </w:rPr>
        <w:t xml:space="preserve"> 1" </w:t>
      </w:r>
      <w:proofErr w:type="spellStart"/>
      <w:r w:rsidRPr="005A52B6">
        <w:rPr>
          <w:rFonts w:ascii="Aptos" w:hAnsi="Aptos"/>
          <w:i/>
          <w:iCs/>
        </w:rPr>
        <w:t>was</w:t>
      </w:r>
      <w:proofErr w:type="spellEnd"/>
      <w:r w:rsidRPr="005A52B6">
        <w:rPr>
          <w:rFonts w:ascii="Aptos" w:hAnsi="Aptos"/>
          <w:i/>
          <w:iCs/>
        </w:rPr>
        <w:t xml:space="preserve"> </w:t>
      </w:r>
      <w:proofErr w:type="spellStart"/>
      <w:r w:rsidRPr="005A52B6">
        <w:rPr>
          <w:rFonts w:ascii="Aptos" w:hAnsi="Aptos"/>
          <w:i/>
          <w:iCs/>
        </w:rPr>
        <w:t>selected</w:t>
      </w:r>
      <w:proofErr w:type="spellEnd"/>
      <w:r w:rsidRPr="005A52B6">
        <w:rPr>
          <w:rFonts w:ascii="Aptos" w:hAnsi="Aptos"/>
          <w:i/>
          <w:iCs/>
        </w:rPr>
        <w:t xml:space="preserve"> last </w:t>
      </w:r>
      <w:proofErr w:type="spellStart"/>
      <w:r w:rsidRPr="005A52B6">
        <w:rPr>
          <w:rFonts w:ascii="Aptos" w:hAnsi="Aptos"/>
          <w:i/>
          <w:iCs/>
        </w:rPr>
        <w:t>year</w:t>
      </w:r>
      <w:proofErr w:type="spellEnd"/>
      <w:r w:rsidRPr="005A52B6">
        <w:rPr>
          <w:rFonts w:ascii="Aptos" w:hAnsi="Aptos"/>
          <w:i/>
          <w:iCs/>
        </w:rPr>
        <w:t xml:space="preserve"> </w:t>
      </w:r>
      <w:proofErr w:type="spellStart"/>
      <w:r w:rsidRPr="005A52B6">
        <w:rPr>
          <w:rFonts w:ascii="Aptos" w:hAnsi="Aptos"/>
          <w:i/>
          <w:iCs/>
        </w:rPr>
        <w:t>as</w:t>
      </w:r>
      <w:proofErr w:type="spellEnd"/>
      <w:r w:rsidRPr="005A52B6">
        <w:rPr>
          <w:rFonts w:ascii="Aptos" w:hAnsi="Aptos"/>
          <w:i/>
          <w:iCs/>
        </w:rPr>
        <w:t xml:space="preserve"> a pilot </w:t>
      </w:r>
      <w:proofErr w:type="spellStart"/>
      <w:r w:rsidRPr="005A52B6">
        <w:rPr>
          <w:rFonts w:ascii="Aptos" w:hAnsi="Aptos"/>
          <w:i/>
          <w:iCs/>
        </w:rPr>
        <w:t>demonstration</w:t>
      </w:r>
      <w:proofErr w:type="spellEnd"/>
      <w:r w:rsidRPr="005A52B6">
        <w:rPr>
          <w:rFonts w:ascii="Aptos" w:hAnsi="Aptos"/>
          <w:i/>
          <w:iCs/>
        </w:rPr>
        <w:t xml:space="preserve"> </w:t>
      </w:r>
      <w:proofErr w:type="spellStart"/>
      <w:r w:rsidRPr="005A52B6">
        <w:rPr>
          <w:rFonts w:ascii="Aptos" w:hAnsi="Aptos"/>
          <w:i/>
          <w:iCs/>
        </w:rPr>
        <w:t>beneficiary</w:t>
      </w:r>
      <w:proofErr w:type="spellEnd"/>
      <w:r w:rsidRPr="005A52B6">
        <w:rPr>
          <w:rFonts w:ascii="Aptos" w:hAnsi="Aptos"/>
          <w:i/>
          <w:iCs/>
        </w:rPr>
        <w:t xml:space="preserve"> of the project. With the technical and </w:t>
      </w:r>
      <w:proofErr w:type="spellStart"/>
      <w:r w:rsidRPr="005A52B6">
        <w:rPr>
          <w:rFonts w:ascii="Aptos" w:hAnsi="Aptos"/>
          <w:i/>
          <w:iCs/>
        </w:rPr>
        <w:t>financial</w:t>
      </w:r>
      <w:proofErr w:type="spellEnd"/>
      <w:r w:rsidRPr="005A52B6">
        <w:rPr>
          <w:rFonts w:ascii="Aptos" w:hAnsi="Aptos"/>
          <w:i/>
          <w:iCs/>
        </w:rPr>
        <w:t xml:space="preserve"> support of the project, </w:t>
      </w:r>
      <w:proofErr w:type="spellStart"/>
      <w:r w:rsidRPr="005A52B6">
        <w:rPr>
          <w:rFonts w:ascii="Aptos" w:hAnsi="Aptos"/>
          <w:i/>
          <w:iCs/>
        </w:rPr>
        <w:t>advanced</w:t>
      </w:r>
      <w:proofErr w:type="spellEnd"/>
      <w:r w:rsidRPr="005A52B6">
        <w:rPr>
          <w:rFonts w:ascii="Aptos" w:hAnsi="Aptos"/>
          <w:i/>
          <w:iCs/>
        </w:rPr>
        <w:t xml:space="preserve"> </w:t>
      </w:r>
      <w:proofErr w:type="spellStart"/>
      <w:r w:rsidRPr="005A52B6">
        <w:rPr>
          <w:rFonts w:ascii="Aptos" w:hAnsi="Aptos"/>
          <w:i/>
          <w:iCs/>
        </w:rPr>
        <w:t>blueberry</w:t>
      </w:r>
      <w:proofErr w:type="spellEnd"/>
      <w:r w:rsidRPr="005A52B6">
        <w:rPr>
          <w:rFonts w:ascii="Aptos" w:hAnsi="Aptos"/>
          <w:i/>
          <w:iCs/>
        </w:rPr>
        <w:t xml:space="preserve"> </w:t>
      </w:r>
      <w:proofErr w:type="spellStart"/>
      <w:r w:rsidRPr="005A52B6">
        <w:rPr>
          <w:rFonts w:ascii="Aptos" w:hAnsi="Aptos"/>
          <w:i/>
          <w:iCs/>
        </w:rPr>
        <w:t>juice</w:t>
      </w:r>
      <w:proofErr w:type="spellEnd"/>
      <w:r w:rsidRPr="005A52B6">
        <w:rPr>
          <w:rFonts w:ascii="Aptos" w:hAnsi="Aptos"/>
          <w:i/>
          <w:iCs/>
        </w:rPr>
        <w:t xml:space="preserve"> processing </w:t>
      </w:r>
      <w:proofErr w:type="spellStart"/>
      <w:r w:rsidRPr="005A52B6">
        <w:rPr>
          <w:rFonts w:ascii="Aptos" w:hAnsi="Aptos"/>
          <w:i/>
          <w:iCs/>
        </w:rPr>
        <w:t>machinery</w:t>
      </w:r>
      <w:proofErr w:type="spellEnd"/>
      <w:r w:rsidRPr="005A52B6">
        <w:rPr>
          <w:rFonts w:ascii="Aptos" w:hAnsi="Aptos"/>
          <w:i/>
          <w:iCs/>
        </w:rPr>
        <w:t xml:space="preserve"> and </w:t>
      </w:r>
      <w:proofErr w:type="spellStart"/>
      <w:r w:rsidRPr="005A52B6">
        <w:rPr>
          <w:rFonts w:ascii="Aptos" w:hAnsi="Aptos"/>
          <w:i/>
          <w:iCs/>
        </w:rPr>
        <w:t>equipment</w:t>
      </w:r>
      <w:proofErr w:type="spellEnd"/>
      <w:r w:rsidRPr="005A52B6">
        <w:rPr>
          <w:rFonts w:ascii="Aptos" w:hAnsi="Aptos"/>
          <w:i/>
          <w:iCs/>
        </w:rPr>
        <w:t xml:space="preserve"> </w:t>
      </w:r>
      <w:proofErr w:type="spellStart"/>
      <w:r w:rsidRPr="005A52B6">
        <w:rPr>
          <w:rFonts w:ascii="Aptos" w:hAnsi="Aptos"/>
          <w:i/>
          <w:iCs/>
        </w:rPr>
        <w:t>were</w:t>
      </w:r>
      <w:proofErr w:type="spellEnd"/>
      <w:r w:rsidRPr="005A52B6">
        <w:rPr>
          <w:rFonts w:ascii="Aptos" w:hAnsi="Aptos"/>
          <w:i/>
          <w:iCs/>
        </w:rPr>
        <w:t xml:space="preserve"> </w:t>
      </w:r>
      <w:proofErr w:type="spellStart"/>
      <w:r w:rsidRPr="005A52B6">
        <w:rPr>
          <w:rFonts w:ascii="Aptos" w:hAnsi="Aptos"/>
          <w:i/>
          <w:iCs/>
        </w:rPr>
        <w:t>successfully</w:t>
      </w:r>
      <w:proofErr w:type="spellEnd"/>
      <w:r w:rsidRPr="005A52B6">
        <w:rPr>
          <w:rFonts w:ascii="Aptos" w:hAnsi="Aptos"/>
          <w:i/>
          <w:iCs/>
        </w:rPr>
        <w:t xml:space="preserve"> </w:t>
      </w:r>
      <w:proofErr w:type="spellStart"/>
      <w:r w:rsidRPr="005A52B6">
        <w:rPr>
          <w:rFonts w:ascii="Aptos" w:hAnsi="Aptos"/>
          <w:i/>
          <w:iCs/>
        </w:rPr>
        <w:t>purchased</w:t>
      </w:r>
      <w:proofErr w:type="spellEnd"/>
      <w:r w:rsidRPr="005A52B6">
        <w:rPr>
          <w:rFonts w:ascii="Aptos" w:hAnsi="Aptos"/>
          <w:i/>
          <w:iCs/>
        </w:rPr>
        <w:t xml:space="preserve"> and </w:t>
      </w:r>
      <w:proofErr w:type="spellStart"/>
      <w:r w:rsidRPr="005A52B6">
        <w:rPr>
          <w:rFonts w:ascii="Aptos" w:hAnsi="Aptos"/>
          <w:i/>
          <w:iCs/>
        </w:rPr>
        <w:t>installed</w:t>
      </w:r>
      <w:proofErr w:type="spellEnd"/>
      <w:r w:rsidRPr="005A52B6">
        <w:rPr>
          <w:rFonts w:ascii="Aptos" w:hAnsi="Aptos"/>
          <w:i/>
          <w:iCs/>
        </w:rPr>
        <w:t xml:space="preserve"> </w:t>
      </w:r>
      <w:proofErr w:type="spellStart"/>
      <w:r w:rsidRPr="005A52B6">
        <w:rPr>
          <w:rFonts w:ascii="Aptos" w:hAnsi="Aptos"/>
          <w:i/>
          <w:iCs/>
        </w:rPr>
        <w:t>starting</w:t>
      </w:r>
      <w:proofErr w:type="spellEnd"/>
      <w:r w:rsidRPr="005A52B6">
        <w:rPr>
          <w:rFonts w:ascii="Aptos" w:hAnsi="Aptos"/>
          <w:i/>
          <w:iCs/>
        </w:rPr>
        <w:t xml:space="preserve"> from the Spring 2026 season. </w:t>
      </w:r>
      <w:proofErr w:type="spellStart"/>
      <w:r w:rsidRPr="005A52B6">
        <w:rPr>
          <w:rFonts w:ascii="Aptos" w:hAnsi="Aptos"/>
          <w:i/>
          <w:iCs/>
        </w:rPr>
        <w:t>These</w:t>
      </w:r>
      <w:proofErr w:type="spellEnd"/>
      <w:r w:rsidRPr="005A52B6">
        <w:rPr>
          <w:rFonts w:ascii="Aptos" w:hAnsi="Aptos"/>
          <w:i/>
          <w:iCs/>
        </w:rPr>
        <w:t xml:space="preserve"> industrial production facilities are </w:t>
      </w:r>
      <w:proofErr w:type="spellStart"/>
      <w:r w:rsidRPr="005A52B6">
        <w:rPr>
          <w:rFonts w:ascii="Aptos" w:hAnsi="Aptos"/>
          <w:i/>
          <w:iCs/>
        </w:rPr>
        <w:t>uniquely</w:t>
      </w:r>
      <w:proofErr w:type="spellEnd"/>
      <w:r w:rsidRPr="005A52B6">
        <w:rPr>
          <w:rFonts w:ascii="Aptos" w:hAnsi="Aptos"/>
          <w:i/>
          <w:iCs/>
        </w:rPr>
        <w:t xml:space="preserve"> </w:t>
      </w:r>
      <w:proofErr w:type="spellStart"/>
      <w:r w:rsidRPr="005A52B6">
        <w:rPr>
          <w:rFonts w:ascii="Aptos" w:hAnsi="Aptos"/>
          <w:i/>
          <w:iCs/>
        </w:rPr>
        <w:t>powered</w:t>
      </w:r>
      <w:proofErr w:type="spellEnd"/>
      <w:r w:rsidRPr="005A52B6">
        <w:rPr>
          <w:rFonts w:ascii="Aptos" w:hAnsi="Aptos"/>
          <w:i/>
          <w:iCs/>
        </w:rPr>
        <w:t xml:space="preserve"> by </w:t>
      </w:r>
      <w:proofErr w:type="spellStart"/>
      <w:r w:rsidRPr="005A52B6">
        <w:rPr>
          <w:rFonts w:ascii="Aptos" w:hAnsi="Aptos"/>
          <w:i/>
          <w:iCs/>
        </w:rPr>
        <w:t>sustainable</w:t>
      </w:r>
      <w:proofErr w:type="spellEnd"/>
      <w:r w:rsidRPr="005A52B6">
        <w:rPr>
          <w:rFonts w:ascii="Aptos" w:hAnsi="Aptos"/>
          <w:i/>
          <w:iCs/>
        </w:rPr>
        <w:t xml:space="preserve"> energy </w:t>
      </w:r>
      <w:proofErr w:type="spellStart"/>
      <w:r w:rsidRPr="005A52B6">
        <w:rPr>
          <w:rFonts w:ascii="Aptos" w:hAnsi="Aptos"/>
          <w:i/>
          <w:iCs/>
        </w:rPr>
        <w:t>generated</w:t>
      </w:r>
      <w:proofErr w:type="spellEnd"/>
      <w:r w:rsidRPr="005A52B6">
        <w:rPr>
          <w:rFonts w:ascii="Aptos" w:hAnsi="Aptos"/>
          <w:i/>
          <w:iCs/>
        </w:rPr>
        <w:t xml:space="preserve"> from </w:t>
      </w:r>
      <w:proofErr w:type="spellStart"/>
      <w:r w:rsidRPr="005A52B6">
        <w:rPr>
          <w:rFonts w:ascii="Aptos" w:hAnsi="Aptos"/>
          <w:i/>
          <w:iCs/>
        </w:rPr>
        <w:t>locally</w:t>
      </w:r>
      <w:proofErr w:type="spellEnd"/>
      <w:r w:rsidRPr="005A52B6">
        <w:rPr>
          <w:rFonts w:ascii="Aptos" w:hAnsi="Aptos"/>
          <w:i/>
          <w:iCs/>
        </w:rPr>
        <w:t xml:space="preserve"> </w:t>
      </w:r>
      <w:proofErr w:type="spellStart"/>
      <w:r w:rsidRPr="005A52B6">
        <w:rPr>
          <w:rFonts w:ascii="Aptos" w:hAnsi="Aptos"/>
          <w:i/>
          <w:iCs/>
        </w:rPr>
        <w:t>installed</w:t>
      </w:r>
      <w:proofErr w:type="spellEnd"/>
      <w:r w:rsidRPr="005A52B6">
        <w:rPr>
          <w:rFonts w:ascii="Aptos" w:hAnsi="Aptos"/>
          <w:i/>
          <w:iCs/>
        </w:rPr>
        <w:t xml:space="preserve"> solar panels.</w:t>
      </w:r>
    </w:p>
    <w:p w14:paraId="607B7AE6" w14:textId="77777777" w:rsidR="000F1E0C" w:rsidRPr="005A52B6" w:rsidRDefault="000F1E0C" w:rsidP="000F1E0C">
      <w:pPr>
        <w:jc w:val="both"/>
        <w:rPr>
          <w:rFonts w:ascii="Aptos" w:hAnsi="Aptos"/>
          <w:i/>
          <w:iCs/>
        </w:rPr>
      </w:pPr>
    </w:p>
    <w:p w14:paraId="392967FE" w14:textId="1EF7D417" w:rsidR="00C930DB" w:rsidRPr="005A52B6" w:rsidRDefault="000F1E0C" w:rsidP="000F1E0C">
      <w:pPr>
        <w:jc w:val="both"/>
        <w:rPr>
          <w:rFonts w:ascii="Aptos" w:hAnsi="Aptos" w:cstheme="majorHAnsi"/>
          <w:sz w:val="22"/>
          <w:szCs w:val="22"/>
          <w:lang w:val="en-US"/>
        </w:rPr>
      </w:pPr>
      <w:r w:rsidRPr="005A52B6">
        <w:rPr>
          <w:rFonts w:ascii="Aptos" w:hAnsi="Aptos"/>
          <w:i/>
          <w:iCs/>
        </w:rPr>
        <w:t>LLC "</w:t>
      </w:r>
      <w:proofErr w:type="spellStart"/>
      <w:r w:rsidRPr="005A52B6">
        <w:rPr>
          <w:rFonts w:ascii="Aptos" w:hAnsi="Aptos"/>
          <w:i/>
          <w:iCs/>
        </w:rPr>
        <w:t>Freshagro</w:t>
      </w:r>
      <w:proofErr w:type="spellEnd"/>
      <w:r w:rsidRPr="005A52B6">
        <w:rPr>
          <w:rFonts w:ascii="Aptos" w:hAnsi="Aptos"/>
          <w:i/>
          <w:iCs/>
        </w:rPr>
        <w:t xml:space="preserve"> 1" </w:t>
      </w:r>
      <w:proofErr w:type="spellStart"/>
      <w:r w:rsidRPr="005A52B6">
        <w:rPr>
          <w:rFonts w:ascii="Aptos" w:hAnsi="Aptos"/>
          <w:i/>
          <w:iCs/>
        </w:rPr>
        <w:t>operates</w:t>
      </w:r>
      <w:proofErr w:type="spellEnd"/>
      <w:r w:rsidRPr="005A52B6">
        <w:rPr>
          <w:rFonts w:ascii="Aptos" w:hAnsi="Aptos"/>
          <w:i/>
          <w:iCs/>
        </w:rPr>
        <w:t xml:space="preserve"> </w:t>
      </w:r>
      <w:proofErr w:type="spellStart"/>
      <w:r w:rsidRPr="005A52B6">
        <w:rPr>
          <w:rFonts w:ascii="Aptos" w:hAnsi="Aptos"/>
          <w:i/>
          <w:iCs/>
        </w:rPr>
        <w:t>this</w:t>
      </w:r>
      <w:proofErr w:type="spellEnd"/>
      <w:r w:rsidRPr="005A52B6">
        <w:rPr>
          <w:rFonts w:ascii="Aptos" w:hAnsi="Aptos"/>
          <w:i/>
          <w:iCs/>
        </w:rPr>
        <w:t xml:space="preserve"> </w:t>
      </w:r>
      <w:proofErr w:type="spellStart"/>
      <w:r w:rsidRPr="005A52B6">
        <w:rPr>
          <w:rFonts w:ascii="Aptos" w:hAnsi="Aptos"/>
          <w:i/>
          <w:iCs/>
        </w:rPr>
        <w:t>natural</w:t>
      </w:r>
      <w:proofErr w:type="spellEnd"/>
      <w:r w:rsidRPr="005A52B6">
        <w:rPr>
          <w:rFonts w:ascii="Aptos" w:hAnsi="Aptos"/>
          <w:i/>
          <w:iCs/>
        </w:rPr>
        <w:t xml:space="preserve"> </w:t>
      </w:r>
      <w:proofErr w:type="spellStart"/>
      <w:r w:rsidRPr="005A52B6">
        <w:rPr>
          <w:rFonts w:ascii="Aptos" w:hAnsi="Aptos"/>
          <w:i/>
          <w:iCs/>
        </w:rPr>
        <w:t>blueberry</w:t>
      </w:r>
      <w:proofErr w:type="spellEnd"/>
      <w:r w:rsidRPr="005A52B6">
        <w:rPr>
          <w:rFonts w:ascii="Aptos" w:hAnsi="Aptos"/>
          <w:i/>
          <w:iCs/>
        </w:rPr>
        <w:t xml:space="preserve"> </w:t>
      </w:r>
      <w:proofErr w:type="spellStart"/>
      <w:r w:rsidRPr="005A52B6">
        <w:rPr>
          <w:rFonts w:ascii="Aptos" w:hAnsi="Aptos"/>
          <w:i/>
          <w:iCs/>
        </w:rPr>
        <w:t>juice</w:t>
      </w:r>
      <w:proofErr w:type="spellEnd"/>
      <w:r w:rsidRPr="005A52B6">
        <w:rPr>
          <w:rFonts w:ascii="Aptos" w:hAnsi="Aptos"/>
          <w:i/>
          <w:iCs/>
        </w:rPr>
        <w:t xml:space="preserve"> processing </w:t>
      </w:r>
      <w:proofErr w:type="spellStart"/>
      <w:r w:rsidRPr="005A52B6">
        <w:rPr>
          <w:rFonts w:ascii="Aptos" w:hAnsi="Aptos"/>
          <w:i/>
          <w:iCs/>
        </w:rPr>
        <w:t>factory</w:t>
      </w:r>
      <w:proofErr w:type="spellEnd"/>
      <w:r w:rsidRPr="005A52B6">
        <w:rPr>
          <w:rFonts w:ascii="Aptos" w:hAnsi="Aptos"/>
          <w:i/>
          <w:iCs/>
        </w:rPr>
        <w:t xml:space="preserve"> </w:t>
      </w:r>
      <w:proofErr w:type="spellStart"/>
      <w:r w:rsidRPr="005A52B6">
        <w:rPr>
          <w:rFonts w:ascii="Aptos" w:hAnsi="Aptos"/>
          <w:i/>
          <w:iCs/>
        </w:rPr>
        <w:t>located</w:t>
      </w:r>
      <w:proofErr w:type="spellEnd"/>
      <w:r w:rsidRPr="005A52B6">
        <w:rPr>
          <w:rFonts w:ascii="Aptos" w:hAnsi="Aptos"/>
          <w:i/>
          <w:iCs/>
        </w:rPr>
        <w:t xml:space="preserve"> in Village </w:t>
      </w:r>
      <w:proofErr w:type="spellStart"/>
      <w:r w:rsidRPr="005A52B6">
        <w:rPr>
          <w:rFonts w:ascii="Aptos" w:hAnsi="Aptos"/>
          <w:i/>
          <w:iCs/>
        </w:rPr>
        <w:t>Kutiri</w:t>
      </w:r>
      <w:proofErr w:type="spellEnd"/>
      <w:r w:rsidRPr="005A52B6">
        <w:rPr>
          <w:rFonts w:ascii="Aptos" w:hAnsi="Aptos"/>
          <w:i/>
          <w:iCs/>
        </w:rPr>
        <w:t xml:space="preserve">, </w:t>
      </w:r>
      <w:proofErr w:type="spellStart"/>
      <w:r w:rsidRPr="005A52B6">
        <w:rPr>
          <w:rFonts w:ascii="Aptos" w:hAnsi="Aptos"/>
          <w:i/>
          <w:iCs/>
        </w:rPr>
        <w:t>Khoni</w:t>
      </w:r>
      <w:proofErr w:type="spellEnd"/>
      <w:r w:rsidRPr="005A52B6">
        <w:rPr>
          <w:rFonts w:ascii="Aptos" w:hAnsi="Aptos"/>
          <w:i/>
          <w:iCs/>
        </w:rPr>
        <w:t xml:space="preserve"> </w:t>
      </w:r>
      <w:proofErr w:type="spellStart"/>
      <w:r w:rsidRPr="005A52B6">
        <w:rPr>
          <w:rFonts w:ascii="Aptos" w:hAnsi="Aptos"/>
          <w:i/>
          <w:iCs/>
        </w:rPr>
        <w:t>Municipality</w:t>
      </w:r>
      <w:proofErr w:type="spellEnd"/>
      <w:r w:rsidRPr="005A52B6">
        <w:rPr>
          <w:rFonts w:ascii="Aptos" w:hAnsi="Aptos"/>
          <w:i/>
          <w:iCs/>
        </w:rPr>
        <w:t xml:space="preserve">. The company </w:t>
      </w:r>
      <w:proofErr w:type="spellStart"/>
      <w:r w:rsidRPr="005A52B6">
        <w:rPr>
          <w:rFonts w:ascii="Aptos" w:hAnsi="Aptos"/>
          <w:i/>
          <w:iCs/>
        </w:rPr>
        <w:t>owns</w:t>
      </w:r>
      <w:proofErr w:type="spellEnd"/>
      <w:r w:rsidRPr="005A52B6">
        <w:rPr>
          <w:rFonts w:ascii="Aptos" w:hAnsi="Aptos"/>
          <w:i/>
          <w:iCs/>
        </w:rPr>
        <w:t xml:space="preserve"> a 20-hectare </w:t>
      </w:r>
      <w:proofErr w:type="spellStart"/>
      <w:r w:rsidRPr="005A52B6">
        <w:rPr>
          <w:rFonts w:ascii="Aptos" w:hAnsi="Aptos"/>
          <w:i/>
          <w:iCs/>
        </w:rPr>
        <w:t>blueberry</w:t>
      </w:r>
      <w:proofErr w:type="spellEnd"/>
      <w:r w:rsidRPr="005A52B6">
        <w:rPr>
          <w:rFonts w:ascii="Aptos" w:hAnsi="Aptos"/>
          <w:i/>
          <w:iCs/>
        </w:rPr>
        <w:t xml:space="preserve"> </w:t>
      </w:r>
      <w:proofErr w:type="spellStart"/>
      <w:r w:rsidRPr="005A52B6">
        <w:rPr>
          <w:rFonts w:ascii="Aptos" w:hAnsi="Aptos"/>
          <w:i/>
          <w:iCs/>
        </w:rPr>
        <w:t>plantation</w:t>
      </w:r>
      <w:proofErr w:type="spellEnd"/>
      <w:r w:rsidRPr="005A52B6">
        <w:rPr>
          <w:rFonts w:ascii="Aptos" w:hAnsi="Aptos"/>
          <w:i/>
          <w:iCs/>
        </w:rPr>
        <w:t xml:space="preserve"> </w:t>
      </w:r>
      <w:proofErr w:type="spellStart"/>
      <w:r w:rsidRPr="005A52B6">
        <w:rPr>
          <w:rFonts w:ascii="Aptos" w:hAnsi="Aptos"/>
          <w:i/>
          <w:iCs/>
        </w:rPr>
        <w:t>that</w:t>
      </w:r>
      <w:proofErr w:type="spellEnd"/>
      <w:r w:rsidRPr="005A52B6">
        <w:rPr>
          <w:rFonts w:ascii="Aptos" w:hAnsi="Aptos"/>
          <w:i/>
          <w:iCs/>
        </w:rPr>
        <w:t xml:space="preserve"> </w:t>
      </w:r>
      <w:proofErr w:type="spellStart"/>
      <w:r w:rsidRPr="005A52B6">
        <w:rPr>
          <w:rFonts w:ascii="Aptos" w:hAnsi="Aptos"/>
          <w:i/>
          <w:iCs/>
        </w:rPr>
        <w:t>has</w:t>
      </w:r>
      <w:proofErr w:type="spellEnd"/>
      <w:r w:rsidRPr="005A52B6">
        <w:rPr>
          <w:rFonts w:ascii="Aptos" w:hAnsi="Aptos"/>
          <w:i/>
          <w:iCs/>
        </w:rPr>
        <w:t xml:space="preserve"> </w:t>
      </w:r>
      <w:proofErr w:type="spellStart"/>
      <w:r w:rsidRPr="005A52B6">
        <w:rPr>
          <w:rFonts w:ascii="Aptos" w:hAnsi="Aptos"/>
          <w:i/>
          <w:iCs/>
        </w:rPr>
        <w:t>successfully</w:t>
      </w:r>
      <w:proofErr w:type="spellEnd"/>
      <w:r w:rsidRPr="005A52B6">
        <w:rPr>
          <w:rFonts w:ascii="Aptos" w:hAnsi="Aptos"/>
          <w:i/>
          <w:iCs/>
        </w:rPr>
        <w:t xml:space="preserve"> </w:t>
      </w:r>
      <w:proofErr w:type="spellStart"/>
      <w:r w:rsidRPr="005A52B6">
        <w:rPr>
          <w:rFonts w:ascii="Aptos" w:hAnsi="Aptos"/>
          <w:i/>
          <w:iCs/>
        </w:rPr>
        <w:t>maintained</w:t>
      </w:r>
      <w:proofErr w:type="spellEnd"/>
      <w:r w:rsidRPr="005A52B6">
        <w:rPr>
          <w:rFonts w:ascii="Aptos" w:hAnsi="Aptos"/>
          <w:i/>
          <w:iCs/>
        </w:rPr>
        <w:t xml:space="preserve"> international </w:t>
      </w:r>
      <w:proofErr w:type="spellStart"/>
      <w:r w:rsidRPr="005A52B6">
        <w:rPr>
          <w:rFonts w:ascii="Aptos" w:hAnsi="Aptos"/>
          <w:i/>
          <w:iCs/>
        </w:rPr>
        <w:t>primary</w:t>
      </w:r>
      <w:proofErr w:type="spellEnd"/>
      <w:r w:rsidRPr="005A52B6">
        <w:rPr>
          <w:rFonts w:ascii="Aptos" w:hAnsi="Aptos"/>
          <w:i/>
          <w:iCs/>
        </w:rPr>
        <w:t xml:space="preserve"> production </w:t>
      </w:r>
      <w:proofErr w:type="spellStart"/>
      <w:r w:rsidRPr="005A52B6">
        <w:rPr>
          <w:rFonts w:ascii="Aptos" w:hAnsi="Aptos"/>
          <w:i/>
          <w:iCs/>
        </w:rPr>
        <w:t>certifications</w:t>
      </w:r>
      <w:proofErr w:type="spellEnd"/>
      <w:r w:rsidRPr="005A52B6">
        <w:rPr>
          <w:rFonts w:ascii="Aptos" w:hAnsi="Aptos"/>
          <w:i/>
          <w:iCs/>
        </w:rPr>
        <w:t xml:space="preserve">, </w:t>
      </w:r>
      <w:proofErr w:type="spellStart"/>
      <w:r w:rsidRPr="005A52B6">
        <w:rPr>
          <w:rFonts w:ascii="Aptos" w:hAnsi="Aptos"/>
          <w:i/>
          <w:iCs/>
        </w:rPr>
        <w:t>specifically</w:t>
      </w:r>
      <w:proofErr w:type="spellEnd"/>
      <w:r w:rsidRPr="005A52B6">
        <w:rPr>
          <w:rFonts w:ascii="Aptos" w:hAnsi="Aptos"/>
          <w:i/>
          <w:iCs/>
        </w:rPr>
        <w:t xml:space="preserve"> GLOBALG.A.P. V.6.0 and </w:t>
      </w:r>
      <w:proofErr w:type="spellStart"/>
      <w:r w:rsidRPr="005A52B6">
        <w:rPr>
          <w:rFonts w:ascii="Aptos" w:hAnsi="Aptos"/>
          <w:i/>
          <w:iCs/>
        </w:rPr>
        <w:t>its</w:t>
      </w:r>
      <w:proofErr w:type="spellEnd"/>
      <w:r w:rsidRPr="005A52B6">
        <w:rPr>
          <w:rFonts w:ascii="Aptos" w:hAnsi="Aptos"/>
          <w:i/>
          <w:iCs/>
        </w:rPr>
        <w:t xml:space="preserve"> GRASP</w:t>
      </w:r>
      <w:r w:rsidR="00F516EE">
        <w:rPr>
          <w:rFonts w:ascii="Sylfaen" w:hAnsi="Sylfaen"/>
          <w:i/>
          <w:iCs/>
          <w:lang w:val="ka-GE"/>
        </w:rPr>
        <w:t xml:space="preserve">, </w:t>
      </w:r>
      <w:r w:rsidR="00F516EE" w:rsidRPr="00F516EE">
        <w:rPr>
          <w:rFonts w:ascii="Aptos" w:hAnsi="Aptos"/>
          <w:i/>
          <w:iCs/>
        </w:rPr>
        <w:t>SPRING</w:t>
      </w:r>
      <w:r w:rsidR="00F516EE">
        <w:rPr>
          <w:rFonts w:ascii="Sylfaen" w:hAnsi="Sylfaen"/>
          <w:i/>
          <w:iCs/>
          <w:lang w:val="en-US"/>
        </w:rPr>
        <w:t xml:space="preserve"> </w:t>
      </w:r>
      <w:proofErr w:type="spellStart"/>
      <w:r w:rsidRPr="005A52B6">
        <w:rPr>
          <w:rFonts w:ascii="Aptos" w:hAnsi="Aptos"/>
          <w:i/>
          <w:iCs/>
        </w:rPr>
        <w:t>add-on</w:t>
      </w:r>
      <w:proofErr w:type="spellEnd"/>
      <w:r w:rsidRPr="005A52B6">
        <w:rPr>
          <w:rFonts w:ascii="Aptos" w:hAnsi="Aptos"/>
          <w:i/>
          <w:iCs/>
        </w:rPr>
        <w:t xml:space="preserve">, for </w:t>
      </w:r>
      <w:proofErr w:type="spellStart"/>
      <w:r w:rsidRPr="005A52B6">
        <w:rPr>
          <w:rFonts w:ascii="Aptos" w:hAnsi="Aptos"/>
          <w:i/>
          <w:iCs/>
        </w:rPr>
        <w:t>several</w:t>
      </w:r>
      <w:proofErr w:type="spellEnd"/>
      <w:r w:rsidRPr="005A52B6">
        <w:rPr>
          <w:rFonts w:ascii="Aptos" w:hAnsi="Aptos"/>
          <w:i/>
          <w:iCs/>
        </w:rPr>
        <w:t xml:space="preserve"> </w:t>
      </w:r>
      <w:proofErr w:type="spellStart"/>
      <w:r w:rsidRPr="005A52B6">
        <w:rPr>
          <w:rFonts w:ascii="Aptos" w:hAnsi="Aptos"/>
          <w:i/>
          <w:iCs/>
        </w:rPr>
        <w:t>years</w:t>
      </w:r>
      <w:proofErr w:type="spellEnd"/>
      <w:r w:rsidRPr="005A52B6">
        <w:rPr>
          <w:rFonts w:ascii="Aptos" w:hAnsi="Aptos"/>
          <w:i/>
          <w:iCs/>
        </w:rPr>
        <w:t xml:space="preserve">. Building </w:t>
      </w:r>
      <w:proofErr w:type="spellStart"/>
      <w:r w:rsidRPr="005A52B6">
        <w:rPr>
          <w:rFonts w:ascii="Aptos" w:hAnsi="Aptos"/>
          <w:i/>
          <w:iCs/>
        </w:rPr>
        <w:t>upon</w:t>
      </w:r>
      <w:proofErr w:type="spellEnd"/>
      <w:r w:rsidRPr="005A52B6">
        <w:rPr>
          <w:rFonts w:ascii="Aptos" w:hAnsi="Aptos"/>
          <w:i/>
          <w:iCs/>
        </w:rPr>
        <w:t xml:space="preserve"> </w:t>
      </w:r>
      <w:proofErr w:type="spellStart"/>
      <w:r w:rsidRPr="005A52B6">
        <w:rPr>
          <w:rFonts w:ascii="Aptos" w:hAnsi="Aptos"/>
          <w:i/>
          <w:iCs/>
        </w:rPr>
        <w:t>this</w:t>
      </w:r>
      <w:proofErr w:type="spellEnd"/>
      <w:r w:rsidRPr="005A52B6">
        <w:rPr>
          <w:rFonts w:ascii="Aptos" w:hAnsi="Aptos"/>
          <w:i/>
          <w:iCs/>
        </w:rPr>
        <w:t xml:space="preserve"> </w:t>
      </w:r>
      <w:proofErr w:type="spellStart"/>
      <w:r w:rsidRPr="005A52B6">
        <w:rPr>
          <w:rFonts w:ascii="Aptos" w:hAnsi="Aptos"/>
          <w:i/>
          <w:iCs/>
        </w:rPr>
        <w:t>robust</w:t>
      </w:r>
      <w:proofErr w:type="spellEnd"/>
      <w:r w:rsidRPr="005A52B6">
        <w:rPr>
          <w:rFonts w:ascii="Aptos" w:hAnsi="Aptos"/>
          <w:i/>
          <w:iCs/>
        </w:rPr>
        <w:t xml:space="preserve"> </w:t>
      </w:r>
      <w:proofErr w:type="spellStart"/>
      <w:r w:rsidRPr="005A52B6">
        <w:rPr>
          <w:rFonts w:ascii="Aptos" w:hAnsi="Aptos"/>
          <w:i/>
          <w:iCs/>
        </w:rPr>
        <w:t>primary</w:t>
      </w:r>
      <w:proofErr w:type="spellEnd"/>
      <w:r w:rsidRPr="005A52B6">
        <w:rPr>
          <w:rFonts w:ascii="Aptos" w:hAnsi="Aptos"/>
          <w:i/>
          <w:iCs/>
        </w:rPr>
        <w:t xml:space="preserve"> </w:t>
      </w:r>
      <w:proofErr w:type="spellStart"/>
      <w:r w:rsidRPr="005A52B6">
        <w:rPr>
          <w:rFonts w:ascii="Aptos" w:hAnsi="Aptos"/>
          <w:i/>
          <w:iCs/>
        </w:rPr>
        <w:t>foundation</w:t>
      </w:r>
      <w:proofErr w:type="spellEnd"/>
      <w:r w:rsidRPr="005A52B6">
        <w:rPr>
          <w:rFonts w:ascii="Aptos" w:hAnsi="Aptos"/>
          <w:i/>
          <w:iCs/>
        </w:rPr>
        <w:t xml:space="preserve"> and the </w:t>
      </w:r>
      <w:proofErr w:type="spellStart"/>
      <w:r w:rsidRPr="005A52B6">
        <w:rPr>
          <w:rFonts w:ascii="Aptos" w:hAnsi="Aptos"/>
          <w:i/>
          <w:iCs/>
        </w:rPr>
        <w:t>newly</w:t>
      </w:r>
      <w:proofErr w:type="spellEnd"/>
      <w:r w:rsidRPr="005A52B6">
        <w:rPr>
          <w:rFonts w:ascii="Aptos" w:hAnsi="Aptos"/>
          <w:i/>
          <w:iCs/>
        </w:rPr>
        <w:t xml:space="preserve"> </w:t>
      </w:r>
      <w:proofErr w:type="spellStart"/>
      <w:r w:rsidRPr="005A52B6">
        <w:rPr>
          <w:rFonts w:ascii="Aptos" w:hAnsi="Aptos"/>
          <w:i/>
          <w:iCs/>
        </w:rPr>
        <w:t>established</w:t>
      </w:r>
      <w:proofErr w:type="spellEnd"/>
      <w:r w:rsidRPr="005A52B6">
        <w:rPr>
          <w:rFonts w:ascii="Aptos" w:hAnsi="Aptos"/>
          <w:i/>
          <w:iCs/>
        </w:rPr>
        <w:t xml:space="preserve"> eco-friendly </w:t>
      </w:r>
      <w:proofErr w:type="spellStart"/>
      <w:r w:rsidRPr="005A52B6">
        <w:rPr>
          <w:rFonts w:ascii="Aptos" w:hAnsi="Aptos"/>
          <w:i/>
          <w:iCs/>
        </w:rPr>
        <w:t>infrastructure</w:t>
      </w:r>
      <w:proofErr w:type="spellEnd"/>
      <w:r w:rsidRPr="005A52B6">
        <w:rPr>
          <w:rFonts w:ascii="Aptos" w:hAnsi="Aptos"/>
          <w:i/>
          <w:iCs/>
        </w:rPr>
        <w:t xml:space="preserve">, the company </w:t>
      </w:r>
      <w:proofErr w:type="spellStart"/>
      <w:r w:rsidRPr="005A52B6">
        <w:rPr>
          <w:rFonts w:ascii="Aptos" w:hAnsi="Aptos"/>
          <w:i/>
          <w:iCs/>
        </w:rPr>
        <w:t>is</w:t>
      </w:r>
      <w:proofErr w:type="spellEnd"/>
      <w:r w:rsidRPr="005A52B6">
        <w:rPr>
          <w:rFonts w:ascii="Aptos" w:hAnsi="Aptos"/>
          <w:i/>
          <w:iCs/>
        </w:rPr>
        <w:t xml:space="preserve"> </w:t>
      </w:r>
      <w:proofErr w:type="spellStart"/>
      <w:r w:rsidRPr="005A52B6">
        <w:rPr>
          <w:rFonts w:ascii="Aptos" w:hAnsi="Aptos"/>
          <w:i/>
          <w:iCs/>
        </w:rPr>
        <w:t>now</w:t>
      </w:r>
      <w:proofErr w:type="spellEnd"/>
      <w:r w:rsidRPr="005A52B6">
        <w:rPr>
          <w:rFonts w:ascii="Aptos" w:hAnsi="Aptos"/>
          <w:i/>
          <w:iCs/>
        </w:rPr>
        <w:t xml:space="preserve"> scaling </w:t>
      </w:r>
      <w:proofErr w:type="spellStart"/>
      <w:r w:rsidRPr="005A52B6">
        <w:rPr>
          <w:rFonts w:ascii="Aptos" w:hAnsi="Aptos"/>
          <w:i/>
          <w:iCs/>
        </w:rPr>
        <w:t>its</w:t>
      </w:r>
      <w:proofErr w:type="spellEnd"/>
      <w:r w:rsidRPr="005A52B6">
        <w:rPr>
          <w:rFonts w:ascii="Aptos" w:hAnsi="Aptos"/>
          <w:i/>
          <w:iCs/>
        </w:rPr>
        <w:t xml:space="preserve"> manufacturing </w:t>
      </w:r>
      <w:proofErr w:type="spellStart"/>
      <w:r w:rsidRPr="005A52B6">
        <w:rPr>
          <w:rFonts w:ascii="Aptos" w:hAnsi="Aptos"/>
          <w:i/>
          <w:iCs/>
        </w:rPr>
        <w:t>operations</w:t>
      </w:r>
      <w:proofErr w:type="spellEnd"/>
      <w:r w:rsidRPr="005A52B6">
        <w:rPr>
          <w:rFonts w:ascii="Aptos" w:hAnsi="Aptos"/>
          <w:i/>
          <w:iCs/>
        </w:rPr>
        <w:t xml:space="preserve"> to </w:t>
      </w:r>
      <w:proofErr w:type="spellStart"/>
      <w:r w:rsidRPr="005A52B6">
        <w:rPr>
          <w:rFonts w:ascii="Aptos" w:hAnsi="Aptos"/>
          <w:i/>
          <w:iCs/>
        </w:rPr>
        <w:t>meet</w:t>
      </w:r>
      <w:proofErr w:type="spellEnd"/>
      <w:r w:rsidRPr="005A52B6">
        <w:rPr>
          <w:rFonts w:ascii="Aptos" w:hAnsi="Aptos"/>
          <w:i/>
          <w:iCs/>
        </w:rPr>
        <w:t xml:space="preserve"> global </w:t>
      </w:r>
      <w:proofErr w:type="spellStart"/>
      <w:r w:rsidRPr="005A52B6">
        <w:rPr>
          <w:rFonts w:ascii="Aptos" w:hAnsi="Aptos"/>
          <w:i/>
          <w:iCs/>
        </w:rPr>
        <w:t>benchmarks</w:t>
      </w:r>
      <w:proofErr w:type="spellEnd"/>
      <w:r w:rsidRPr="005A52B6">
        <w:rPr>
          <w:rFonts w:ascii="Aptos" w:hAnsi="Aptos"/>
          <w:i/>
          <w:iCs/>
        </w:rPr>
        <w:t xml:space="preserve"> in post-</w:t>
      </w:r>
      <w:proofErr w:type="spellStart"/>
      <w:r w:rsidRPr="005A52B6">
        <w:rPr>
          <w:rFonts w:ascii="Aptos" w:hAnsi="Aptos"/>
          <w:i/>
          <w:iCs/>
        </w:rPr>
        <w:t>harvest</w:t>
      </w:r>
      <w:proofErr w:type="spellEnd"/>
      <w:r w:rsidRPr="005A52B6">
        <w:rPr>
          <w:rFonts w:ascii="Aptos" w:hAnsi="Aptos"/>
          <w:i/>
          <w:iCs/>
        </w:rPr>
        <w:t xml:space="preserve"> processing and product </w:t>
      </w:r>
      <w:proofErr w:type="spellStart"/>
      <w:r w:rsidRPr="005A52B6">
        <w:rPr>
          <w:rFonts w:ascii="Aptos" w:hAnsi="Aptos"/>
          <w:i/>
          <w:iCs/>
        </w:rPr>
        <w:t>safety</w:t>
      </w:r>
      <w:proofErr w:type="spellEnd"/>
      <w:r w:rsidRPr="005A52B6">
        <w:rPr>
          <w:rFonts w:ascii="Aptos" w:hAnsi="Aptos"/>
          <w:i/>
          <w:iCs/>
        </w:rPr>
        <w:t xml:space="preserve">. </w:t>
      </w:r>
      <w:proofErr w:type="spellStart"/>
      <w:r w:rsidRPr="005A52B6">
        <w:rPr>
          <w:rFonts w:ascii="Aptos" w:hAnsi="Aptos"/>
          <w:i/>
          <w:iCs/>
        </w:rPr>
        <w:t>Supporting</w:t>
      </w:r>
      <w:proofErr w:type="spellEnd"/>
      <w:r w:rsidRPr="005A52B6">
        <w:rPr>
          <w:rFonts w:ascii="Aptos" w:hAnsi="Aptos"/>
          <w:i/>
          <w:iCs/>
        </w:rPr>
        <w:t xml:space="preserve"> </w:t>
      </w:r>
      <w:proofErr w:type="spellStart"/>
      <w:r w:rsidRPr="005A52B6">
        <w:rPr>
          <w:rFonts w:ascii="Aptos" w:hAnsi="Aptos"/>
          <w:i/>
          <w:iCs/>
        </w:rPr>
        <w:t>this</w:t>
      </w:r>
      <w:proofErr w:type="spellEnd"/>
      <w:r w:rsidRPr="005A52B6">
        <w:rPr>
          <w:rFonts w:ascii="Aptos" w:hAnsi="Aptos"/>
          <w:i/>
          <w:iCs/>
        </w:rPr>
        <w:t xml:space="preserve"> </w:t>
      </w:r>
      <w:proofErr w:type="spellStart"/>
      <w:r w:rsidRPr="005A52B6">
        <w:rPr>
          <w:rFonts w:ascii="Aptos" w:hAnsi="Aptos"/>
          <w:i/>
          <w:iCs/>
        </w:rPr>
        <w:t>specific</w:t>
      </w:r>
      <w:proofErr w:type="spellEnd"/>
      <w:r w:rsidRPr="005A52B6">
        <w:rPr>
          <w:rFonts w:ascii="Aptos" w:hAnsi="Aptos"/>
          <w:i/>
          <w:iCs/>
        </w:rPr>
        <w:t xml:space="preserve"> processing facility to </w:t>
      </w:r>
      <w:proofErr w:type="spellStart"/>
      <w:r w:rsidRPr="005A52B6">
        <w:rPr>
          <w:rFonts w:ascii="Aptos" w:hAnsi="Aptos"/>
          <w:i/>
          <w:iCs/>
        </w:rPr>
        <w:t>achieve</w:t>
      </w:r>
      <w:proofErr w:type="spellEnd"/>
      <w:r w:rsidRPr="005A52B6">
        <w:rPr>
          <w:rFonts w:ascii="Aptos" w:hAnsi="Aptos"/>
          <w:i/>
          <w:iCs/>
        </w:rPr>
        <w:t xml:space="preserve"> international standard compliance and </w:t>
      </w:r>
      <w:proofErr w:type="spellStart"/>
      <w:r w:rsidRPr="005A52B6">
        <w:rPr>
          <w:rFonts w:ascii="Aptos" w:hAnsi="Aptos"/>
          <w:i/>
          <w:iCs/>
        </w:rPr>
        <w:t>final</w:t>
      </w:r>
      <w:proofErr w:type="spellEnd"/>
      <w:r w:rsidRPr="005A52B6">
        <w:rPr>
          <w:rFonts w:ascii="Aptos" w:hAnsi="Aptos"/>
          <w:i/>
          <w:iCs/>
        </w:rPr>
        <w:t xml:space="preserve"> </w:t>
      </w:r>
      <w:proofErr w:type="spellStart"/>
      <w:r w:rsidRPr="005A52B6">
        <w:rPr>
          <w:rFonts w:ascii="Aptos" w:hAnsi="Aptos"/>
          <w:i/>
          <w:iCs/>
        </w:rPr>
        <w:t>certification</w:t>
      </w:r>
      <w:proofErr w:type="spellEnd"/>
      <w:r w:rsidRPr="005A52B6">
        <w:rPr>
          <w:rFonts w:ascii="Aptos" w:hAnsi="Aptos"/>
          <w:i/>
          <w:iCs/>
        </w:rPr>
        <w:t xml:space="preserve"> </w:t>
      </w:r>
      <w:proofErr w:type="spellStart"/>
      <w:r w:rsidRPr="005A52B6">
        <w:rPr>
          <w:rFonts w:ascii="Aptos" w:hAnsi="Aptos"/>
          <w:i/>
          <w:iCs/>
        </w:rPr>
        <w:t>represents</w:t>
      </w:r>
      <w:proofErr w:type="spellEnd"/>
      <w:r w:rsidRPr="005A52B6">
        <w:rPr>
          <w:rFonts w:ascii="Aptos" w:hAnsi="Aptos"/>
          <w:i/>
          <w:iCs/>
        </w:rPr>
        <w:t xml:space="preserve"> the core </w:t>
      </w:r>
      <w:proofErr w:type="spellStart"/>
      <w:r w:rsidRPr="005A52B6">
        <w:rPr>
          <w:rFonts w:ascii="Aptos" w:hAnsi="Aptos"/>
          <w:i/>
          <w:iCs/>
        </w:rPr>
        <w:t>objective</w:t>
      </w:r>
      <w:proofErr w:type="spellEnd"/>
      <w:r w:rsidRPr="005A52B6">
        <w:rPr>
          <w:rFonts w:ascii="Aptos" w:hAnsi="Aptos"/>
          <w:i/>
          <w:iCs/>
        </w:rPr>
        <w:t xml:space="preserve"> of </w:t>
      </w:r>
      <w:proofErr w:type="spellStart"/>
      <w:r w:rsidRPr="005A52B6">
        <w:rPr>
          <w:rFonts w:ascii="Aptos" w:hAnsi="Aptos"/>
          <w:i/>
          <w:iCs/>
        </w:rPr>
        <w:t>this</w:t>
      </w:r>
      <w:proofErr w:type="spellEnd"/>
      <w:r w:rsidRPr="005A52B6">
        <w:rPr>
          <w:rFonts w:ascii="Aptos" w:hAnsi="Aptos"/>
          <w:i/>
          <w:iCs/>
        </w:rPr>
        <w:t xml:space="preserve"> </w:t>
      </w:r>
      <w:proofErr w:type="spellStart"/>
      <w:r w:rsidRPr="005A52B6">
        <w:rPr>
          <w:rFonts w:ascii="Aptos" w:hAnsi="Aptos"/>
          <w:i/>
          <w:iCs/>
        </w:rPr>
        <w:t>assignment</w:t>
      </w:r>
      <w:proofErr w:type="spellEnd"/>
      <w:r w:rsidRPr="005A52B6">
        <w:rPr>
          <w:rFonts w:ascii="Aptos" w:hAnsi="Aptos"/>
          <w:i/>
          <w:iCs/>
        </w:rPr>
        <w:t>.</w:t>
      </w:r>
    </w:p>
    <w:p w14:paraId="7764FF9C" w14:textId="77777777" w:rsidR="00263B28" w:rsidRPr="005A52B6" w:rsidRDefault="00263B28" w:rsidP="00142816">
      <w:pPr>
        <w:pStyle w:val="Default"/>
        <w:jc w:val="both"/>
        <w:rPr>
          <w:rFonts w:ascii="Aptos" w:hAnsi="Aptos" w:cstheme="majorHAnsi"/>
          <w:b/>
          <w:bCs/>
          <w:color w:val="auto"/>
          <w:sz w:val="22"/>
          <w:szCs w:val="22"/>
        </w:rPr>
      </w:pPr>
    </w:p>
    <w:p w14:paraId="0C2A2AC7" w14:textId="70C2582C" w:rsidR="000D38DE" w:rsidRPr="005A52B6" w:rsidRDefault="00142816" w:rsidP="00142816">
      <w:pPr>
        <w:pStyle w:val="Default"/>
        <w:jc w:val="both"/>
        <w:rPr>
          <w:rFonts w:ascii="Aptos" w:hAnsi="Aptos" w:cstheme="majorHAnsi"/>
          <w:b/>
          <w:bCs/>
          <w:color w:val="0070C0"/>
          <w:sz w:val="22"/>
          <w:szCs w:val="22"/>
          <w:lang w:val="en-GB"/>
        </w:rPr>
      </w:pPr>
      <w:r w:rsidRPr="005A52B6">
        <w:rPr>
          <w:rFonts w:ascii="Aptos" w:hAnsi="Aptos" w:cstheme="majorHAnsi"/>
          <w:b/>
          <w:bCs/>
          <w:color w:val="0070C0"/>
          <w:sz w:val="22"/>
          <w:szCs w:val="22"/>
          <w:lang w:val="en-GB"/>
        </w:rPr>
        <w:t xml:space="preserve">1.2. </w:t>
      </w:r>
      <w:r w:rsidRPr="005A52B6">
        <w:rPr>
          <w:rFonts w:ascii="Aptos" w:hAnsi="Aptos" w:cs="Calibri"/>
          <w:b/>
          <w:bCs/>
          <w:color w:val="0070C0"/>
          <w:sz w:val="22"/>
          <w:szCs w:val="22"/>
          <w:lang w:val="en-GB"/>
        </w:rPr>
        <w:t xml:space="preserve">General </w:t>
      </w:r>
      <w:r w:rsidR="00263B28" w:rsidRPr="005A52B6">
        <w:rPr>
          <w:rFonts w:ascii="Aptos" w:hAnsi="Aptos" w:cs="Calibri"/>
          <w:b/>
          <w:bCs/>
          <w:color w:val="0070C0"/>
          <w:sz w:val="22"/>
          <w:szCs w:val="22"/>
          <w:lang w:val="en-GB"/>
        </w:rPr>
        <w:t>O</w:t>
      </w:r>
      <w:r w:rsidRPr="005A52B6">
        <w:rPr>
          <w:rFonts w:ascii="Aptos" w:hAnsi="Aptos" w:cs="Calibri"/>
          <w:b/>
          <w:bCs/>
          <w:color w:val="0070C0"/>
          <w:sz w:val="22"/>
          <w:szCs w:val="22"/>
          <w:lang w:val="en-GB"/>
        </w:rPr>
        <w:t xml:space="preserve">bjective of the Service </w:t>
      </w:r>
    </w:p>
    <w:p w14:paraId="0BBF415A" w14:textId="77777777" w:rsidR="00C3416C" w:rsidRPr="005A52B6" w:rsidRDefault="00C3416C" w:rsidP="00263B28">
      <w:pPr>
        <w:pStyle w:val="Default"/>
        <w:ind w:left="720"/>
        <w:jc w:val="both"/>
        <w:rPr>
          <w:rFonts w:ascii="Aptos" w:hAnsi="Aptos" w:cstheme="majorHAnsi"/>
          <w:color w:val="auto"/>
          <w:sz w:val="22"/>
          <w:szCs w:val="22"/>
          <w:lang w:val="en-GB"/>
        </w:rPr>
      </w:pPr>
    </w:p>
    <w:p w14:paraId="136E8C7F" w14:textId="0F9907F7" w:rsidR="00342EF1" w:rsidRPr="005A52B6" w:rsidRDefault="00C450B5" w:rsidP="00A446DE">
      <w:pPr>
        <w:pStyle w:val="GEFFieldtoFillout"/>
        <w:shd w:val="clear" w:color="auto" w:fill="FFFFFF"/>
        <w:ind w:left="0"/>
        <w:jc w:val="both"/>
        <w:rPr>
          <w:rFonts w:ascii="Aptos" w:hAnsi="Aptos"/>
        </w:rPr>
      </w:pPr>
      <w:r w:rsidRPr="005A52B6">
        <w:rPr>
          <w:rFonts w:ascii="Aptos" w:hAnsi="Aptos"/>
        </w:rPr>
        <w:t xml:space="preserve">The </w:t>
      </w:r>
      <w:proofErr w:type="spellStart"/>
      <w:r w:rsidRPr="005A52B6">
        <w:rPr>
          <w:rFonts w:ascii="Aptos" w:hAnsi="Aptos"/>
        </w:rPr>
        <w:t>main</w:t>
      </w:r>
      <w:proofErr w:type="spellEnd"/>
      <w:r w:rsidRPr="005A52B6">
        <w:rPr>
          <w:rFonts w:ascii="Aptos" w:hAnsi="Aptos"/>
        </w:rPr>
        <w:t xml:space="preserve"> goal of </w:t>
      </w:r>
      <w:proofErr w:type="spellStart"/>
      <w:r w:rsidRPr="005A52B6">
        <w:rPr>
          <w:rFonts w:ascii="Aptos" w:hAnsi="Aptos"/>
        </w:rPr>
        <w:t>this</w:t>
      </w:r>
      <w:proofErr w:type="spellEnd"/>
      <w:r w:rsidRPr="005A52B6">
        <w:rPr>
          <w:rFonts w:ascii="Aptos" w:hAnsi="Aptos"/>
        </w:rPr>
        <w:t xml:space="preserve"> </w:t>
      </w:r>
      <w:proofErr w:type="spellStart"/>
      <w:r w:rsidRPr="005A52B6">
        <w:rPr>
          <w:rFonts w:ascii="Aptos" w:hAnsi="Aptos"/>
        </w:rPr>
        <w:t>consultancy</w:t>
      </w:r>
      <w:proofErr w:type="spellEnd"/>
      <w:r w:rsidRPr="005A52B6">
        <w:rPr>
          <w:rFonts w:ascii="Aptos" w:hAnsi="Aptos"/>
        </w:rPr>
        <w:t xml:space="preserve"> </w:t>
      </w:r>
      <w:proofErr w:type="spellStart"/>
      <w:r w:rsidRPr="005A52B6">
        <w:rPr>
          <w:rFonts w:ascii="Aptos" w:hAnsi="Aptos"/>
        </w:rPr>
        <w:t>assignment</w:t>
      </w:r>
      <w:proofErr w:type="spellEnd"/>
      <w:r w:rsidRPr="005A52B6">
        <w:rPr>
          <w:rFonts w:ascii="Aptos" w:hAnsi="Aptos"/>
        </w:rPr>
        <w:t xml:space="preserve"> </w:t>
      </w:r>
      <w:proofErr w:type="spellStart"/>
      <w:r w:rsidRPr="005A52B6">
        <w:rPr>
          <w:rFonts w:ascii="Aptos" w:hAnsi="Aptos"/>
        </w:rPr>
        <w:t>is</w:t>
      </w:r>
      <w:proofErr w:type="spellEnd"/>
      <w:r w:rsidRPr="005A52B6">
        <w:rPr>
          <w:rFonts w:ascii="Aptos" w:hAnsi="Aptos"/>
        </w:rPr>
        <w:t xml:space="preserve"> to </w:t>
      </w:r>
      <w:proofErr w:type="spellStart"/>
      <w:r w:rsidRPr="005A52B6">
        <w:rPr>
          <w:rFonts w:ascii="Aptos" w:hAnsi="Aptos"/>
        </w:rPr>
        <w:t>realign</w:t>
      </w:r>
      <w:proofErr w:type="spellEnd"/>
      <w:r w:rsidRPr="005A52B6">
        <w:rPr>
          <w:rFonts w:ascii="Aptos" w:hAnsi="Aptos"/>
        </w:rPr>
        <w:t xml:space="preserve"> the </w:t>
      </w:r>
      <w:proofErr w:type="spellStart"/>
      <w:r w:rsidRPr="005A52B6">
        <w:rPr>
          <w:rFonts w:ascii="Aptos" w:hAnsi="Aptos"/>
        </w:rPr>
        <w:t>factory's</w:t>
      </w:r>
      <w:proofErr w:type="spellEnd"/>
      <w:r w:rsidRPr="005A52B6">
        <w:rPr>
          <w:rFonts w:ascii="Aptos" w:hAnsi="Aptos"/>
        </w:rPr>
        <w:t xml:space="preserve"> production workflows with global food </w:t>
      </w:r>
      <w:proofErr w:type="spellStart"/>
      <w:r w:rsidRPr="005A52B6">
        <w:rPr>
          <w:rFonts w:ascii="Aptos" w:hAnsi="Aptos"/>
        </w:rPr>
        <w:t>safety</w:t>
      </w:r>
      <w:proofErr w:type="spellEnd"/>
      <w:r w:rsidRPr="005A52B6">
        <w:rPr>
          <w:rFonts w:ascii="Aptos" w:hAnsi="Aptos"/>
        </w:rPr>
        <w:t xml:space="preserve"> standards by </w:t>
      </w:r>
      <w:proofErr w:type="spellStart"/>
      <w:r w:rsidRPr="005A52B6">
        <w:rPr>
          <w:rFonts w:ascii="Aptos" w:hAnsi="Aptos"/>
        </w:rPr>
        <w:t>establishing</w:t>
      </w:r>
      <w:proofErr w:type="spellEnd"/>
      <w:r w:rsidRPr="005A52B6">
        <w:rPr>
          <w:rFonts w:ascii="Aptos" w:hAnsi="Aptos"/>
        </w:rPr>
        <w:t xml:space="preserve"> a </w:t>
      </w:r>
      <w:r w:rsidRPr="005A52B6">
        <w:rPr>
          <w:rFonts w:ascii="Aptos" w:hAnsi="Aptos"/>
          <w:b/>
          <w:bCs/>
        </w:rPr>
        <w:t>FSSC 22000 v.6.0</w:t>
      </w:r>
      <w:r w:rsidRPr="005A52B6">
        <w:rPr>
          <w:rFonts w:ascii="Aptos" w:hAnsi="Aptos"/>
        </w:rPr>
        <w:t xml:space="preserve"> management system. The </w:t>
      </w:r>
      <w:proofErr w:type="spellStart"/>
      <w:r w:rsidRPr="005A52B6">
        <w:rPr>
          <w:rFonts w:ascii="Aptos" w:hAnsi="Aptos"/>
        </w:rPr>
        <w:t>selected</w:t>
      </w:r>
      <w:proofErr w:type="spellEnd"/>
      <w:r w:rsidRPr="005A52B6">
        <w:rPr>
          <w:rFonts w:ascii="Aptos" w:hAnsi="Aptos"/>
        </w:rPr>
        <w:t xml:space="preserve"> Consultant </w:t>
      </w:r>
      <w:proofErr w:type="spellStart"/>
      <w:r w:rsidRPr="005A52B6">
        <w:rPr>
          <w:rFonts w:ascii="Aptos" w:hAnsi="Aptos"/>
        </w:rPr>
        <w:t>will</w:t>
      </w:r>
      <w:proofErr w:type="spellEnd"/>
      <w:r w:rsidRPr="005A52B6">
        <w:rPr>
          <w:rFonts w:ascii="Aptos" w:hAnsi="Aptos"/>
        </w:rPr>
        <w:t xml:space="preserve"> </w:t>
      </w:r>
      <w:proofErr w:type="spellStart"/>
      <w:r w:rsidRPr="005A52B6">
        <w:rPr>
          <w:rFonts w:ascii="Aptos" w:hAnsi="Aptos"/>
        </w:rPr>
        <w:t>guarantee</w:t>
      </w:r>
      <w:proofErr w:type="spellEnd"/>
      <w:r w:rsidRPr="005A52B6">
        <w:rPr>
          <w:rFonts w:ascii="Aptos" w:hAnsi="Aptos"/>
        </w:rPr>
        <w:t xml:space="preserve"> full facility and </w:t>
      </w:r>
      <w:proofErr w:type="spellStart"/>
      <w:r w:rsidRPr="005A52B6">
        <w:rPr>
          <w:rFonts w:ascii="Aptos" w:hAnsi="Aptos"/>
        </w:rPr>
        <w:t>operational</w:t>
      </w:r>
      <w:proofErr w:type="spellEnd"/>
      <w:r w:rsidRPr="005A52B6">
        <w:rPr>
          <w:rFonts w:ascii="Aptos" w:hAnsi="Aptos"/>
        </w:rPr>
        <w:t xml:space="preserve"> </w:t>
      </w:r>
      <w:proofErr w:type="spellStart"/>
      <w:r w:rsidRPr="005A52B6">
        <w:rPr>
          <w:rFonts w:ascii="Aptos" w:hAnsi="Aptos"/>
        </w:rPr>
        <w:t>readiness</w:t>
      </w:r>
      <w:proofErr w:type="spellEnd"/>
      <w:r w:rsidRPr="005A52B6">
        <w:rPr>
          <w:rFonts w:ascii="Aptos" w:hAnsi="Aptos"/>
        </w:rPr>
        <w:t xml:space="preserve"> for the </w:t>
      </w:r>
      <w:proofErr w:type="spellStart"/>
      <w:r w:rsidRPr="005A52B6">
        <w:rPr>
          <w:rFonts w:ascii="Aptos" w:hAnsi="Aptos"/>
        </w:rPr>
        <w:t>final</w:t>
      </w:r>
      <w:proofErr w:type="spellEnd"/>
      <w:r w:rsidRPr="005A52B6">
        <w:rPr>
          <w:rFonts w:ascii="Aptos" w:hAnsi="Aptos"/>
        </w:rPr>
        <w:t xml:space="preserve"> </w:t>
      </w:r>
      <w:proofErr w:type="spellStart"/>
      <w:r w:rsidRPr="005A52B6">
        <w:rPr>
          <w:rFonts w:ascii="Aptos" w:hAnsi="Aptos"/>
        </w:rPr>
        <w:t>certification</w:t>
      </w:r>
      <w:proofErr w:type="spellEnd"/>
      <w:r w:rsidRPr="005A52B6">
        <w:rPr>
          <w:rFonts w:ascii="Aptos" w:hAnsi="Aptos"/>
        </w:rPr>
        <w:t xml:space="preserve"> audit, </w:t>
      </w:r>
      <w:proofErr w:type="spellStart"/>
      <w:r w:rsidRPr="005A52B6">
        <w:rPr>
          <w:rFonts w:ascii="Aptos" w:hAnsi="Aptos"/>
        </w:rPr>
        <w:t>boosting</w:t>
      </w:r>
      <w:proofErr w:type="spellEnd"/>
      <w:r w:rsidRPr="005A52B6">
        <w:rPr>
          <w:rFonts w:ascii="Aptos" w:hAnsi="Aptos"/>
        </w:rPr>
        <w:t xml:space="preserve"> the </w:t>
      </w:r>
      <w:proofErr w:type="spellStart"/>
      <w:r w:rsidRPr="005A52B6">
        <w:rPr>
          <w:rFonts w:ascii="Aptos" w:hAnsi="Aptos"/>
        </w:rPr>
        <w:t>brand’s</w:t>
      </w:r>
      <w:proofErr w:type="spellEnd"/>
      <w:r w:rsidRPr="005A52B6">
        <w:rPr>
          <w:rFonts w:ascii="Aptos" w:hAnsi="Aptos"/>
        </w:rPr>
        <w:t xml:space="preserve"> </w:t>
      </w:r>
      <w:proofErr w:type="spellStart"/>
      <w:r w:rsidRPr="005A52B6">
        <w:rPr>
          <w:rFonts w:ascii="Aptos" w:hAnsi="Aptos"/>
        </w:rPr>
        <w:t>competitiveness</w:t>
      </w:r>
      <w:proofErr w:type="spellEnd"/>
      <w:r w:rsidRPr="005A52B6">
        <w:rPr>
          <w:rFonts w:ascii="Aptos" w:hAnsi="Aptos"/>
        </w:rPr>
        <w:t xml:space="preserve"> in </w:t>
      </w:r>
      <w:proofErr w:type="spellStart"/>
      <w:r w:rsidRPr="005A52B6">
        <w:rPr>
          <w:rFonts w:ascii="Aptos" w:hAnsi="Aptos"/>
        </w:rPr>
        <w:t>domestic</w:t>
      </w:r>
      <w:proofErr w:type="spellEnd"/>
      <w:r w:rsidRPr="005A52B6">
        <w:rPr>
          <w:rFonts w:ascii="Aptos" w:hAnsi="Aptos"/>
        </w:rPr>
        <w:t xml:space="preserve"> and export markets.</w:t>
      </w:r>
      <w:r w:rsidR="00342EF1" w:rsidRPr="005A52B6">
        <w:rPr>
          <w:rFonts w:ascii="Aptos" w:hAnsi="Aptos"/>
        </w:rPr>
        <w:t>:</w:t>
      </w:r>
    </w:p>
    <w:p w14:paraId="34E45EF5" w14:textId="77777777" w:rsidR="00342EF1" w:rsidRPr="005A52B6" w:rsidRDefault="00342EF1" w:rsidP="00A446DE">
      <w:pPr>
        <w:pStyle w:val="GEFFieldtoFillout"/>
        <w:shd w:val="clear" w:color="auto" w:fill="FFFFFF"/>
        <w:ind w:left="0"/>
        <w:jc w:val="both"/>
        <w:rPr>
          <w:rFonts w:ascii="Aptos" w:hAnsi="Aptos"/>
        </w:rPr>
      </w:pPr>
    </w:p>
    <w:p w14:paraId="67F01B1B" w14:textId="77777777" w:rsidR="004D4C44" w:rsidRPr="005A52B6" w:rsidRDefault="004D4C44" w:rsidP="00A446DE">
      <w:pPr>
        <w:pStyle w:val="GEFFieldtoFillout"/>
        <w:shd w:val="clear" w:color="auto" w:fill="FFFFFF"/>
        <w:ind w:left="0"/>
        <w:jc w:val="both"/>
        <w:rPr>
          <w:rFonts w:ascii="Aptos" w:hAnsi="Aptos" w:cs="Calibri"/>
          <w:lang w:val="en-GB"/>
        </w:rPr>
      </w:pPr>
    </w:p>
    <w:p w14:paraId="500FA45D" w14:textId="00038AF4" w:rsidR="000D38DE" w:rsidRPr="005A52B6" w:rsidRDefault="00142816" w:rsidP="000D38DE">
      <w:pPr>
        <w:pStyle w:val="Default"/>
        <w:rPr>
          <w:rFonts w:ascii="Aptos" w:hAnsi="Aptos" w:cstheme="majorHAnsi"/>
          <w:b/>
          <w:bCs/>
          <w:color w:val="0070C0"/>
          <w:sz w:val="22"/>
          <w:szCs w:val="22"/>
          <w:lang w:val="en-GB"/>
        </w:rPr>
      </w:pPr>
      <w:r w:rsidRPr="005A52B6">
        <w:rPr>
          <w:rFonts w:ascii="Aptos" w:hAnsi="Aptos" w:cstheme="majorHAnsi"/>
          <w:b/>
          <w:bCs/>
          <w:color w:val="0070C0"/>
          <w:sz w:val="22"/>
          <w:szCs w:val="22"/>
          <w:lang w:val="en-GB"/>
        </w:rPr>
        <w:t xml:space="preserve">2. </w:t>
      </w:r>
      <w:r w:rsidRPr="005A52B6">
        <w:rPr>
          <w:rFonts w:ascii="Aptos" w:hAnsi="Aptos" w:cs="Calibri"/>
          <w:b/>
          <w:caps/>
          <w:color w:val="0070C0"/>
          <w:sz w:val="22"/>
          <w:szCs w:val="22"/>
        </w:rPr>
        <w:t xml:space="preserve">Scope of the SERVICE </w:t>
      </w:r>
    </w:p>
    <w:p w14:paraId="32BDBF88" w14:textId="77777777" w:rsidR="00141A55" w:rsidRPr="005A52B6" w:rsidRDefault="00141A55" w:rsidP="00141A55">
      <w:pPr>
        <w:spacing w:line="269" w:lineRule="auto"/>
        <w:rPr>
          <w:rFonts w:ascii="Aptos" w:hAnsi="Aptos" w:cstheme="majorHAnsi"/>
          <w:color w:val="000000"/>
          <w:sz w:val="22"/>
          <w:szCs w:val="22"/>
          <w:u w:color="000000"/>
        </w:rPr>
      </w:pPr>
    </w:p>
    <w:p w14:paraId="58DD7CA0" w14:textId="77777777" w:rsidR="00C450B5" w:rsidRPr="005A52B6" w:rsidRDefault="00C450B5" w:rsidP="00C450B5">
      <w:pPr>
        <w:spacing w:after="100" w:afterAutospacing="1"/>
        <w:rPr>
          <w:rFonts w:ascii="Aptos" w:eastAsia="Times New Roman" w:hAnsi="Aptos" w:cs="Arial"/>
          <w:lang w:val="en-US" w:eastAsia="en-US"/>
        </w:rPr>
      </w:pPr>
      <w:r w:rsidRPr="005A52B6">
        <w:rPr>
          <w:rFonts w:ascii="Aptos" w:eastAsia="Times New Roman" w:hAnsi="Aptos" w:cs="Arial"/>
          <w:lang w:val="en-US" w:eastAsia="en-US"/>
        </w:rPr>
        <w:t>The Consultant is expected to execute all tasks in close coordination with the management and staff of LLC "</w:t>
      </w:r>
      <w:proofErr w:type="spellStart"/>
      <w:r w:rsidRPr="005A52B6">
        <w:rPr>
          <w:rFonts w:ascii="Aptos" w:eastAsia="Times New Roman" w:hAnsi="Aptos" w:cs="Arial"/>
          <w:lang w:val="en-US" w:eastAsia="en-US"/>
        </w:rPr>
        <w:t>Freshagro</w:t>
      </w:r>
      <w:proofErr w:type="spellEnd"/>
      <w:r w:rsidRPr="005A52B6">
        <w:rPr>
          <w:rFonts w:ascii="Aptos" w:eastAsia="Times New Roman" w:hAnsi="Aptos" w:cs="Arial"/>
          <w:lang w:val="en-US" w:eastAsia="en-US"/>
        </w:rPr>
        <w:t xml:space="preserve"> 1". Under this scope of work, the Consultant shall perform the following key tasks: </w:t>
      </w:r>
    </w:p>
    <w:p w14:paraId="4402DEEA" w14:textId="77777777" w:rsidR="00C450B5" w:rsidRPr="005A52B6" w:rsidRDefault="00C450B5" w:rsidP="003D60A6">
      <w:pPr>
        <w:spacing w:after="100" w:afterAutospacing="1"/>
        <w:rPr>
          <w:rFonts w:ascii="Aptos" w:eastAsia="Times New Roman" w:hAnsi="Aptos" w:cs="Arial"/>
          <w:lang w:val="en-US" w:eastAsia="en-US"/>
        </w:rPr>
      </w:pPr>
      <w:r w:rsidRPr="005A52B6">
        <w:rPr>
          <w:rFonts w:ascii="Aptos" w:eastAsia="Times New Roman" w:hAnsi="Aptos" w:cs="Arial"/>
          <w:b/>
          <w:bCs/>
          <w:lang w:val="en-US" w:eastAsia="en-US"/>
        </w:rPr>
        <w:lastRenderedPageBreak/>
        <w:t>a) GAP Analysis &amp; Action Plan Formulation:</w:t>
      </w:r>
      <w:r w:rsidRPr="005A52B6">
        <w:rPr>
          <w:rFonts w:ascii="Aptos" w:eastAsia="Times New Roman" w:hAnsi="Aptos" w:cs="Arial"/>
          <w:lang w:val="en-US" w:eastAsia="en-US"/>
        </w:rPr>
        <w:t xml:space="preserve"> Execute a baseline assessment of the processing plant's current infrastructure against FSSC 22000 criteria (initial audit) and deliver a targeted corrective roadmap. </w:t>
      </w:r>
    </w:p>
    <w:p w14:paraId="3D2E9A37" w14:textId="77777777" w:rsidR="00C450B5" w:rsidRPr="005A52B6" w:rsidRDefault="00C450B5" w:rsidP="003D60A6">
      <w:pPr>
        <w:spacing w:after="100" w:afterAutospacing="1"/>
        <w:rPr>
          <w:rFonts w:ascii="Aptos" w:eastAsia="Times New Roman" w:hAnsi="Aptos" w:cs="Arial"/>
          <w:lang w:val="en-US" w:eastAsia="en-US"/>
        </w:rPr>
      </w:pPr>
      <w:r w:rsidRPr="005A52B6">
        <w:rPr>
          <w:rFonts w:ascii="Aptos" w:eastAsia="Times New Roman" w:hAnsi="Aptos" w:cs="Arial"/>
          <w:b/>
          <w:bCs/>
          <w:lang w:val="en-US" w:eastAsia="en-US"/>
        </w:rPr>
        <w:t>b) Prerequisite Programs (PRPs) Execution:</w:t>
      </w:r>
      <w:r w:rsidRPr="005A52B6">
        <w:rPr>
          <w:rFonts w:ascii="Aptos" w:eastAsia="Times New Roman" w:hAnsi="Aptos" w:cs="Arial"/>
          <w:lang w:val="en-US" w:eastAsia="en-US"/>
        </w:rPr>
        <w:t xml:space="preserve"> Design and implement facility-level prerequisite programs adhering strictly to the </w:t>
      </w:r>
      <w:r w:rsidRPr="005A52B6">
        <w:rPr>
          <w:rFonts w:ascii="Aptos" w:eastAsia="Times New Roman" w:hAnsi="Aptos" w:cs="Arial"/>
          <w:b/>
          <w:bCs/>
          <w:lang w:val="en-US" w:eastAsia="en-US"/>
        </w:rPr>
        <w:t>ISO/TS 22002-1</w:t>
      </w:r>
      <w:r w:rsidRPr="005A52B6">
        <w:rPr>
          <w:rFonts w:ascii="Aptos" w:eastAsia="Times New Roman" w:hAnsi="Aptos" w:cs="Arial"/>
          <w:lang w:val="en-US" w:eastAsia="en-US"/>
        </w:rPr>
        <w:t xml:space="preserve"> technical specification. </w:t>
      </w:r>
    </w:p>
    <w:p w14:paraId="3FDEF657" w14:textId="77777777" w:rsidR="00C450B5" w:rsidRPr="005A52B6" w:rsidRDefault="00C450B5" w:rsidP="003D60A6">
      <w:pPr>
        <w:spacing w:after="100" w:afterAutospacing="1"/>
        <w:rPr>
          <w:rFonts w:ascii="Aptos" w:eastAsia="Times New Roman" w:hAnsi="Aptos" w:cs="Arial"/>
          <w:lang w:val="en-US" w:eastAsia="en-US"/>
        </w:rPr>
      </w:pPr>
      <w:r w:rsidRPr="005A52B6">
        <w:rPr>
          <w:rFonts w:ascii="Aptos" w:eastAsia="Times New Roman" w:hAnsi="Aptos" w:cs="Arial"/>
          <w:b/>
          <w:bCs/>
          <w:lang w:val="en-US" w:eastAsia="en-US"/>
        </w:rPr>
        <w:t>c) Food Safety Documentation Development:</w:t>
      </w:r>
      <w:r w:rsidRPr="005A52B6">
        <w:rPr>
          <w:rFonts w:ascii="Aptos" w:eastAsia="Times New Roman" w:hAnsi="Aptos" w:cs="Arial"/>
          <w:lang w:val="en-US" w:eastAsia="en-US"/>
        </w:rPr>
        <w:t xml:space="preserve"> Author a complete Food Safety Management System manual compliant with </w:t>
      </w:r>
      <w:r w:rsidRPr="005A52B6">
        <w:rPr>
          <w:rFonts w:ascii="Aptos" w:eastAsia="Times New Roman" w:hAnsi="Aptos" w:cs="Arial"/>
          <w:b/>
          <w:bCs/>
          <w:lang w:val="en-US" w:eastAsia="en-US"/>
        </w:rPr>
        <w:t>ISO 22000:2018</w:t>
      </w:r>
      <w:r w:rsidRPr="005A52B6">
        <w:rPr>
          <w:rFonts w:ascii="Aptos" w:eastAsia="Times New Roman" w:hAnsi="Aptos" w:cs="Arial"/>
          <w:lang w:val="en-US" w:eastAsia="en-US"/>
        </w:rPr>
        <w:t xml:space="preserve"> and specific </w:t>
      </w:r>
      <w:r w:rsidRPr="005A52B6">
        <w:rPr>
          <w:rFonts w:ascii="Aptos" w:eastAsia="Times New Roman" w:hAnsi="Aptos" w:cs="Arial"/>
          <w:b/>
          <w:bCs/>
          <w:lang w:val="en-US" w:eastAsia="en-US"/>
        </w:rPr>
        <w:t>FSSC 22000 v.6.0</w:t>
      </w:r>
      <w:r w:rsidRPr="005A52B6">
        <w:rPr>
          <w:rFonts w:ascii="Aptos" w:eastAsia="Times New Roman" w:hAnsi="Aptos" w:cs="Arial"/>
          <w:lang w:val="en-US" w:eastAsia="en-US"/>
        </w:rPr>
        <w:t xml:space="preserve"> additional requirements. The documentation must explicitly cover: </w:t>
      </w:r>
    </w:p>
    <w:p w14:paraId="679D3095" w14:textId="77777777" w:rsidR="00C450B5" w:rsidRPr="005A52B6" w:rsidRDefault="00C450B5" w:rsidP="00C450B5">
      <w:pPr>
        <w:numPr>
          <w:ilvl w:val="1"/>
          <w:numId w:val="51"/>
        </w:numPr>
        <w:spacing w:after="100" w:afterAutospacing="1"/>
        <w:rPr>
          <w:rFonts w:ascii="Aptos" w:eastAsia="Times New Roman" w:hAnsi="Aptos" w:cs="Arial"/>
          <w:lang w:val="en-US" w:eastAsia="en-US"/>
        </w:rPr>
      </w:pPr>
      <w:r w:rsidRPr="005A52B6">
        <w:rPr>
          <w:rFonts w:ascii="Aptos" w:eastAsia="Times New Roman" w:hAnsi="Aptos" w:cs="Arial"/>
          <w:lang w:val="en-US" w:eastAsia="en-US"/>
        </w:rPr>
        <w:t xml:space="preserve">Supplier and purchased material controls; product labeling protocols; Food Defense and Food Fraud vulnerability mitigations; corporate logo usage rules; allergen management; and environmental monitoring programs. </w:t>
      </w:r>
    </w:p>
    <w:p w14:paraId="145DC130" w14:textId="77777777" w:rsidR="00C450B5" w:rsidRPr="005A52B6" w:rsidRDefault="00C450B5" w:rsidP="00C450B5">
      <w:pPr>
        <w:numPr>
          <w:ilvl w:val="1"/>
          <w:numId w:val="51"/>
        </w:numPr>
        <w:spacing w:after="100" w:afterAutospacing="1"/>
        <w:rPr>
          <w:rFonts w:ascii="Aptos" w:eastAsia="Times New Roman" w:hAnsi="Aptos" w:cs="Arial"/>
          <w:lang w:val="en-US" w:eastAsia="en-US"/>
        </w:rPr>
      </w:pPr>
      <w:r w:rsidRPr="005A52B6">
        <w:rPr>
          <w:rFonts w:ascii="Aptos" w:eastAsia="Times New Roman" w:hAnsi="Aptos" w:cs="Arial"/>
          <w:lang w:val="en-US" w:eastAsia="en-US"/>
        </w:rPr>
        <w:t xml:space="preserve">Food safety and quality culture enhancement procedures; transport and storage criteria; cross-contamination prevention measures; product design specs; and machinery management. </w:t>
      </w:r>
    </w:p>
    <w:p w14:paraId="6BC907FB" w14:textId="77777777" w:rsidR="00C450B5" w:rsidRPr="005A52B6" w:rsidRDefault="00C450B5" w:rsidP="003D60A6">
      <w:pPr>
        <w:spacing w:after="100" w:afterAutospacing="1"/>
        <w:rPr>
          <w:rFonts w:ascii="Aptos" w:eastAsia="Times New Roman" w:hAnsi="Aptos" w:cs="Arial"/>
          <w:lang w:val="en-US" w:eastAsia="en-US"/>
        </w:rPr>
      </w:pPr>
      <w:r w:rsidRPr="005A52B6">
        <w:rPr>
          <w:rFonts w:ascii="Aptos" w:eastAsia="Times New Roman" w:hAnsi="Aptos" w:cs="Arial"/>
          <w:b/>
          <w:bCs/>
          <w:lang w:val="en-US" w:eastAsia="en-US"/>
        </w:rPr>
        <w:t>d) Human Resources Capacity Building:</w:t>
      </w:r>
      <w:r w:rsidRPr="005A52B6">
        <w:rPr>
          <w:rFonts w:ascii="Aptos" w:eastAsia="Times New Roman" w:hAnsi="Aptos" w:cs="Arial"/>
          <w:lang w:val="en-US" w:eastAsia="en-US"/>
        </w:rPr>
        <w:t xml:space="preserve"> Conduct structured staff training modules addressing: (1) General food safety, personnel hygiene, and workplace conduct; (2) Core HACCP systems; and (3) FSSC 22000 v.6.0 scheme specific directives. </w:t>
      </w:r>
    </w:p>
    <w:p w14:paraId="0AB32B52" w14:textId="505C67C4" w:rsidR="001F1B13" w:rsidRPr="005A52B6" w:rsidRDefault="00C450B5" w:rsidP="003D60A6">
      <w:pPr>
        <w:spacing w:after="100" w:afterAutospacing="1"/>
        <w:rPr>
          <w:rFonts w:ascii="Aptos" w:eastAsia="Times New Roman" w:hAnsi="Aptos" w:cs="Arial"/>
          <w:lang w:val="en-US" w:eastAsia="en-US"/>
        </w:rPr>
      </w:pPr>
      <w:r w:rsidRPr="005A52B6">
        <w:rPr>
          <w:rFonts w:ascii="Aptos" w:eastAsia="Times New Roman" w:hAnsi="Aptos" w:cs="Arial"/>
          <w:b/>
          <w:bCs/>
          <w:lang w:val="en-US" w:eastAsia="en-US"/>
        </w:rPr>
        <w:t xml:space="preserve">e) </w:t>
      </w:r>
      <w:r w:rsidR="00BE16CA" w:rsidRPr="005A52B6">
        <w:rPr>
          <w:rFonts w:ascii="Aptos" w:eastAsia="Times New Roman" w:hAnsi="Aptos" w:cs="Arial"/>
          <w:b/>
          <w:bCs/>
          <w:lang w:val="en-US" w:eastAsia="en-US"/>
        </w:rPr>
        <w:t>Verification Internal Audit &amp; External Audit Support:</w:t>
      </w:r>
      <w:r w:rsidR="00BE16CA" w:rsidRPr="005A52B6">
        <w:rPr>
          <w:rFonts w:ascii="Aptos" w:eastAsia="Times New Roman" w:hAnsi="Aptos" w:cs="Arial"/>
          <w:lang w:val="en-US" w:eastAsia="en-US"/>
        </w:rPr>
        <w:t xml:space="preserve"> Administer a thorough internal pre-assessment audit and verify that all identified non-conformities are corrected. The Consultant must provide full technical accompaniment and support to LLC "</w:t>
      </w:r>
      <w:proofErr w:type="spellStart"/>
      <w:r w:rsidR="00BE16CA" w:rsidRPr="005A52B6">
        <w:rPr>
          <w:rFonts w:ascii="Aptos" w:eastAsia="Times New Roman" w:hAnsi="Aptos" w:cs="Arial"/>
          <w:lang w:val="en-US" w:eastAsia="en-US"/>
        </w:rPr>
        <w:t>Freshagro</w:t>
      </w:r>
      <w:proofErr w:type="spellEnd"/>
      <w:r w:rsidR="00BE16CA" w:rsidRPr="005A52B6">
        <w:rPr>
          <w:rFonts w:ascii="Aptos" w:eastAsia="Times New Roman" w:hAnsi="Aptos" w:cs="Arial"/>
          <w:lang w:val="en-US" w:eastAsia="en-US"/>
        </w:rPr>
        <w:t xml:space="preserve"> 1" during the stage 1 and stage 2 external certification audits, and assist in addressing any corrective actions required by the certification body until the final certificate is successfully issued</w:t>
      </w:r>
    </w:p>
    <w:p w14:paraId="5A5722A9" w14:textId="77777777" w:rsidR="004D4C44" w:rsidRPr="005A52B6" w:rsidRDefault="004D4C44" w:rsidP="00EE159E">
      <w:pPr>
        <w:pStyle w:val="Default"/>
        <w:rPr>
          <w:rFonts w:ascii="Aptos" w:hAnsi="Aptos" w:cstheme="majorHAnsi"/>
          <w:b/>
          <w:bCs/>
          <w:color w:val="0070C0"/>
          <w:sz w:val="22"/>
          <w:szCs w:val="22"/>
          <w:lang w:val="en-GB"/>
        </w:rPr>
      </w:pPr>
    </w:p>
    <w:p w14:paraId="4B3D21A5" w14:textId="4A6D3355" w:rsidR="007E3B34" w:rsidRPr="005A52B6" w:rsidRDefault="009A5D6A" w:rsidP="00EE159E">
      <w:pPr>
        <w:pStyle w:val="Default"/>
        <w:rPr>
          <w:rFonts w:ascii="Aptos" w:hAnsi="Aptos" w:cstheme="majorHAnsi"/>
          <w:b/>
          <w:bCs/>
          <w:color w:val="0070C0"/>
          <w:sz w:val="22"/>
          <w:szCs w:val="22"/>
          <w:lang w:val="en-GB"/>
        </w:rPr>
      </w:pPr>
      <w:r w:rsidRPr="005A52B6">
        <w:rPr>
          <w:rFonts w:ascii="Aptos" w:hAnsi="Aptos" w:cstheme="majorHAnsi"/>
          <w:b/>
          <w:bCs/>
          <w:color w:val="0070C0"/>
          <w:sz w:val="22"/>
          <w:szCs w:val="22"/>
          <w:lang w:val="en-GB"/>
        </w:rPr>
        <w:t>4</w:t>
      </w:r>
      <w:r w:rsidR="00EE159E" w:rsidRPr="005A52B6">
        <w:rPr>
          <w:rFonts w:ascii="Aptos" w:hAnsi="Aptos" w:cstheme="majorHAnsi"/>
          <w:b/>
          <w:bCs/>
          <w:color w:val="0070C0"/>
          <w:sz w:val="22"/>
          <w:szCs w:val="22"/>
          <w:lang w:val="en-GB"/>
        </w:rPr>
        <w:t>.</w:t>
      </w:r>
      <w:r w:rsidR="002646DE" w:rsidRPr="005A52B6">
        <w:rPr>
          <w:rFonts w:ascii="Aptos" w:hAnsi="Aptos" w:cstheme="majorHAnsi"/>
          <w:b/>
          <w:bCs/>
          <w:color w:val="0070C0"/>
          <w:sz w:val="22"/>
          <w:szCs w:val="22"/>
          <w:lang w:val="en-GB"/>
        </w:rPr>
        <w:t xml:space="preserve"> </w:t>
      </w:r>
      <w:r w:rsidR="00EE159E" w:rsidRPr="005A52B6">
        <w:rPr>
          <w:rFonts w:ascii="Aptos" w:hAnsi="Aptos" w:cstheme="majorHAnsi"/>
          <w:b/>
          <w:bCs/>
          <w:color w:val="0070C0"/>
          <w:sz w:val="22"/>
          <w:szCs w:val="22"/>
          <w:lang w:val="en-GB"/>
        </w:rPr>
        <w:t>DELIVERABLES</w:t>
      </w:r>
      <w:r w:rsidR="007E3B34" w:rsidRPr="005A52B6">
        <w:rPr>
          <w:rFonts w:ascii="Aptos" w:hAnsi="Aptos" w:cstheme="majorHAnsi"/>
          <w:b/>
          <w:bCs/>
          <w:color w:val="0070C0"/>
          <w:sz w:val="22"/>
          <w:szCs w:val="22"/>
          <w:lang w:val="en-GB"/>
        </w:rPr>
        <w:t xml:space="preserve"> </w:t>
      </w:r>
      <w:r w:rsidRPr="005A52B6">
        <w:rPr>
          <w:rFonts w:ascii="Aptos" w:hAnsi="Aptos" w:cstheme="majorHAnsi"/>
          <w:b/>
          <w:bCs/>
          <w:color w:val="0070C0"/>
          <w:sz w:val="22"/>
          <w:szCs w:val="22"/>
          <w:lang w:val="en-GB"/>
        </w:rPr>
        <w:t>AND REPORTING SCHEDULE</w:t>
      </w:r>
    </w:p>
    <w:p w14:paraId="2FAF819A" w14:textId="28C19387" w:rsidR="009A5D6A" w:rsidRPr="005A52B6" w:rsidRDefault="009A5D6A" w:rsidP="00EE159E">
      <w:pPr>
        <w:pStyle w:val="Default"/>
        <w:rPr>
          <w:rFonts w:ascii="Aptos" w:hAnsi="Aptos" w:cstheme="majorHAnsi"/>
          <w:b/>
          <w:bCs/>
          <w:color w:val="548DD4" w:themeColor="text2" w:themeTint="99"/>
          <w:sz w:val="22"/>
          <w:szCs w:val="22"/>
          <w:u w:val="single"/>
          <w:lang w:val="en-GB"/>
        </w:rPr>
      </w:pPr>
    </w:p>
    <w:p w14:paraId="76E02044" w14:textId="1DA7748C" w:rsidR="004D4C44" w:rsidRPr="005A52B6" w:rsidRDefault="004D4C44" w:rsidP="002646DE">
      <w:pPr>
        <w:jc w:val="both"/>
        <w:rPr>
          <w:rFonts w:ascii="Aptos" w:hAnsi="Aptos" w:cs="Calibri"/>
          <w:sz w:val="22"/>
          <w:szCs w:val="22"/>
        </w:rPr>
      </w:pPr>
      <w:r w:rsidRPr="005A52B6">
        <w:rPr>
          <w:rFonts w:ascii="Aptos" w:hAnsi="Aptos" w:cs="Calibri"/>
          <w:sz w:val="22"/>
          <w:szCs w:val="22"/>
        </w:rPr>
        <w:t xml:space="preserve">The estimate duration of the </w:t>
      </w:r>
      <w:proofErr w:type="spellStart"/>
      <w:r w:rsidRPr="005A52B6">
        <w:rPr>
          <w:rFonts w:ascii="Aptos" w:hAnsi="Aptos" w:cs="Calibri"/>
          <w:sz w:val="22"/>
          <w:szCs w:val="22"/>
        </w:rPr>
        <w:t>assignmnet</w:t>
      </w:r>
      <w:proofErr w:type="spellEnd"/>
      <w:r w:rsidRPr="005A52B6">
        <w:rPr>
          <w:rFonts w:ascii="Aptos" w:hAnsi="Aptos" w:cs="Calibri"/>
          <w:sz w:val="22"/>
          <w:szCs w:val="22"/>
        </w:rPr>
        <w:t xml:space="preserve"> </w:t>
      </w:r>
      <w:proofErr w:type="spellStart"/>
      <w:r w:rsidRPr="005A52B6">
        <w:rPr>
          <w:rFonts w:ascii="Aptos" w:hAnsi="Aptos" w:cs="Calibri"/>
          <w:sz w:val="22"/>
          <w:szCs w:val="22"/>
        </w:rPr>
        <w:t>is</w:t>
      </w:r>
      <w:proofErr w:type="spellEnd"/>
      <w:r w:rsidRPr="005A52B6">
        <w:rPr>
          <w:rFonts w:ascii="Aptos" w:hAnsi="Aptos" w:cs="Calibri"/>
          <w:sz w:val="22"/>
          <w:szCs w:val="22"/>
        </w:rPr>
        <w:t xml:space="preserve"> </w:t>
      </w:r>
      <w:r w:rsidR="00C450B5" w:rsidRPr="005A52B6">
        <w:rPr>
          <w:rFonts w:ascii="Aptos" w:hAnsi="Aptos" w:cs="Calibri"/>
          <w:sz w:val="22"/>
          <w:szCs w:val="22"/>
        </w:rPr>
        <w:t>6</w:t>
      </w:r>
      <w:r w:rsidRPr="005A52B6">
        <w:rPr>
          <w:rFonts w:ascii="Aptos" w:hAnsi="Aptos" w:cs="Calibri"/>
          <w:sz w:val="22"/>
          <w:szCs w:val="22"/>
        </w:rPr>
        <w:t xml:space="preserve"> </w:t>
      </w:r>
      <w:proofErr w:type="spellStart"/>
      <w:r w:rsidRPr="005A52B6">
        <w:rPr>
          <w:rFonts w:ascii="Aptos" w:hAnsi="Aptos" w:cs="Calibri"/>
          <w:sz w:val="22"/>
          <w:szCs w:val="22"/>
        </w:rPr>
        <w:t>months</w:t>
      </w:r>
      <w:proofErr w:type="spellEnd"/>
      <w:r w:rsidRPr="005A52B6">
        <w:rPr>
          <w:rFonts w:ascii="Aptos" w:hAnsi="Aptos" w:cs="Calibri"/>
          <w:sz w:val="22"/>
          <w:szCs w:val="22"/>
        </w:rPr>
        <w:t xml:space="preserve">. The services </w:t>
      </w:r>
      <w:proofErr w:type="spellStart"/>
      <w:r w:rsidRPr="005A52B6">
        <w:rPr>
          <w:rFonts w:ascii="Aptos" w:hAnsi="Aptos" w:cs="Calibri"/>
          <w:sz w:val="22"/>
          <w:szCs w:val="22"/>
        </w:rPr>
        <w:t>will</w:t>
      </w:r>
      <w:proofErr w:type="spellEnd"/>
      <w:r w:rsidRPr="005A52B6">
        <w:rPr>
          <w:rFonts w:ascii="Aptos" w:hAnsi="Aptos" w:cs="Calibri"/>
          <w:sz w:val="22"/>
          <w:szCs w:val="22"/>
        </w:rPr>
        <w:t xml:space="preserve"> be </w:t>
      </w:r>
      <w:proofErr w:type="spellStart"/>
      <w:r w:rsidRPr="005A52B6">
        <w:rPr>
          <w:rFonts w:ascii="Aptos" w:hAnsi="Aptos" w:cs="Calibri"/>
          <w:sz w:val="22"/>
          <w:szCs w:val="22"/>
        </w:rPr>
        <w:t>commenced</w:t>
      </w:r>
      <w:proofErr w:type="spellEnd"/>
      <w:r w:rsidRPr="005A52B6">
        <w:rPr>
          <w:rFonts w:ascii="Aptos" w:hAnsi="Aptos" w:cs="Calibri"/>
          <w:sz w:val="22"/>
          <w:szCs w:val="22"/>
        </w:rPr>
        <w:t xml:space="preserve"> in</w:t>
      </w:r>
      <w:r w:rsidR="0023588E" w:rsidRPr="005A52B6">
        <w:rPr>
          <w:rFonts w:ascii="Aptos" w:hAnsi="Aptos" w:cs="Calibri"/>
          <w:sz w:val="22"/>
          <w:szCs w:val="22"/>
        </w:rPr>
        <w:t xml:space="preserve"> August/</w:t>
      </w:r>
      <w:r w:rsidRPr="005A52B6">
        <w:rPr>
          <w:rFonts w:ascii="Aptos" w:hAnsi="Aptos" w:cs="Calibri"/>
          <w:sz w:val="22"/>
          <w:szCs w:val="22"/>
        </w:rPr>
        <w:t xml:space="preserve"> </w:t>
      </w:r>
      <w:proofErr w:type="spellStart"/>
      <w:r w:rsidR="0023588E" w:rsidRPr="005A52B6">
        <w:rPr>
          <w:rFonts w:ascii="Aptos" w:hAnsi="Aptos" w:cs="Calibri"/>
          <w:sz w:val="22"/>
          <w:szCs w:val="22"/>
        </w:rPr>
        <w:t>September</w:t>
      </w:r>
      <w:proofErr w:type="spellEnd"/>
      <w:r w:rsidRPr="005A52B6">
        <w:rPr>
          <w:rFonts w:ascii="Aptos" w:hAnsi="Aptos" w:cs="Calibri"/>
          <w:sz w:val="22"/>
          <w:szCs w:val="22"/>
        </w:rPr>
        <w:t>, 202</w:t>
      </w:r>
      <w:r w:rsidR="00C450B5" w:rsidRPr="005A52B6">
        <w:rPr>
          <w:rFonts w:ascii="Aptos" w:hAnsi="Aptos" w:cs="Calibri"/>
          <w:sz w:val="22"/>
          <w:szCs w:val="22"/>
        </w:rPr>
        <w:t>6</w:t>
      </w:r>
      <w:r w:rsidRPr="005A52B6">
        <w:rPr>
          <w:rFonts w:ascii="Aptos" w:hAnsi="Aptos" w:cs="Calibri"/>
          <w:sz w:val="22"/>
          <w:szCs w:val="22"/>
        </w:rPr>
        <w:t>.</w:t>
      </w:r>
    </w:p>
    <w:p w14:paraId="126BF969" w14:textId="77777777" w:rsidR="004D4C44" w:rsidRPr="005A52B6" w:rsidRDefault="004D4C44" w:rsidP="002646DE">
      <w:pPr>
        <w:jc w:val="both"/>
        <w:rPr>
          <w:rFonts w:ascii="Aptos" w:hAnsi="Aptos" w:cs="Calibri"/>
          <w:sz w:val="22"/>
          <w:szCs w:val="22"/>
        </w:rPr>
      </w:pPr>
    </w:p>
    <w:p w14:paraId="24F9F624" w14:textId="0F42D82D" w:rsidR="00AB61FD" w:rsidRPr="005A52B6" w:rsidRDefault="00DF3462" w:rsidP="002646DE">
      <w:pPr>
        <w:jc w:val="both"/>
        <w:rPr>
          <w:rFonts w:ascii="Aptos" w:hAnsi="Aptos" w:cs="Calibri"/>
          <w:sz w:val="22"/>
          <w:szCs w:val="22"/>
        </w:rPr>
      </w:pPr>
      <w:r w:rsidRPr="005A52B6">
        <w:rPr>
          <w:rFonts w:ascii="Aptos" w:hAnsi="Aptos" w:cs="Calibri"/>
          <w:sz w:val="22"/>
          <w:szCs w:val="22"/>
        </w:rPr>
        <w:t xml:space="preserve">The Consulting </w:t>
      </w:r>
      <w:proofErr w:type="spellStart"/>
      <w:r w:rsidRPr="005A52B6">
        <w:rPr>
          <w:rFonts w:ascii="Aptos" w:hAnsi="Aptos" w:cs="Calibri"/>
          <w:sz w:val="22"/>
          <w:szCs w:val="22"/>
        </w:rPr>
        <w:t>Entity</w:t>
      </w:r>
      <w:proofErr w:type="spellEnd"/>
      <w:r w:rsidRPr="005A52B6">
        <w:rPr>
          <w:rFonts w:ascii="Aptos" w:hAnsi="Aptos" w:cs="Calibri"/>
          <w:sz w:val="22"/>
          <w:szCs w:val="22"/>
        </w:rPr>
        <w:t xml:space="preserve"> </w:t>
      </w:r>
      <w:proofErr w:type="spellStart"/>
      <w:r w:rsidRPr="005A52B6">
        <w:rPr>
          <w:rFonts w:ascii="Aptos" w:hAnsi="Aptos" w:cs="Calibri"/>
          <w:sz w:val="22"/>
          <w:szCs w:val="22"/>
        </w:rPr>
        <w:t>will</w:t>
      </w:r>
      <w:proofErr w:type="spellEnd"/>
      <w:r w:rsidRPr="005A52B6">
        <w:rPr>
          <w:rFonts w:ascii="Aptos" w:hAnsi="Aptos" w:cs="Calibri"/>
          <w:sz w:val="22"/>
          <w:szCs w:val="22"/>
        </w:rPr>
        <w:t xml:space="preserve"> </w:t>
      </w:r>
      <w:proofErr w:type="spellStart"/>
      <w:r w:rsidRPr="005A52B6">
        <w:rPr>
          <w:rFonts w:ascii="Aptos" w:hAnsi="Aptos" w:cs="Calibri"/>
          <w:sz w:val="22"/>
          <w:szCs w:val="22"/>
        </w:rPr>
        <w:t>submit</w:t>
      </w:r>
      <w:proofErr w:type="spellEnd"/>
      <w:r w:rsidRPr="005A52B6">
        <w:rPr>
          <w:rFonts w:ascii="Aptos" w:hAnsi="Aptos" w:cs="Calibri"/>
          <w:sz w:val="22"/>
          <w:szCs w:val="22"/>
        </w:rPr>
        <w:t xml:space="preserve"> reports to the following deliverables</w:t>
      </w:r>
      <w:r w:rsidR="00AB61FD" w:rsidRPr="005A52B6">
        <w:rPr>
          <w:rFonts w:ascii="Aptos" w:hAnsi="Aptos" w:cs="Calibri"/>
          <w:sz w:val="22"/>
          <w:szCs w:val="22"/>
        </w:rPr>
        <w:t xml:space="preserve"> </w:t>
      </w:r>
      <w:proofErr w:type="spellStart"/>
      <w:r w:rsidR="00AB61FD" w:rsidRPr="005A52B6">
        <w:rPr>
          <w:rFonts w:ascii="Aptos" w:hAnsi="Aptos" w:cs="Calibri"/>
          <w:sz w:val="22"/>
          <w:szCs w:val="22"/>
        </w:rPr>
        <w:t>indicated</w:t>
      </w:r>
      <w:proofErr w:type="spellEnd"/>
      <w:r w:rsidR="00AB61FD" w:rsidRPr="005A52B6">
        <w:rPr>
          <w:rFonts w:ascii="Aptos" w:hAnsi="Aptos" w:cs="Calibri"/>
          <w:sz w:val="22"/>
          <w:szCs w:val="22"/>
        </w:rPr>
        <w:t xml:space="preserve"> in </w:t>
      </w:r>
      <w:proofErr w:type="spellStart"/>
      <w:r w:rsidR="00AB61FD" w:rsidRPr="005A52B6">
        <w:rPr>
          <w:rFonts w:ascii="Aptos" w:hAnsi="Aptos" w:cs="Calibri"/>
          <w:sz w:val="22"/>
          <w:szCs w:val="22"/>
        </w:rPr>
        <w:t>Table</w:t>
      </w:r>
      <w:proofErr w:type="spellEnd"/>
      <w:r w:rsidR="00AB61FD" w:rsidRPr="005A52B6">
        <w:rPr>
          <w:rFonts w:ascii="Aptos" w:hAnsi="Aptos" w:cs="Calibri"/>
          <w:sz w:val="22"/>
          <w:szCs w:val="22"/>
        </w:rPr>
        <w:t xml:space="preserve"> 1. </w:t>
      </w:r>
    </w:p>
    <w:p w14:paraId="2B005131" w14:textId="77777777" w:rsidR="00AB61FD" w:rsidRPr="005A52B6" w:rsidRDefault="00AB61FD" w:rsidP="002646DE">
      <w:pPr>
        <w:jc w:val="both"/>
        <w:rPr>
          <w:rFonts w:ascii="Aptos" w:hAnsi="Aptos" w:cs="Calibri"/>
          <w:sz w:val="22"/>
          <w:szCs w:val="22"/>
        </w:rPr>
      </w:pPr>
    </w:p>
    <w:p w14:paraId="4E92347C" w14:textId="77777777" w:rsidR="002646DE" w:rsidRPr="005A52B6" w:rsidRDefault="002646DE" w:rsidP="002646DE">
      <w:pPr>
        <w:rPr>
          <w:rFonts w:ascii="Aptos" w:hAnsi="Aptos" w:cs="Calibri"/>
          <w:i/>
          <w:iCs/>
          <w:sz w:val="22"/>
          <w:szCs w:val="22"/>
        </w:rPr>
      </w:pPr>
      <w:proofErr w:type="spellStart"/>
      <w:r w:rsidRPr="005A52B6">
        <w:rPr>
          <w:rFonts w:ascii="Aptos" w:hAnsi="Aptos" w:cs="Calibri"/>
          <w:i/>
          <w:iCs/>
          <w:sz w:val="22"/>
          <w:szCs w:val="22"/>
        </w:rPr>
        <w:t>Table</w:t>
      </w:r>
      <w:proofErr w:type="spellEnd"/>
      <w:r w:rsidRPr="005A52B6">
        <w:rPr>
          <w:rFonts w:ascii="Aptos" w:hAnsi="Aptos" w:cs="Calibri"/>
          <w:i/>
          <w:iCs/>
          <w:sz w:val="22"/>
          <w:szCs w:val="22"/>
        </w:rPr>
        <w:t xml:space="preserve"> 1. Reporting </w:t>
      </w:r>
      <w:proofErr w:type="spellStart"/>
      <w:r w:rsidRPr="005A52B6">
        <w:rPr>
          <w:rFonts w:ascii="Aptos" w:hAnsi="Aptos" w:cs="Calibri"/>
          <w:i/>
          <w:iCs/>
          <w:sz w:val="22"/>
          <w:szCs w:val="22"/>
        </w:rPr>
        <w:t>Obligations</w:t>
      </w:r>
      <w:proofErr w:type="spellEnd"/>
    </w:p>
    <w:p w14:paraId="59F44EB0" w14:textId="77777777" w:rsidR="002646DE" w:rsidRPr="005A52B6" w:rsidRDefault="002646DE" w:rsidP="002646DE">
      <w:pPr>
        <w:rPr>
          <w:rFonts w:ascii="Aptos" w:hAnsi="Aptos" w:cs="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816"/>
        <w:gridCol w:w="2268"/>
      </w:tblGrid>
      <w:tr w:rsidR="002646DE" w:rsidRPr="00F516EE" w14:paraId="3456C266" w14:textId="77777777" w:rsidTr="00974F28">
        <w:trPr>
          <w:jc w:val="center"/>
        </w:trPr>
        <w:tc>
          <w:tcPr>
            <w:tcW w:w="1413" w:type="dxa"/>
          </w:tcPr>
          <w:p w14:paraId="0C7BA762" w14:textId="77777777" w:rsidR="002646DE" w:rsidRPr="00F516EE" w:rsidRDefault="002646DE" w:rsidP="00B81618">
            <w:pPr>
              <w:jc w:val="center"/>
              <w:rPr>
                <w:rFonts w:ascii="Aptos" w:hAnsi="Aptos" w:cs="Calibri"/>
                <w:b/>
                <w:bCs/>
                <w:sz w:val="22"/>
                <w:szCs w:val="22"/>
              </w:rPr>
            </w:pPr>
            <w:r w:rsidRPr="00F516EE">
              <w:rPr>
                <w:rFonts w:ascii="Aptos" w:hAnsi="Aptos" w:cs="Calibri"/>
                <w:b/>
                <w:bCs/>
                <w:sz w:val="22"/>
                <w:szCs w:val="22"/>
              </w:rPr>
              <w:t>Report Index</w:t>
            </w:r>
          </w:p>
          <w:p w14:paraId="7ED10E39" w14:textId="77777777" w:rsidR="002646DE" w:rsidRPr="00F516EE" w:rsidRDefault="002646DE" w:rsidP="00B81618">
            <w:pPr>
              <w:jc w:val="center"/>
              <w:rPr>
                <w:rFonts w:ascii="Aptos" w:hAnsi="Aptos" w:cs="Calibri"/>
                <w:b/>
                <w:bCs/>
                <w:sz w:val="22"/>
                <w:szCs w:val="22"/>
              </w:rPr>
            </w:pPr>
          </w:p>
        </w:tc>
        <w:tc>
          <w:tcPr>
            <w:tcW w:w="5816" w:type="dxa"/>
          </w:tcPr>
          <w:p w14:paraId="351BA6AE" w14:textId="77777777" w:rsidR="002646DE" w:rsidRPr="00F516EE" w:rsidRDefault="002646DE" w:rsidP="00B81618">
            <w:pPr>
              <w:jc w:val="center"/>
              <w:rPr>
                <w:rFonts w:ascii="Aptos" w:hAnsi="Aptos" w:cs="Calibri"/>
                <w:b/>
                <w:bCs/>
                <w:sz w:val="22"/>
                <w:szCs w:val="22"/>
              </w:rPr>
            </w:pPr>
            <w:r w:rsidRPr="00F516EE">
              <w:rPr>
                <w:rFonts w:ascii="Aptos" w:hAnsi="Aptos" w:cs="Calibri"/>
                <w:b/>
                <w:bCs/>
                <w:sz w:val="22"/>
                <w:szCs w:val="22"/>
              </w:rPr>
              <w:t xml:space="preserve">Name of Deliverable/Means of </w:t>
            </w:r>
            <w:proofErr w:type="spellStart"/>
            <w:r w:rsidRPr="00F516EE">
              <w:rPr>
                <w:rFonts w:ascii="Aptos" w:hAnsi="Aptos" w:cs="Calibri"/>
                <w:b/>
                <w:bCs/>
                <w:sz w:val="22"/>
                <w:szCs w:val="22"/>
              </w:rPr>
              <w:t>Verification</w:t>
            </w:r>
            <w:proofErr w:type="spellEnd"/>
          </w:p>
        </w:tc>
        <w:tc>
          <w:tcPr>
            <w:tcW w:w="2268" w:type="dxa"/>
          </w:tcPr>
          <w:p w14:paraId="00D6325D" w14:textId="77777777" w:rsidR="002646DE" w:rsidRPr="00F516EE" w:rsidRDefault="002646DE" w:rsidP="00B81618">
            <w:pPr>
              <w:jc w:val="center"/>
              <w:rPr>
                <w:rFonts w:ascii="Aptos" w:hAnsi="Aptos" w:cs="Calibri"/>
                <w:b/>
                <w:bCs/>
                <w:sz w:val="22"/>
                <w:szCs w:val="22"/>
              </w:rPr>
            </w:pPr>
            <w:r w:rsidRPr="00F516EE">
              <w:rPr>
                <w:rFonts w:ascii="Aptos" w:hAnsi="Aptos" w:cs="Calibri"/>
                <w:b/>
                <w:bCs/>
                <w:sz w:val="22"/>
                <w:szCs w:val="22"/>
              </w:rPr>
              <w:t xml:space="preserve">Time of </w:t>
            </w:r>
            <w:proofErr w:type="spellStart"/>
            <w:r w:rsidRPr="00F516EE">
              <w:rPr>
                <w:rFonts w:ascii="Aptos" w:hAnsi="Aptos" w:cs="Calibri"/>
                <w:b/>
                <w:bCs/>
                <w:sz w:val="22"/>
                <w:szCs w:val="22"/>
              </w:rPr>
              <w:t>Submission</w:t>
            </w:r>
            <w:proofErr w:type="spellEnd"/>
          </w:p>
        </w:tc>
      </w:tr>
      <w:tr w:rsidR="002646DE" w:rsidRPr="00F516EE" w14:paraId="0678A22C" w14:textId="77777777" w:rsidTr="00974F28">
        <w:trPr>
          <w:jc w:val="center"/>
        </w:trPr>
        <w:tc>
          <w:tcPr>
            <w:tcW w:w="1413" w:type="dxa"/>
          </w:tcPr>
          <w:p w14:paraId="6D4C273C" w14:textId="7C72A533" w:rsidR="002646DE" w:rsidRPr="00F516EE" w:rsidRDefault="00DF3462" w:rsidP="00B81618">
            <w:pPr>
              <w:rPr>
                <w:rFonts w:ascii="Aptos" w:hAnsi="Aptos" w:cs="Calibri"/>
                <w:sz w:val="22"/>
                <w:szCs w:val="22"/>
              </w:rPr>
            </w:pPr>
            <w:r w:rsidRPr="00F516EE">
              <w:rPr>
                <w:rFonts w:ascii="Aptos" w:hAnsi="Aptos" w:cs="Calibri"/>
                <w:sz w:val="22"/>
                <w:szCs w:val="22"/>
              </w:rPr>
              <w:t>R1</w:t>
            </w:r>
          </w:p>
          <w:p w14:paraId="7F6C87C3" w14:textId="687BB7EE" w:rsidR="002646DE" w:rsidRPr="00F516EE" w:rsidRDefault="002646DE" w:rsidP="00B81618">
            <w:pPr>
              <w:rPr>
                <w:rFonts w:ascii="Aptos" w:hAnsi="Aptos" w:cs="Calibri"/>
                <w:sz w:val="22"/>
                <w:szCs w:val="22"/>
              </w:rPr>
            </w:pPr>
          </w:p>
        </w:tc>
        <w:tc>
          <w:tcPr>
            <w:tcW w:w="5816" w:type="dxa"/>
          </w:tcPr>
          <w:p w14:paraId="58A01D6F" w14:textId="0ACB9D28" w:rsidR="00C450B5" w:rsidRPr="00F516EE" w:rsidRDefault="00C450B5" w:rsidP="0023588E">
            <w:pPr>
              <w:rPr>
                <w:rFonts w:ascii="Aptos" w:eastAsia="Times New Roman" w:hAnsi="Aptos" w:cs="Arial"/>
                <w:sz w:val="22"/>
                <w:szCs w:val="22"/>
                <w:lang w:val="en-US" w:eastAsia="en-US"/>
              </w:rPr>
            </w:pPr>
            <w:r w:rsidRPr="00F516EE">
              <w:rPr>
                <w:rFonts w:ascii="Aptos" w:eastAsia="Times New Roman" w:hAnsi="Aptos" w:cs="Arial"/>
                <w:sz w:val="22"/>
                <w:szCs w:val="22"/>
                <w:lang w:val="en-US" w:eastAsia="en-US"/>
              </w:rPr>
              <w:t xml:space="preserve">- Baseline evaluation summary (GAP Analysis Report) and the strategic FSSC 22000 Implementation Action Plan. </w:t>
            </w:r>
          </w:p>
          <w:p w14:paraId="21F464B2" w14:textId="641FBAC0" w:rsidR="002646DE" w:rsidRPr="00F516EE" w:rsidRDefault="002646DE" w:rsidP="00D57479">
            <w:pPr>
              <w:rPr>
                <w:rFonts w:ascii="Aptos" w:eastAsia="Times New Roman" w:hAnsi="Aptos" w:cs="Arial"/>
                <w:sz w:val="22"/>
                <w:szCs w:val="22"/>
                <w:lang w:val="en-US" w:eastAsia="en-US"/>
              </w:rPr>
            </w:pPr>
          </w:p>
        </w:tc>
        <w:tc>
          <w:tcPr>
            <w:tcW w:w="2268" w:type="dxa"/>
          </w:tcPr>
          <w:p w14:paraId="37C7C90C" w14:textId="2AEF5E99" w:rsidR="002646DE" w:rsidRPr="00F516EE" w:rsidRDefault="00D57479" w:rsidP="00B81618">
            <w:pPr>
              <w:rPr>
                <w:rFonts w:ascii="Aptos" w:hAnsi="Aptos" w:cs="Calibri"/>
                <w:sz w:val="22"/>
                <w:szCs w:val="22"/>
              </w:rPr>
            </w:pPr>
            <w:proofErr w:type="spellStart"/>
            <w:r w:rsidRPr="00F516EE">
              <w:rPr>
                <w:rFonts w:ascii="Aptos" w:hAnsi="Aptos" w:cs="Calibri"/>
                <w:sz w:val="22"/>
                <w:szCs w:val="22"/>
              </w:rPr>
              <w:t>Septembe</w:t>
            </w:r>
            <w:r w:rsidR="00FD1E81" w:rsidRPr="00F516EE">
              <w:rPr>
                <w:rFonts w:ascii="Aptos" w:hAnsi="Aptos" w:cs="Calibri"/>
                <w:sz w:val="22"/>
                <w:szCs w:val="22"/>
              </w:rPr>
              <w:t>r</w:t>
            </w:r>
            <w:proofErr w:type="spellEnd"/>
            <w:r w:rsidR="00DF3462" w:rsidRPr="00F516EE">
              <w:rPr>
                <w:rFonts w:ascii="Aptos" w:hAnsi="Aptos" w:cs="Calibri"/>
                <w:sz w:val="22"/>
                <w:szCs w:val="22"/>
              </w:rPr>
              <w:t>, 202</w:t>
            </w:r>
            <w:r w:rsidR="0023588E" w:rsidRPr="00F516EE">
              <w:rPr>
                <w:rFonts w:ascii="Aptos" w:hAnsi="Aptos" w:cs="Calibri"/>
                <w:sz w:val="22"/>
                <w:szCs w:val="22"/>
              </w:rPr>
              <w:t>6</w:t>
            </w:r>
          </w:p>
        </w:tc>
      </w:tr>
      <w:tr w:rsidR="00D57479" w:rsidRPr="00F516EE" w14:paraId="405A1075" w14:textId="77777777" w:rsidTr="00974F28">
        <w:trPr>
          <w:jc w:val="center"/>
        </w:trPr>
        <w:tc>
          <w:tcPr>
            <w:tcW w:w="1413" w:type="dxa"/>
          </w:tcPr>
          <w:p w14:paraId="24E45A11" w14:textId="0F442FFC" w:rsidR="00D57479" w:rsidRPr="00F516EE" w:rsidRDefault="00D57479" w:rsidP="00B81618">
            <w:pPr>
              <w:rPr>
                <w:rFonts w:ascii="Aptos" w:hAnsi="Aptos" w:cs="Calibri"/>
                <w:sz w:val="22"/>
                <w:szCs w:val="22"/>
              </w:rPr>
            </w:pPr>
            <w:r w:rsidRPr="00F516EE">
              <w:rPr>
                <w:rFonts w:ascii="Aptos" w:hAnsi="Aptos" w:cs="Calibri"/>
                <w:sz w:val="22"/>
                <w:szCs w:val="22"/>
              </w:rPr>
              <w:t>R2</w:t>
            </w:r>
          </w:p>
        </w:tc>
        <w:tc>
          <w:tcPr>
            <w:tcW w:w="5816" w:type="dxa"/>
          </w:tcPr>
          <w:p w14:paraId="7AE348E7" w14:textId="77777777" w:rsidR="00D57479" w:rsidRPr="00F516EE" w:rsidRDefault="00D57479" w:rsidP="00D57479">
            <w:pPr>
              <w:rPr>
                <w:rFonts w:ascii="Aptos" w:eastAsia="Times New Roman" w:hAnsi="Aptos" w:cs="Arial"/>
                <w:sz w:val="22"/>
                <w:szCs w:val="22"/>
                <w:lang w:val="en-US" w:eastAsia="en-US"/>
              </w:rPr>
            </w:pPr>
            <w:r w:rsidRPr="00F516EE">
              <w:rPr>
                <w:rFonts w:ascii="Aptos" w:eastAsia="Times New Roman" w:hAnsi="Aptos" w:cs="Arial"/>
                <w:sz w:val="22"/>
                <w:szCs w:val="22"/>
                <w:lang w:val="en-US" w:eastAsia="en-US"/>
              </w:rPr>
              <w:t xml:space="preserve">- Operational PRP documentation package (ISO/TS 22002-1 procedures, instructions, and record templates). </w:t>
            </w:r>
          </w:p>
          <w:p w14:paraId="7C70AFCA" w14:textId="77777777" w:rsidR="00D57479" w:rsidRPr="00F516EE" w:rsidRDefault="00D57479" w:rsidP="00D57479">
            <w:pPr>
              <w:rPr>
                <w:rFonts w:ascii="Aptos" w:eastAsia="Times New Roman" w:hAnsi="Aptos" w:cs="Arial"/>
                <w:sz w:val="22"/>
                <w:szCs w:val="22"/>
                <w:lang w:val="en-US" w:eastAsia="en-US"/>
              </w:rPr>
            </w:pPr>
            <w:r w:rsidRPr="00F516EE">
              <w:rPr>
                <w:rFonts w:ascii="Aptos" w:eastAsia="Times New Roman" w:hAnsi="Aptos" w:cs="Arial"/>
                <w:sz w:val="22"/>
                <w:szCs w:val="22"/>
                <w:lang w:val="en-US" w:eastAsia="en-US"/>
              </w:rPr>
              <w:t xml:space="preserve">- Documented protocols covering Food Defense, Food Fraud mitigation, Allergen controls, and Environmental monitoring. </w:t>
            </w:r>
          </w:p>
          <w:p w14:paraId="67600069" w14:textId="304C5661" w:rsidR="00D57479" w:rsidRPr="00F516EE" w:rsidRDefault="00D57479" w:rsidP="0023588E">
            <w:pPr>
              <w:rPr>
                <w:rFonts w:ascii="Aptos" w:eastAsia="Times New Roman" w:hAnsi="Aptos" w:cs="Arial"/>
                <w:sz w:val="22"/>
                <w:szCs w:val="22"/>
                <w:lang w:val="en-US" w:eastAsia="en-US"/>
              </w:rPr>
            </w:pPr>
            <w:r w:rsidRPr="00F516EE">
              <w:rPr>
                <w:rFonts w:ascii="Aptos" w:eastAsia="Times New Roman" w:hAnsi="Aptos" w:cs="Times New Roman"/>
                <w:sz w:val="22"/>
                <w:szCs w:val="22"/>
                <w:lang w:val="en-US" w:eastAsia="en-US"/>
              </w:rPr>
              <w:lastRenderedPageBreak/>
              <w:t xml:space="preserve">- </w:t>
            </w:r>
            <w:r w:rsidRPr="00F516EE">
              <w:rPr>
                <w:rFonts w:ascii="Aptos" w:eastAsia="Times New Roman" w:hAnsi="Aptos" w:cs="Arial"/>
                <w:sz w:val="22"/>
                <w:szCs w:val="22"/>
                <w:lang w:val="en-US" w:eastAsia="en-US"/>
              </w:rPr>
              <w:t>Employee training completion records, including logs, training modules, and evaluation profiles.</w:t>
            </w:r>
          </w:p>
        </w:tc>
        <w:tc>
          <w:tcPr>
            <w:tcW w:w="2268" w:type="dxa"/>
          </w:tcPr>
          <w:p w14:paraId="68FCABDC" w14:textId="03FC72A8" w:rsidR="00D57479" w:rsidRPr="00F516EE" w:rsidRDefault="00D57479" w:rsidP="00B81618">
            <w:pPr>
              <w:rPr>
                <w:rFonts w:ascii="Aptos" w:hAnsi="Aptos" w:cs="Calibri"/>
                <w:sz w:val="22"/>
                <w:szCs w:val="22"/>
              </w:rPr>
            </w:pPr>
            <w:proofErr w:type="spellStart"/>
            <w:r w:rsidRPr="00F516EE">
              <w:rPr>
                <w:rFonts w:ascii="Aptos" w:hAnsi="Aptos" w:cs="Calibri"/>
                <w:sz w:val="22"/>
                <w:szCs w:val="22"/>
              </w:rPr>
              <w:lastRenderedPageBreak/>
              <w:t>Decemebr</w:t>
            </w:r>
            <w:proofErr w:type="spellEnd"/>
            <w:r w:rsidRPr="00F516EE">
              <w:rPr>
                <w:rFonts w:ascii="Aptos" w:hAnsi="Aptos" w:cs="Calibri"/>
                <w:sz w:val="22"/>
                <w:szCs w:val="22"/>
              </w:rPr>
              <w:t xml:space="preserve"> 2026 </w:t>
            </w:r>
          </w:p>
        </w:tc>
      </w:tr>
      <w:tr w:rsidR="00DF3462" w:rsidRPr="00F516EE" w14:paraId="736FB267" w14:textId="77777777" w:rsidTr="00974F28">
        <w:trPr>
          <w:jc w:val="center"/>
        </w:trPr>
        <w:tc>
          <w:tcPr>
            <w:tcW w:w="1413" w:type="dxa"/>
          </w:tcPr>
          <w:p w14:paraId="46266FEF" w14:textId="28A73633" w:rsidR="00DF3462" w:rsidRPr="00F516EE" w:rsidRDefault="00356A34" w:rsidP="00974F28">
            <w:pPr>
              <w:rPr>
                <w:rFonts w:ascii="Aptos" w:hAnsi="Aptos" w:cs="Calibri"/>
                <w:sz w:val="22"/>
                <w:szCs w:val="22"/>
              </w:rPr>
            </w:pPr>
            <w:r w:rsidRPr="00F516EE">
              <w:rPr>
                <w:rFonts w:ascii="Aptos" w:hAnsi="Aptos" w:cs="Calibri"/>
                <w:sz w:val="22"/>
                <w:szCs w:val="22"/>
              </w:rPr>
              <w:t>R</w:t>
            </w:r>
            <w:r w:rsidR="00D57479" w:rsidRPr="00F516EE">
              <w:rPr>
                <w:rFonts w:ascii="Aptos" w:hAnsi="Aptos" w:cs="Calibri"/>
                <w:sz w:val="22"/>
                <w:szCs w:val="22"/>
              </w:rPr>
              <w:t>3</w:t>
            </w:r>
          </w:p>
        </w:tc>
        <w:tc>
          <w:tcPr>
            <w:tcW w:w="5816" w:type="dxa"/>
          </w:tcPr>
          <w:p w14:paraId="7B985939" w14:textId="554AFFCB" w:rsidR="00C450B5" w:rsidRPr="00F516EE" w:rsidRDefault="00C450B5" w:rsidP="0023588E">
            <w:pPr>
              <w:rPr>
                <w:rFonts w:ascii="Aptos" w:eastAsia="Times New Roman" w:hAnsi="Aptos" w:cs="Arial"/>
                <w:sz w:val="22"/>
                <w:szCs w:val="22"/>
                <w:lang w:val="en-US" w:eastAsia="en-US"/>
              </w:rPr>
            </w:pPr>
            <w:r w:rsidRPr="00F516EE">
              <w:rPr>
                <w:rFonts w:ascii="Aptos" w:eastAsia="Times New Roman" w:hAnsi="Aptos" w:cs="Arial"/>
                <w:sz w:val="22"/>
                <w:szCs w:val="22"/>
                <w:lang w:val="en-US" w:eastAsia="en-US"/>
              </w:rPr>
              <w:t xml:space="preserve">- Final Internal Audit Report alongside documented evidence of closed non-conformances. </w:t>
            </w:r>
          </w:p>
          <w:p w14:paraId="1EA3D92B" w14:textId="49B6B2A5" w:rsidR="00C450B5" w:rsidRPr="00F516EE" w:rsidRDefault="00C450B5" w:rsidP="0023588E">
            <w:pPr>
              <w:rPr>
                <w:rFonts w:ascii="Aptos" w:eastAsia="Times New Roman" w:hAnsi="Aptos" w:cs="Arial"/>
                <w:sz w:val="22"/>
                <w:szCs w:val="22"/>
                <w:lang w:val="en-US" w:eastAsia="en-US"/>
              </w:rPr>
            </w:pPr>
            <w:r w:rsidRPr="00F516EE">
              <w:rPr>
                <w:rFonts w:ascii="Aptos" w:eastAsia="Times New Roman" w:hAnsi="Aptos" w:cs="Arial"/>
                <w:sz w:val="22"/>
                <w:szCs w:val="22"/>
                <w:lang w:val="en-US" w:eastAsia="en-US"/>
              </w:rPr>
              <w:t xml:space="preserve">- Successful completion of the external audit and official issuance of the FSSC 22000 v.6.0 certificate. </w:t>
            </w:r>
          </w:p>
          <w:p w14:paraId="4BA0F1F9" w14:textId="524D53E5" w:rsidR="006129AB" w:rsidRPr="00F516EE" w:rsidRDefault="006129AB" w:rsidP="00C450B5">
            <w:pPr>
              <w:autoSpaceDE w:val="0"/>
              <w:autoSpaceDN w:val="0"/>
              <w:adjustRightInd w:val="0"/>
              <w:rPr>
                <w:rFonts w:ascii="Aptos" w:hAnsi="Aptos" w:cs="Calibri"/>
                <w:b/>
                <w:i/>
                <w:iCs/>
                <w:color w:val="000000"/>
                <w:sz w:val="22"/>
                <w:szCs w:val="22"/>
                <w:u w:val="single"/>
                <w:lang w:val="en-US"/>
              </w:rPr>
            </w:pPr>
          </w:p>
        </w:tc>
        <w:tc>
          <w:tcPr>
            <w:tcW w:w="2268" w:type="dxa"/>
          </w:tcPr>
          <w:p w14:paraId="786FC89A" w14:textId="0734C87D" w:rsidR="00DF3462" w:rsidRPr="00F516EE" w:rsidRDefault="00D57479" w:rsidP="00B81618">
            <w:pPr>
              <w:rPr>
                <w:rFonts w:ascii="Aptos" w:hAnsi="Aptos" w:cs="Calibri"/>
                <w:sz w:val="22"/>
                <w:szCs w:val="22"/>
              </w:rPr>
            </w:pPr>
            <w:proofErr w:type="spellStart"/>
            <w:r w:rsidRPr="00F516EE">
              <w:rPr>
                <w:rFonts w:ascii="Aptos" w:hAnsi="Aptos" w:cs="Calibri"/>
                <w:sz w:val="22"/>
                <w:szCs w:val="22"/>
              </w:rPr>
              <w:t>February</w:t>
            </w:r>
            <w:proofErr w:type="spellEnd"/>
            <w:r w:rsidRPr="00F516EE">
              <w:rPr>
                <w:rFonts w:ascii="Aptos" w:hAnsi="Aptos" w:cs="Calibri"/>
                <w:sz w:val="22"/>
                <w:szCs w:val="22"/>
              </w:rPr>
              <w:t xml:space="preserve"> / </w:t>
            </w:r>
            <w:proofErr w:type="gramStart"/>
            <w:r w:rsidR="0023588E" w:rsidRPr="00F516EE">
              <w:rPr>
                <w:rFonts w:ascii="Aptos" w:hAnsi="Aptos" w:cs="Calibri"/>
                <w:sz w:val="22"/>
                <w:szCs w:val="22"/>
              </w:rPr>
              <w:t xml:space="preserve">March  </w:t>
            </w:r>
            <w:r w:rsidR="001F1B13" w:rsidRPr="00F516EE">
              <w:rPr>
                <w:rFonts w:ascii="Aptos" w:hAnsi="Aptos" w:cs="Calibri"/>
                <w:sz w:val="22"/>
                <w:szCs w:val="22"/>
              </w:rPr>
              <w:t>202</w:t>
            </w:r>
            <w:r w:rsidR="0023588E" w:rsidRPr="00F516EE">
              <w:rPr>
                <w:rFonts w:ascii="Aptos" w:hAnsi="Aptos" w:cs="Calibri"/>
                <w:sz w:val="22"/>
                <w:szCs w:val="22"/>
              </w:rPr>
              <w:t>7</w:t>
            </w:r>
            <w:proofErr w:type="gramEnd"/>
          </w:p>
        </w:tc>
      </w:tr>
    </w:tbl>
    <w:p w14:paraId="1B5C0EB2" w14:textId="77777777" w:rsidR="002646DE" w:rsidRPr="005A52B6" w:rsidRDefault="002646DE" w:rsidP="002646DE">
      <w:pPr>
        <w:jc w:val="both"/>
        <w:rPr>
          <w:rFonts w:ascii="Aptos" w:hAnsi="Aptos" w:cs="Calibri"/>
          <w:sz w:val="22"/>
          <w:szCs w:val="22"/>
        </w:rPr>
      </w:pPr>
    </w:p>
    <w:p w14:paraId="35AC9516" w14:textId="77777777" w:rsidR="002646DE" w:rsidRPr="005A52B6" w:rsidRDefault="002646DE" w:rsidP="002646DE">
      <w:pPr>
        <w:jc w:val="both"/>
        <w:rPr>
          <w:rFonts w:ascii="Aptos" w:hAnsi="Aptos" w:cs="Calibri"/>
          <w:sz w:val="22"/>
          <w:szCs w:val="22"/>
        </w:rPr>
      </w:pPr>
      <w:proofErr w:type="spellStart"/>
      <w:r w:rsidRPr="005A52B6">
        <w:rPr>
          <w:rFonts w:ascii="Aptos" w:hAnsi="Aptos" w:cs="Calibri"/>
          <w:sz w:val="22"/>
          <w:szCs w:val="22"/>
        </w:rPr>
        <w:t>All</w:t>
      </w:r>
      <w:proofErr w:type="spellEnd"/>
      <w:r w:rsidRPr="005A52B6">
        <w:rPr>
          <w:rFonts w:ascii="Aptos" w:hAnsi="Aptos" w:cs="Calibri"/>
          <w:sz w:val="22"/>
          <w:szCs w:val="22"/>
        </w:rPr>
        <w:t xml:space="preserve"> deliverables are </w:t>
      </w:r>
      <w:proofErr w:type="spellStart"/>
      <w:r w:rsidRPr="005A52B6">
        <w:rPr>
          <w:rFonts w:ascii="Aptos" w:hAnsi="Aptos" w:cs="Calibri"/>
          <w:sz w:val="22"/>
          <w:szCs w:val="22"/>
        </w:rPr>
        <w:t>subject</w:t>
      </w:r>
      <w:proofErr w:type="spellEnd"/>
      <w:r w:rsidRPr="005A52B6">
        <w:rPr>
          <w:rFonts w:ascii="Aptos" w:hAnsi="Aptos" w:cs="Calibri"/>
          <w:sz w:val="22"/>
          <w:szCs w:val="22"/>
        </w:rPr>
        <w:t xml:space="preserve"> for review and </w:t>
      </w:r>
      <w:proofErr w:type="spellStart"/>
      <w:r w:rsidRPr="005A52B6">
        <w:rPr>
          <w:rFonts w:ascii="Aptos" w:hAnsi="Aptos" w:cs="Calibri"/>
          <w:sz w:val="22"/>
          <w:szCs w:val="22"/>
        </w:rPr>
        <w:t>approval</w:t>
      </w:r>
      <w:proofErr w:type="spellEnd"/>
      <w:r w:rsidRPr="005A52B6">
        <w:rPr>
          <w:rFonts w:ascii="Aptos" w:hAnsi="Aptos" w:cs="Calibri"/>
          <w:sz w:val="22"/>
          <w:szCs w:val="22"/>
        </w:rPr>
        <w:t xml:space="preserve"> by the RECC.</w:t>
      </w:r>
    </w:p>
    <w:p w14:paraId="6C394F53" w14:textId="39E0E6DD" w:rsidR="00463CB1" w:rsidRPr="005A52B6" w:rsidRDefault="00463CB1" w:rsidP="00463CB1">
      <w:pPr>
        <w:pStyle w:val="Default"/>
        <w:ind w:left="720"/>
        <w:rPr>
          <w:rFonts w:ascii="Aptos" w:hAnsi="Aptos" w:cstheme="majorHAnsi"/>
          <w:color w:val="auto"/>
          <w:sz w:val="22"/>
          <w:szCs w:val="22"/>
        </w:rPr>
      </w:pPr>
    </w:p>
    <w:p w14:paraId="04058946" w14:textId="637005DD" w:rsidR="00D731A0" w:rsidRPr="005A52B6" w:rsidRDefault="00D731A0" w:rsidP="00463CB1">
      <w:pPr>
        <w:pStyle w:val="Default"/>
        <w:ind w:left="720"/>
        <w:rPr>
          <w:rFonts w:ascii="Aptos" w:hAnsi="Aptos" w:cstheme="majorHAnsi"/>
          <w:color w:val="auto"/>
          <w:sz w:val="22"/>
          <w:szCs w:val="22"/>
        </w:rPr>
      </w:pPr>
    </w:p>
    <w:p w14:paraId="51F702BE" w14:textId="0A3FF199" w:rsidR="00D731A0" w:rsidRPr="005A52B6" w:rsidRDefault="001F1B13" w:rsidP="00D731A0">
      <w:pPr>
        <w:pStyle w:val="Heading1"/>
        <w:rPr>
          <w:rFonts w:ascii="Aptos" w:hAnsi="Aptos"/>
          <w:caps/>
          <w:color w:val="0070C0"/>
          <w:sz w:val="22"/>
          <w:szCs w:val="22"/>
        </w:rPr>
      </w:pPr>
      <w:r w:rsidRPr="005A52B6">
        <w:rPr>
          <w:rFonts w:ascii="Aptos" w:hAnsi="Aptos"/>
          <w:caps/>
          <w:color w:val="0070C0"/>
          <w:sz w:val="22"/>
          <w:szCs w:val="22"/>
        </w:rPr>
        <w:t>5</w:t>
      </w:r>
      <w:r w:rsidR="00D731A0" w:rsidRPr="005A52B6">
        <w:rPr>
          <w:rFonts w:ascii="Aptos" w:hAnsi="Aptos"/>
          <w:caps/>
          <w:color w:val="0070C0"/>
          <w:sz w:val="22"/>
          <w:szCs w:val="22"/>
        </w:rPr>
        <w:t>. Payment Schedule</w:t>
      </w:r>
    </w:p>
    <w:p w14:paraId="0C310453" w14:textId="77777777" w:rsidR="00D731A0" w:rsidRPr="005A52B6" w:rsidRDefault="00D731A0" w:rsidP="00D731A0">
      <w:pPr>
        <w:rPr>
          <w:rFonts w:ascii="Aptos" w:hAnsi="Aptos"/>
          <w:sz w:val="22"/>
          <w:szCs w:val="28"/>
          <w:lang w:val="en-US"/>
        </w:rPr>
      </w:pPr>
    </w:p>
    <w:p w14:paraId="4F7F9AB3" w14:textId="38F9A953" w:rsidR="00D731A0" w:rsidRPr="005A52B6" w:rsidRDefault="00D731A0" w:rsidP="00D731A0">
      <w:pPr>
        <w:jc w:val="both"/>
        <w:rPr>
          <w:rFonts w:ascii="Aptos" w:hAnsi="Aptos" w:cs="Arial"/>
          <w:sz w:val="22"/>
          <w:szCs w:val="28"/>
        </w:rPr>
      </w:pPr>
      <w:r w:rsidRPr="005A52B6">
        <w:rPr>
          <w:rFonts w:ascii="Aptos" w:hAnsi="Aptos" w:cs="Calibri"/>
          <w:sz w:val="22"/>
          <w:szCs w:val="28"/>
        </w:rPr>
        <w:t xml:space="preserve">The Consulting </w:t>
      </w:r>
      <w:proofErr w:type="spellStart"/>
      <w:r w:rsidRPr="005A52B6">
        <w:rPr>
          <w:rFonts w:ascii="Aptos" w:hAnsi="Aptos" w:cs="Calibri"/>
          <w:sz w:val="22"/>
          <w:szCs w:val="28"/>
        </w:rPr>
        <w:t>Entity</w:t>
      </w:r>
      <w:proofErr w:type="spellEnd"/>
      <w:r w:rsidRPr="005A52B6">
        <w:rPr>
          <w:rFonts w:ascii="Aptos" w:hAnsi="Aptos" w:cs="Calibri"/>
          <w:sz w:val="22"/>
          <w:szCs w:val="28"/>
        </w:rPr>
        <w:t xml:space="preserve"> </w:t>
      </w:r>
      <w:proofErr w:type="spellStart"/>
      <w:r w:rsidRPr="005A52B6">
        <w:rPr>
          <w:rFonts w:ascii="Aptos" w:hAnsi="Aptos" w:cs="Calibri"/>
          <w:sz w:val="22"/>
          <w:szCs w:val="28"/>
        </w:rPr>
        <w:t>shall</w:t>
      </w:r>
      <w:proofErr w:type="spellEnd"/>
      <w:r w:rsidRPr="005A52B6">
        <w:rPr>
          <w:rFonts w:ascii="Aptos" w:hAnsi="Aptos" w:cs="Calibri"/>
          <w:sz w:val="22"/>
          <w:szCs w:val="28"/>
        </w:rPr>
        <w:t xml:space="preserve"> </w:t>
      </w:r>
      <w:proofErr w:type="spellStart"/>
      <w:r w:rsidRPr="005A52B6">
        <w:rPr>
          <w:rFonts w:ascii="Aptos" w:hAnsi="Aptos" w:cs="Calibri"/>
          <w:sz w:val="22"/>
          <w:szCs w:val="28"/>
        </w:rPr>
        <w:t>submit</w:t>
      </w:r>
      <w:proofErr w:type="spellEnd"/>
      <w:r w:rsidRPr="005A52B6">
        <w:rPr>
          <w:rFonts w:ascii="Aptos" w:hAnsi="Aptos" w:cs="Calibri"/>
          <w:sz w:val="22"/>
          <w:szCs w:val="28"/>
        </w:rPr>
        <w:t xml:space="preserve"> to the RECC the reports in the </w:t>
      </w:r>
      <w:proofErr w:type="spellStart"/>
      <w:r w:rsidRPr="005A52B6">
        <w:rPr>
          <w:rFonts w:ascii="Aptos" w:hAnsi="Aptos" w:cs="Calibri"/>
          <w:sz w:val="22"/>
          <w:szCs w:val="28"/>
        </w:rPr>
        <w:t>form</w:t>
      </w:r>
      <w:proofErr w:type="spellEnd"/>
      <w:r w:rsidRPr="005A52B6">
        <w:rPr>
          <w:rFonts w:ascii="Aptos" w:hAnsi="Aptos" w:cs="Calibri"/>
          <w:sz w:val="22"/>
          <w:szCs w:val="28"/>
        </w:rPr>
        <w:t xml:space="preserve"> and </w:t>
      </w:r>
      <w:proofErr w:type="spellStart"/>
      <w:r w:rsidRPr="005A52B6">
        <w:rPr>
          <w:rFonts w:ascii="Aptos" w:hAnsi="Aptos" w:cs="Calibri"/>
          <w:sz w:val="22"/>
          <w:szCs w:val="28"/>
        </w:rPr>
        <w:t>within</w:t>
      </w:r>
      <w:proofErr w:type="spellEnd"/>
      <w:r w:rsidRPr="005A52B6">
        <w:rPr>
          <w:rFonts w:ascii="Aptos" w:hAnsi="Aptos" w:cs="Calibri"/>
          <w:sz w:val="22"/>
          <w:szCs w:val="28"/>
        </w:rPr>
        <w:t xml:space="preserve"> the time </w:t>
      </w:r>
      <w:proofErr w:type="spellStart"/>
      <w:r w:rsidRPr="005A52B6">
        <w:rPr>
          <w:rFonts w:ascii="Aptos" w:hAnsi="Aptos" w:cs="Calibri"/>
          <w:sz w:val="22"/>
          <w:szCs w:val="28"/>
        </w:rPr>
        <w:t>periods</w:t>
      </w:r>
      <w:proofErr w:type="spellEnd"/>
      <w:r w:rsidRPr="005A52B6">
        <w:rPr>
          <w:rFonts w:ascii="Aptos" w:hAnsi="Aptos" w:cs="Calibri"/>
          <w:sz w:val="22"/>
          <w:szCs w:val="28"/>
        </w:rPr>
        <w:t xml:space="preserve"> </w:t>
      </w:r>
      <w:proofErr w:type="spellStart"/>
      <w:r w:rsidRPr="005A52B6">
        <w:rPr>
          <w:rFonts w:ascii="Aptos" w:hAnsi="Aptos" w:cs="Calibri"/>
          <w:sz w:val="22"/>
          <w:szCs w:val="28"/>
        </w:rPr>
        <w:t>specified</w:t>
      </w:r>
      <w:proofErr w:type="spellEnd"/>
      <w:r w:rsidRPr="005A52B6">
        <w:rPr>
          <w:rFonts w:ascii="Aptos" w:hAnsi="Aptos" w:cs="Calibri"/>
          <w:sz w:val="22"/>
          <w:szCs w:val="28"/>
        </w:rPr>
        <w:t xml:space="preserve"> in </w:t>
      </w:r>
      <w:proofErr w:type="spellStart"/>
      <w:r w:rsidRPr="005A52B6">
        <w:rPr>
          <w:rFonts w:ascii="Aptos" w:hAnsi="Aptos" w:cs="Calibri"/>
          <w:sz w:val="22"/>
          <w:szCs w:val="28"/>
        </w:rPr>
        <w:t>Table</w:t>
      </w:r>
      <w:proofErr w:type="spellEnd"/>
      <w:r w:rsidRPr="005A52B6">
        <w:rPr>
          <w:rFonts w:ascii="Aptos" w:hAnsi="Aptos" w:cs="Calibri"/>
          <w:sz w:val="22"/>
          <w:szCs w:val="28"/>
        </w:rPr>
        <w:t xml:space="preserve"> 1 (Reporting </w:t>
      </w:r>
      <w:proofErr w:type="spellStart"/>
      <w:r w:rsidRPr="005A52B6">
        <w:rPr>
          <w:rFonts w:ascii="Aptos" w:hAnsi="Aptos" w:cs="Calibri"/>
          <w:sz w:val="22"/>
          <w:szCs w:val="28"/>
        </w:rPr>
        <w:t>Obligations</w:t>
      </w:r>
      <w:proofErr w:type="spellEnd"/>
      <w:r w:rsidRPr="005A52B6">
        <w:rPr>
          <w:rFonts w:ascii="Aptos" w:hAnsi="Aptos" w:cs="Calibri"/>
          <w:sz w:val="22"/>
          <w:szCs w:val="28"/>
        </w:rPr>
        <w:t xml:space="preserve">) as per </w:t>
      </w:r>
      <w:proofErr w:type="spellStart"/>
      <w:r w:rsidRPr="005A52B6">
        <w:rPr>
          <w:rFonts w:ascii="Aptos" w:hAnsi="Aptos" w:cs="Calibri"/>
          <w:sz w:val="22"/>
          <w:szCs w:val="28"/>
          <w:lang w:bidi="en-US"/>
        </w:rPr>
        <w:t>Terms</w:t>
      </w:r>
      <w:proofErr w:type="spellEnd"/>
      <w:r w:rsidRPr="005A52B6">
        <w:rPr>
          <w:rFonts w:ascii="Aptos" w:hAnsi="Aptos" w:cs="Calibri"/>
          <w:sz w:val="22"/>
          <w:szCs w:val="28"/>
          <w:lang w:bidi="en-US"/>
        </w:rPr>
        <w:t xml:space="preserve"> of Reference, </w:t>
      </w:r>
      <w:proofErr w:type="spellStart"/>
      <w:r w:rsidRPr="005A52B6">
        <w:rPr>
          <w:rFonts w:ascii="Aptos" w:hAnsi="Aptos" w:cs="Calibri"/>
          <w:sz w:val="22"/>
          <w:szCs w:val="28"/>
        </w:rPr>
        <w:t>acceptable</w:t>
      </w:r>
      <w:proofErr w:type="spellEnd"/>
      <w:r w:rsidRPr="005A52B6">
        <w:rPr>
          <w:rFonts w:ascii="Aptos" w:hAnsi="Aptos" w:cs="Calibri"/>
          <w:sz w:val="22"/>
          <w:szCs w:val="28"/>
        </w:rPr>
        <w:t xml:space="preserve"> to the RECC.</w:t>
      </w:r>
      <w:r w:rsidRPr="005A52B6">
        <w:rPr>
          <w:rFonts w:ascii="Aptos" w:hAnsi="Aptos" w:cs="Calibri"/>
          <w:sz w:val="22"/>
          <w:szCs w:val="28"/>
          <w:lang w:val="en-US"/>
        </w:rPr>
        <w:t xml:space="preserve"> </w:t>
      </w:r>
      <w:r w:rsidRPr="005A52B6">
        <w:rPr>
          <w:rFonts w:ascii="Aptos" w:hAnsi="Aptos" w:cs="Calibri"/>
          <w:sz w:val="22"/>
          <w:szCs w:val="28"/>
        </w:rPr>
        <w:t xml:space="preserve">The payment mode for the service </w:t>
      </w:r>
      <w:proofErr w:type="spellStart"/>
      <w:r w:rsidRPr="005A52B6">
        <w:rPr>
          <w:rFonts w:ascii="Aptos" w:hAnsi="Aptos" w:cs="Calibri"/>
          <w:sz w:val="22"/>
          <w:szCs w:val="28"/>
        </w:rPr>
        <w:t>will</w:t>
      </w:r>
      <w:proofErr w:type="spellEnd"/>
      <w:r w:rsidRPr="005A52B6">
        <w:rPr>
          <w:rFonts w:ascii="Aptos" w:hAnsi="Aptos" w:cs="Calibri"/>
          <w:sz w:val="22"/>
          <w:szCs w:val="28"/>
        </w:rPr>
        <w:t xml:space="preserve"> be </w:t>
      </w:r>
      <w:proofErr w:type="spellStart"/>
      <w:r w:rsidRPr="005A52B6">
        <w:rPr>
          <w:rFonts w:ascii="Aptos" w:hAnsi="Aptos" w:cs="Calibri"/>
          <w:sz w:val="22"/>
          <w:szCs w:val="28"/>
        </w:rPr>
        <w:t>applied</w:t>
      </w:r>
      <w:proofErr w:type="spellEnd"/>
      <w:r w:rsidRPr="005A52B6">
        <w:rPr>
          <w:rFonts w:ascii="Aptos" w:hAnsi="Aptos" w:cs="Calibri"/>
          <w:sz w:val="22"/>
          <w:szCs w:val="28"/>
        </w:rPr>
        <w:t xml:space="preserve"> </w:t>
      </w:r>
      <w:proofErr w:type="spellStart"/>
      <w:r w:rsidRPr="005A52B6">
        <w:rPr>
          <w:rFonts w:ascii="Aptos" w:hAnsi="Aptos" w:cs="Calibri"/>
          <w:sz w:val="22"/>
          <w:szCs w:val="28"/>
        </w:rPr>
        <w:t>based</w:t>
      </w:r>
      <w:proofErr w:type="spellEnd"/>
      <w:r w:rsidRPr="005A52B6">
        <w:rPr>
          <w:rFonts w:ascii="Aptos" w:hAnsi="Aptos" w:cs="Calibri"/>
          <w:sz w:val="22"/>
          <w:szCs w:val="28"/>
        </w:rPr>
        <w:t xml:space="preserve"> on </w:t>
      </w:r>
      <w:proofErr w:type="spellStart"/>
      <w:r w:rsidRPr="005A52B6">
        <w:rPr>
          <w:rFonts w:ascii="Aptos" w:hAnsi="Aptos" w:cs="Calibri"/>
          <w:sz w:val="22"/>
          <w:szCs w:val="28"/>
        </w:rPr>
        <w:t>delivered</w:t>
      </w:r>
      <w:proofErr w:type="spellEnd"/>
      <w:r w:rsidRPr="005A52B6">
        <w:rPr>
          <w:rFonts w:ascii="Aptos" w:hAnsi="Aptos" w:cs="Calibri"/>
          <w:sz w:val="22"/>
          <w:szCs w:val="28"/>
        </w:rPr>
        <w:t xml:space="preserve"> reports and acts of </w:t>
      </w:r>
      <w:proofErr w:type="spellStart"/>
      <w:r w:rsidRPr="005A52B6">
        <w:rPr>
          <w:rFonts w:ascii="Aptos" w:hAnsi="Aptos" w:cs="Calibri"/>
          <w:sz w:val="22"/>
          <w:szCs w:val="28"/>
        </w:rPr>
        <w:t>acceptance</w:t>
      </w:r>
      <w:proofErr w:type="spellEnd"/>
      <w:r w:rsidRPr="005A52B6">
        <w:rPr>
          <w:rFonts w:ascii="Aptos" w:hAnsi="Aptos" w:cs="Calibri"/>
          <w:sz w:val="22"/>
          <w:szCs w:val="28"/>
        </w:rPr>
        <w:t xml:space="preserve"> </w:t>
      </w:r>
      <w:r w:rsidRPr="005A52B6">
        <w:rPr>
          <w:rFonts w:ascii="Aptos" w:hAnsi="Aptos" w:cs="Calibri"/>
          <w:sz w:val="22"/>
          <w:szCs w:val="28"/>
          <w:lang w:val="ka-GE"/>
        </w:rPr>
        <w:t>(</w:t>
      </w:r>
      <w:r w:rsidRPr="005A52B6">
        <w:rPr>
          <w:rFonts w:ascii="Aptos" w:hAnsi="Aptos" w:cs="Calibri"/>
          <w:i/>
          <w:sz w:val="22"/>
          <w:szCs w:val="28"/>
        </w:rPr>
        <w:t xml:space="preserve">Service Delivery </w:t>
      </w:r>
      <w:proofErr w:type="spellStart"/>
      <w:r w:rsidRPr="005A52B6">
        <w:rPr>
          <w:rFonts w:ascii="Aptos" w:hAnsi="Aptos" w:cs="Calibri"/>
          <w:i/>
          <w:sz w:val="22"/>
          <w:szCs w:val="28"/>
        </w:rPr>
        <w:t>Acceptance</w:t>
      </w:r>
      <w:proofErr w:type="spellEnd"/>
      <w:r w:rsidRPr="005A52B6">
        <w:rPr>
          <w:rFonts w:ascii="Aptos" w:hAnsi="Aptos" w:cs="Calibri"/>
          <w:i/>
          <w:sz w:val="22"/>
          <w:szCs w:val="28"/>
        </w:rPr>
        <w:t xml:space="preserve"> Acts</w:t>
      </w:r>
      <w:r w:rsidRPr="005A52B6">
        <w:rPr>
          <w:rFonts w:ascii="Aptos" w:hAnsi="Aptos" w:cs="Calibri"/>
          <w:sz w:val="22"/>
          <w:szCs w:val="28"/>
          <w:lang w:val="ka-GE"/>
        </w:rPr>
        <w:t xml:space="preserve">) </w:t>
      </w:r>
      <w:proofErr w:type="spellStart"/>
      <w:r w:rsidRPr="005A52B6">
        <w:rPr>
          <w:rFonts w:ascii="Aptos" w:hAnsi="Aptos" w:cs="Calibri"/>
          <w:sz w:val="22"/>
          <w:szCs w:val="28"/>
        </w:rPr>
        <w:t>signed</w:t>
      </w:r>
      <w:proofErr w:type="spellEnd"/>
      <w:r w:rsidRPr="005A52B6">
        <w:rPr>
          <w:rFonts w:ascii="Aptos" w:hAnsi="Aptos" w:cs="Calibri"/>
          <w:sz w:val="22"/>
          <w:szCs w:val="28"/>
        </w:rPr>
        <w:t xml:space="preserve"> by </w:t>
      </w:r>
      <w:proofErr w:type="spellStart"/>
      <w:r w:rsidRPr="005A52B6">
        <w:rPr>
          <w:rFonts w:ascii="Aptos" w:hAnsi="Aptos" w:cs="Calibri"/>
          <w:sz w:val="22"/>
          <w:szCs w:val="28"/>
        </w:rPr>
        <w:t>both</w:t>
      </w:r>
      <w:proofErr w:type="spellEnd"/>
      <w:r w:rsidRPr="005A52B6">
        <w:rPr>
          <w:rFonts w:ascii="Aptos" w:hAnsi="Aptos" w:cs="Calibri"/>
          <w:sz w:val="22"/>
          <w:szCs w:val="28"/>
        </w:rPr>
        <w:t xml:space="preserve"> sides (RECC and</w:t>
      </w:r>
      <w:r w:rsidRPr="005A52B6">
        <w:rPr>
          <w:rFonts w:ascii="Aptos" w:hAnsi="Aptos" w:cs="Calibri"/>
          <w:b/>
          <w:bCs/>
          <w:sz w:val="22"/>
          <w:szCs w:val="28"/>
        </w:rPr>
        <w:t xml:space="preserve"> </w:t>
      </w:r>
      <w:r w:rsidRPr="005A52B6">
        <w:rPr>
          <w:rFonts w:ascii="Aptos" w:hAnsi="Aptos" w:cs="Calibri"/>
          <w:sz w:val="22"/>
          <w:szCs w:val="28"/>
        </w:rPr>
        <w:t xml:space="preserve">Consulting </w:t>
      </w:r>
      <w:proofErr w:type="spellStart"/>
      <w:r w:rsidRPr="005A52B6">
        <w:rPr>
          <w:rFonts w:ascii="Aptos" w:hAnsi="Aptos" w:cs="Calibri"/>
          <w:sz w:val="22"/>
          <w:szCs w:val="28"/>
        </w:rPr>
        <w:t>Entity</w:t>
      </w:r>
      <w:proofErr w:type="spellEnd"/>
      <w:r w:rsidRPr="005A52B6">
        <w:rPr>
          <w:rFonts w:ascii="Aptos" w:hAnsi="Aptos" w:cs="Calibri"/>
          <w:sz w:val="22"/>
          <w:szCs w:val="28"/>
        </w:rPr>
        <w:t xml:space="preserve">) and </w:t>
      </w:r>
      <w:proofErr w:type="spellStart"/>
      <w:r w:rsidRPr="005A52B6">
        <w:rPr>
          <w:rFonts w:ascii="Aptos" w:hAnsi="Aptos" w:cs="Arial"/>
          <w:sz w:val="22"/>
          <w:szCs w:val="28"/>
        </w:rPr>
        <w:t>submitted</w:t>
      </w:r>
      <w:proofErr w:type="spellEnd"/>
      <w:r w:rsidRPr="005A52B6">
        <w:rPr>
          <w:rFonts w:ascii="Aptos" w:hAnsi="Aptos" w:cs="Arial"/>
          <w:sz w:val="22"/>
          <w:szCs w:val="28"/>
        </w:rPr>
        <w:t xml:space="preserve"> by the </w:t>
      </w:r>
      <w:r w:rsidRPr="005A52B6">
        <w:rPr>
          <w:rFonts w:ascii="Aptos" w:hAnsi="Aptos" w:cs="Calibri"/>
          <w:sz w:val="22"/>
          <w:szCs w:val="28"/>
        </w:rPr>
        <w:t xml:space="preserve">Consulting </w:t>
      </w:r>
      <w:proofErr w:type="spellStart"/>
      <w:r w:rsidRPr="005A52B6">
        <w:rPr>
          <w:rFonts w:ascii="Aptos" w:hAnsi="Aptos" w:cs="Calibri"/>
          <w:sz w:val="22"/>
          <w:szCs w:val="28"/>
        </w:rPr>
        <w:t>Entity</w:t>
      </w:r>
      <w:proofErr w:type="spellEnd"/>
      <w:r w:rsidRPr="005A52B6">
        <w:rPr>
          <w:rFonts w:ascii="Aptos" w:hAnsi="Aptos" w:cs="Arial"/>
          <w:sz w:val="22"/>
          <w:szCs w:val="28"/>
        </w:rPr>
        <w:t xml:space="preserve"> of </w:t>
      </w:r>
      <w:proofErr w:type="spellStart"/>
      <w:r w:rsidRPr="005A52B6">
        <w:rPr>
          <w:rFonts w:ascii="Aptos" w:hAnsi="Aptos" w:cs="Arial"/>
          <w:sz w:val="22"/>
          <w:szCs w:val="28"/>
        </w:rPr>
        <w:t>original</w:t>
      </w:r>
      <w:proofErr w:type="spellEnd"/>
      <w:r w:rsidRPr="005A52B6">
        <w:rPr>
          <w:rFonts w:ascii="Aptos" w:hAnsi="Aptos" w:cs="Arial"/>
          <w:sz w:val="22"/>
          <w:szCs w:val="28"/>
        </w:rPr>
        <w:t xml:space="preserve"> </w:t>
      </w:r>
      <w:proofErr w:type="spellStart"/>
      <w:r w:rsidRPr="005A52B6">
        <w:rPr>
          <w:rFonts w:ascii="Aptos" w:hAnsi="Aptos" w:cs="Arial"/>
          <w:sz w:val="22"/>
          <w:szCs w:val="28"/>
        </w:rPr>
        <w:t>invoices</w:t>
      </w:r>
      <w:proofErr w:type="spellEnd"/>
      <w:r w:rsidRPr="005A52B6">
        <w:rPr>
          <w:rFonts w:ascii="Aptos" w:hAnsi="Aptos" w:cs="Arial"/>
          <w:sz w:val="22"/>
          <w:szCs w:val="28"/>
        </w:rPr>
        <w:t xml:space="preserve"> to the RECC.</w:t>
      </w:r>
    </w:p>
    <w:p w14:paraId="6D5EA7DB" w14:textId="77777777" w:rsidR="00D731A0" w:rsidRPr="005A52B6" w:rsidRDefault="00D731A0" w:rsidP="00D731A0">
      <w:pPr>
        <w:rPr>
          <w:rFonts w:ascii="Aptos" w:hAnsi="Aptos"/>
          <w:sz w:val="22"/>
          <w:szCs w:val="28"/>
        </w:rPr>
      </w:pPr>
    </w:p>
    <w:p w14:paraId="635A6CCD" w14:textId="77777777" w:rsidR="00D731A0" w:rsidRPr="005A52B6" w:rsidRDefault="00D731A0" w:rsidP="00D731A0">
      <w:pPr>
        <w:jc w:val="both"/>
        <w:rPr>
          <w:rFonts w:ascii="Aptos" w:hAnsi="Aptos" w:cs="Calibri"/>
          <w:sz w:val="22"/>
          <w:szCs w:val="28"/>
        </w:rPr>
      </w:pPr>
      <w:r w:rsidRPr="005A52B6">
        <w:rPr>
          <w:rFonts w:ascii="Aptos" w:hAnsi="Aptos" w:cs="Calibri"/>
          <w:sz w:val="22"/>
          <w:szCs w:val="28"/>
        </w:rPr>
        <w:t xml:space="preserve">RECC </w:t>
      </w:r>
      <w:proofErr w:type="spellStart"/>
      <w:r w:rsidRPr="005A52B6">
        <w:rPr>
          <w:rFonts w:ascii="Aptos" w:hAnsi="Aptos" w:cs="Calibri"/>
          <w:sz w:val="22"/>
          <w:szCs w:val="28"/>
        </w:rPr>
        <w:t>will</w:t>
      </w:r>
      <w:proofErr w:type="spellEnd"/>
      <w:r w:rsidRPr="005A52B6">
        <w:rPr>
          <w:rFonts w:ascii="Aptos" w:hAnsi="Aptos" w:cs="Calibri"/>
          <w:sz w:val="22"/>
          <w:szCs w:val="28"/>
        </w:rPr>
        <w:t xml:space="preserve"> </w:t>
      </w:r>
      <w:proofErr w:type="spellStart"/>
      <w:r w:rsidRPr="005A52B6">
        <w:rPr>
          <w:rFonts w:ascii="Aptos" w:hAnsi="Aptos" w:cs="Calibri"/>
          <w:sz w:val="22"/>
          <w:szCs w:val="28"/>
        </w:rPr>
        <w:t>only</w:t>
      </w:r>
      <w:proofErr w:type="spellEnd"/>
      <w:r w:rsidRPr="005A52B6">
        <w:rPr>
          <w:rFonts w:ascii="Aptos" w:hAnsi="Aptos" w:cs="Calibri"/>
          <w:sz w:val="22"/>
          <w:szCs w:val="28"/>
        </w:rPr>
        <w:t xml:space="preserve"> make milestone payment </w:t>
      </w:r>
      <w:proofErr w:type="spellStart"/>
      <w:r w:rsidRPr="005A52B6">
        <w:rPr>
          <w:rFonts w:ascii="Aptos" w:hAnsi="Aptos" w:cs="Calibri"/>
          <w:sz w:val="22"/>
          <w:szCs w:val="28"/>
        </w:rPr>
        <w:t>based</w:t>
      </w:r>
      <w:proofErr w:type="spellEnd"/>
      <w:r w:rsidRPr="005A52B6">
        <w:rPr>
          <w:rFonts w:ascii="Aptos" w:hAnsi="Aptos" w:cs="Calibri"/>
          <w:sz w:val="22"/>
          <w:szCs w:val="28"/>
        </w:rPr>
        <w:t xml:space="preserve"> on achievement of </w:t>
      </w:r>
      <w:proofErr w:type="spellStart"/>
      <w:r w:rsidRPr="005A52B6">
        <w:rPr>
          <w:rFonts w:ascii="Aptos" w:hAnsi="Aptos" w:cs="Calibri"/>
          <w:sz w:val="22"/>
          <w:szCs w:val="28"/>
        </w:rPr>
        <w:t>specific</w:t>
      </w:r>
      <w:proofErr w:type="spellEnd"/>
      <w:r w:rsidRPr="005A52B6">
        <w:rPr>
          <w:rFonts w:ascii="Aptos" w:hAnsi="Aptos" w:cs="Calibri"/>
          <w:sz w:val="22"/>
          <w:szCs w:val="28"/>
        </w:rPr>
        <w:t xml:space="preserve"> deliverables </w:t>
      </w:r>
      <w:proofErr w:type="spellStart"/>
      <w:r w:rsidRPr="005A52B6">
        <w:rPr>
          <w:rFonts w:ascii="Aptos" w:hAnsi="Aptos" w:cs="Calibri"/>
          <w:sz w:val="22"/>
          <w:szCs w:val="28"/>
        </w:rPr>
        <w:t>as</w:t>
      </w:r>
      <w:proofErr w:type="spellEnd"/>
      <w:r w:rsidRPr="005A52B6">
        <w:rPr>
          <w:rFonts w:ascii="Aptos" w:hAnsi="Aptos" w:cs="Calibri"/>
          <w:sz w:val="22"/>
          <w:szCs w:val="28"/>
        </w:rPr>
        <w:t xml:space="preserve"> </w:t>
      </w:r>
      <w:proofErr w:type="spellStart"/>
      <w:r w:rsidRPr="005A52B6">
        <w:rPr>
          <w:rFonts w:ascii="Aptos" w:hAnsi="Aptos" w:cs="Calibri"/>
          <w:sz w:val="22"/>
          <w:szCs w:val="28"/>
        </w:rPr>
        <w:t>specified</w:t>
      </w:r>
      <w:proofErr w:type="spellEnd"/>
      <w:r w:rsidRPr="005A52B6">
        <w:rPr>
          <w:rFonts w:ascii="Aptos" w:hAnsi="Aptos" w:cs="Calibri"/>
          <w:sz w:val="22"/>
          <w:szCs w:val="28"/>
        </w:rPr>
        <w:t xml:space="preserve"> in time schedule for </w:t>
      </w:r>
      <w:proofErr w:type="spellStart"/>
      <w:r w:rsidRPr="005A52B6">
        <w:rPr>
          <w:rFonts w:ascii="Aptos" w:hAnsi="Aptos" w:cs="Calibri"/>
          <w:sz w:val="22"/>
          <w:szCs w:val="28"/>
        </w:rPr>
        <w:t>submission</w:t>
      </w:r>
      <w:proofErr w:type="spellEnd"/>
      <w:r w:rsidRPr="005A52B6">
        <w:rPr>
          <w:rFonts w:ascii="Aptos" w:hAnsi="Aptos" w:cs="Calibri"/>
          <w:sz w:val="22"/>
          <w:szCs w:val="28"/>
        </w:rPr>
        <w:t xml:space="preserve"> of deliverables </w:t>
      </w:r>
      <w:proofErr w:type="spellStart"/>
      <w:r w:rsidRPr="005A52B6">
        <w:rPr>
          <w:rFonts w:ascii="Aptos" w:hAnsi="Aptos" w:cs="Calibri"/>
          <w:sz w:val="22"/>
          <w:szCs w:val="28"/>
        </w:rPr>
        <w:t>as</w:t>
      </w:r>
      <w:proofErr w:type="spellEnd"/>
      <w:r w:rsidRPr="005A52B6">
        <w:rPr>
          <w:rFonts w:ascii="Aptos" w:hAnsi="Aptos" w:cs="Calibri"/>
          <w:sz w:val="22"/>
          <w:szCs w:val="28"/>
        </w:rPr>
        <w:t xml:space="preserve"> per </w:t>
      </w:r>
      <w:proofErr w:type="spellStart"/>
      <w:r w:rsidRPr="005A52B6">
        <w:rPr>
          <w:rFonts w:ascii="Aptos" w:hAnsi="Aptos" w:cs="Calibri"/>
          <w:sz w:val="22"/>
          <w:szCs w:val="28"/>
        </w:rPr>
        <w:t>Table</w:t>
      </w:r>
      <w:proofErr w:type="spellEnd"/>
      <w:r w:rsidRPr="005A52B6">
        <w:rPr>
          <w:rFonts w:ascii="Aptos" w:hAnsi="Aptos" w:cs="Calibri"/>
          <w:sz w:val="22"/>
          <w:szCs w:val="28"/>
        </w:rPr>
        <w:t xml:space="preserve"> 1 (Reporting </w:t>
      </w:r>
      <w:proofErr w:type="spellStart"/>
      <w:r w:rsidRPr="005A52B6">
        <w:rPr>
          <w:rFonts w:ascii="Aptos" w:hAnsi="Aptos" w:cs="Calibri"/>
          <w:sz w:val="22"/>
          <w:szCs w:val="28"/>
        </w:rPr>
        <w:t>Obligations</w:t>
      </w:r>
      <w:proofErr w:type="spellEnd"/>
      <w:r w:rsidRPr="005A52B6">
        <w:rPr>
          <w:rFonts w:ascii="Aptos" w:hAnsi="Aptos" w:cs="Calibri"/>
          <w:sz w:val="22"/>
          <w:szCs w:val="28"/>
        </w:rPr>
        <w:t xml:space="preserve">). </w:t>
      </w:r>
    </w:p>
    <w:p w14:paraId="1F0CD236" w14:textId="77777777" w:rsidR="00D731A0" w:rsidRPr="005A52B6" w:rsidRDefault="00D731A0" w:rsidP="00D731A0">
      <w:pPr>
        <w:jc w:val="both"/>
        <w:rPr>
          <w:rFonts w:ascii="Aptos" w:hAnsi="Aptos" w:cs="Calibri"/>
          <w:sz w:val="22"/>
          <w:szCs w:val="28"/>
        </w:rPr>
      </w:pPr>
    </w:p>
    <w:p w14:paraId="49E91E02" w14:textId="7C82457D" w:rsidR="00D731A0" w:rsidRPr="005A52B6" w:rsidRDefault="00D731A0" w:rsidP="00D731A0">
      <w:pPr>
        <w:jc w:val="both"/>
        <w:rPr>
          <w:rFonts w:ascii="Aptos" w:hAnsi="Aptos"/>
          <w:sz w:val="22"/>
          <w:szCs w:val="28"/>
        </w:rPr>
      </w:pPr>
      <w:r w:rsidRPr="005A52B6">
        <w:rPr>
          <w:rFonts w:ascii="Aptos" w:hAnsi="Aptos"/>
          <w:sz w:val="22"/>
          <w:szCs w:val="28"/>
        </w:rPr>
        <w:t xml:space="preserve">The schedule of payments </w:t>
      </w:r>
      <w:proofErr w:type="spellStart"/>
      <w:r w:rsidRPr="005A52B6">
        <w:rPr>
          <w:rFonts w:ascii="Aptos" w:hAnsi="Aptos"/>
          <w:sz w:val="22"/>
          <w:szCs w:val="28"/>
        </w:rPr>
        <w:t>is</w:t>
      </w:r>
      <w:proofErr w:type="spellEnd"/>
      <w:r w:rsidRPr="005A52B6">
        <w:rPr>
          <w:rFonts w:ascii="Aptos" w:hAnsi="Aptos"/>
          <w:sz w:val="22"/>
          <w:szCs w:val="28"/>
        </w:rPr>
        <w:t xml:space="preserve"> </w:t>
      </w:r>
      <w:proofErr w:type="spellStart"/>
      <w:r w:rsidRPr="005A52B6">
        <w:rPr>
          <w:rFonts w:ascii="Aptos" w:hAnsi="Aptos"/>
          <w:sz w:val="22"/>
          <w:szCs w:val="28"/>
        </w:rPr>
        <w:t>specified</w:t>
      </w:r>
      <w:proofErr w:type="spellEnd"/>
      <w:r w:rsidRPr="005A52B6">
        <w:rPr>
          <w:rFonts w:ascii="Aptos" w:hAnsi="Aptos"/>
          <w:sz w:val="22"/>
          <w:szCs w:val="28"/>
        </w:rPr>
        <w:t xml:space="preserve"> </w:t>
      </w:r>
      <w:proofErr w:type="spellStart"/>
      <w:r w:rsidRPr="005A52B6">
        <w:rPr>
          <w:rFonts w:ascii="Aptos" w:hAnsi="Aptos"/>
          <w:sz w:val="22"/>
          <w:szCs w:val="28"/>
        </w:rPr>
        <w:t>below</w:t>
      </w:r>
      <w:proofErr w:type="spellEnd"/>
      <w:r w:rsidRPr="005A52B6">
        <w:rPr>
          <w:rFonts w:ascii="Aptos" w:hAnsi="Aptos"/>
          <w:sz w:val="22"/>
          <w:szCs w:val="28"/>
        </w:rPr>
        <w:t>:</w:t>
      </w:r>
    </w:p>
    <w:p w14:paraId="0F311C01" w14:textId="77777777" w:rsidR="00D731A0" w:rsidRPr="005A52B6" w:rsidRDefault="00D731A0" w:rsidP="00D731A0">
      <w:pPr>
        <w:rPr>
          <w:rFonts w:ascii="Aptos" w:hAnsi="Aptos"/>
          <w:sz w:val="22"/>
          <w:szCs w:val="28"/>
        </w:rPr>
      </w:pPr>
    </w:p>
    <w:p w14:paraId="42DF4C34" w14:textId="08E78898" w:rsidR="00D731A0" w:rsidRPr="005A52B6" w:rsidRDefault="00D731A0" w:rsidP="004D4C44">
      <w:pPr>
        <w:rPr>
          <w:rFonts w:ascii="Aptos" w:hAnsi="Aptos"/>
          <w:sz w:val="20"/>
        </w:rPr>
      </w:pPr>
      <w:proofErr w:type="spellStart"/>
      <w:r w:rsidRPr="005A52B6">
        <w:rPr>
          <w:rFonts w:ascii="Aptos" w:hAnsi="Aptos"/>
          <w:i/>
          <w:iCs/>
          <w:sz w:val="22"/>
          <w:szCs w:val="28"/>
        </w:rPr>
        <w:t>Table</w:t>
      </w:r>
      <w:proofErr w:type="spellEnd"/>
      <w:r w:rsidRPr="005A52B6">
        <w:rPr>
          <w:rFonts w:ascii="Aptos" w:hAnsi="Aptos"/>
          <w:i/>
          <w:iCs/>
          <w:sz w:val="22"/>
          <w:szCs w:val="28"/>
        </w:rPr>
        <w:t xml:space="preserve"> 2. Schedule of Payments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8"/>
      </w:tblGrid>
      <w:tr w:rsidR="00D731A0" w:rsidRPr="005A52B6" w14:paraId="17F96041" w14:textId="77777777" w:rsidTr="00D731A0">
        <w:trPr>
          <w:jc w:val="center"/>
        </w:trPr>
        <w:tc>
          <w:tcPr>
            <w:tcW w:w="3823" w:type="dxa"/>
          </w:tcPr>
          <w:p w14:paraId="0B7B363E" w14:textId="77777777" w:rsidR="00D731A0" w:rsidRPr="005A52B6" w:rsidRDefault="00D731A0" w:rsidP="00B81618">
            <w:pPr>
              <w:jc w:val="center"/>
              <w:rPr>
                <w:rFonts w:ascii="Aptos" w:hAnsi="Aptos" w:cs="Calibri"/>
                <w:b/>
                <w:bCs/>
                <w:sz w:val="20"/>
              </w:rPr>
            </w:pPr>
            <w:r w:rsidRPr="005A52B6">
              <w:rPr>
                <w:rFonts w:ascii="Aptos" w:hAnsi="Aptos" w:cs="Calibri"/>
                <w:b/>
                <w:bCs/>
                <w:sz w:val="20"/>
              </w:rPr>
              <w:t xml:space="preserve">Report Index for Deliverables </w:t>
            </w:r>
          </w:p>
        </w:tc>
        <w:tc>
          <w:tcPr>
            <w:tcW w:w="5528" w:type="dxa"/>
          </w:tcPr>
          <w:p w14:paraId="6E5F3108" w14:textId="77777777" w:rsidR="00D731A0" w:rsidRPr="005A52B6" w:rsidRDefault="00D731A0" w:rsidP="00B81618">
            <w:pPr>
              <w:jc w:val="center"/>
              <w:rPr>
                <w:rFonts w:ascii="Aptos" w:hAnsi="Aptos"/>
                <w:b/>
                <w:bCs/>
                <w:sz w:val="20"/>
              </w:rPr>
            </w:pPr>
            <w:proofErr w:type="spellStart"/>
            <w:r w:rsidRPr="005A52B6">
              <w:rPr>
                <w:rFonts w:ascii="Aptos" w:hAnsi="Aptos" w:cs="Calibri"/>
                <w:b/>
                <w:bCs/>
                <w:sz w:val="20"/>
              </w:rPr>
              <w:t>Amount</w:t>
            </w:r>
            <w:proofErr w:type="spellEnd"/>
            <w:r w:rsidRPr="005A52B6">
              <w:rPr>
                <w:rFonts w:ascii="Aptos" w:hAnsi="Aptos" w:cs="Calibri"/>
                <w:b/>
                <w:bCs/>
                <w:sz w:val="20"/>
              </w:rPr>
              <w:t xml:space="preserve"> of Transfer</w:t>
            </w:r>
            <w:r w:rsidRPr="005A52B6">
              <w:rPr>
                <w:rFonts w:ascii="Aptos" w:hAnsi="Aptos"/>
                <w:b/>
                <w:bCs/>
                <w:sz w:val="20"/>
              </w:rPr>
              <w:t xml:space="preserve"> </w:t>
            </w:r>
          </w:p>
          <w:p w14:paraId="73E99CB4" w14:textId="4C4AD877" w:rsidR="00D731A0" w:rsidRPr="005A52B6" w:rsidRDefault="00D731A0" w:rsidP="00B81618">
            <w:pPr>
              <w:jc w:val="center"/>
              <w:rPr>
                <w:rFonts w:ascii="Aptos" w:hAnsi="Aptos"/>
                <w:b/>
                <w:bCs/>
                <w:sz w:val="20"/>
              </w:rPr>
            </w:pPr>
            <w:r w:rsidRPr="005A52B6">
              <w:rPr>
                <w:rFonts w:ascii="Aptos" w:hAnsi="Aptos"/>
                <w:b/>
                <w:bCs/>
                <w:sz w:val="20"/>
              </w:rPr>
              <w:t xml:space="preserve">in % of </w:t>
            </w:r>
            <w:proofErr w:type="spellStart"/>
            <w:r w:rsidRPr="005A52B6">
              <w:rPr>
                <w:rFonts w:ascii="Aptos" w:hAnsi="Aptos"/>
                <w:b/>
                <w:bCs/>
                <w:sz w:val="20"/>
              </w:rPr>
              <w:t>total</w:t>
            </w:r>
            <w:proofErr w:type="spellEnd"/>
            <w:r w:rsidRPr="005A52B6">
              <w:rPr>
                <w:rFonts w:ascii="Aptos" w:hAnsi="Aptos"/>
                <w:b/>
                <w:bCs/>
                <w:sz w:val="20"/>
              </w:rPr>
              <w:t xml:space="preserve"> </w:t>
            </w:r>
            <w:proofErr w:type="spellStart"/>
            <w:r w:rsidRPr="005A52B6">
              <w:rPr>
                <w:rFonts w:ascii="Aptos" w:hAnsi="Aptos"/>
                <w:b/>
                <w:bCs/>
                <w:sz w:val="20"/>
              </w:rPr>
              <w:t>contract</w:t>
            </w:r>
            <w:proofErr w:type="spellEnd"/>
            <w:r w:rsidRPr="005A52B6">
              <w:rPr>
                <w:rFonts w:ascii="Aptos" w:hAnsi="Aptos"/>
                <w:b/>
                <w:bCs/>
                <w:sz w:val="20"/>
              </w:rPr>
              <w:t xml:space="preserve"> ceiling for the Services</w:t>
            </w:r>
          </w:p>
          <w:p w14:paraId="642D9F39" w14:textId="77777777" w:rsidR="00D731A0" w:rsidRPr="005A52B6" w:rsidRDefault="00D731A0" w:rsidP="00B81618">
            <w:pPr>
              <w:jc w:val="center"/>
              <w:rPr>
                <w:rFonts w:ascii="Aptos" w:hAnsi="Aptos"/>
                <w:b/>
                <w:bCs/>
                <w:sz w:val="20"/>
              </w:rPr>
            </w:pPr>
            <w:r w:rsidRPr="005A52B6">
              <w:rPr>
                <w:rFonts w:ascii="Aptos" w:hAnsi="Aptos"/>
                <w:b/>
                <w:bCs/>
                <w:sz w:val="20"/>
              </w:rPr>
              <w:t>(</w:t>
            </w:r>
            <w:proofErr w:type="spellStart"/>
            <w:r w:rsidRPr="005A52B6">
              <w:rPr>
                <w:rFonts w:ascii="Aptos" w:hAnsi="Aptos"/>
                <w:b/>
                <w:bCs/>
                <w:i/>
                <w:iCs/>
                <w:sz w:val="20"/>
              </w:rPr>
              <w:t>total</w:t>
            </w:r>
            <w:proofErr w:type="spellEnd"/>
            <w:r w:rsidRPr="005A52B6">
              <w:rPr>
                <w:rFonts w:ascii="Aptos" w:hAnsi="Aptos" w:cs="Calibri"/>
                <w:b/>
                <w:bCs/>
                <w:i/>
                <w:iCs/>
                <w:sz w:val="20"/>
              </w:rPr>
              <w:t xml:space="preserve"> Value of the Service</w:t>
            </w:r>
            <w:r w:rsidRPr="005A52B6">
              <w:rPr>
                <w:rFonts w:ascii="Aptos" w:hAnsi="Aptos"/>
                <w:b/>
                <w:bCs/>
                <w:sz w:val="20"/>
              </w:rPr>
              <w:t>)</w:t>
            </w:r>
          </w:p>
          <w:p w14:paraId="45423508" w14:textId="77777777" w:rsidR="00D731A0" w:rsidRPr="005A52B6" w:rsidRDefault="00D731A0" w:rsidP="00B81618">
            <w:pPr>
              <w:jc w:val="center"/>
              <w:rPr>
                <w:rFonts w:ascii="Aptos" w:hAnsi="Aptos" w:cs="Calibri"/>
                <w:b/>
                <w:bCs/>
                <w:sz w:val="20"/>
              </w:rPr>
            </w:pPr>
          </w:p>
        </w:tc>
      </w:tr>
      <w:tr w:rsidR="00643697" w:rsidRPr="005A52B6" w14:paraId="31788B92" w14:textId="77777777" w:rsidTr="00D731A0">
        <w:trPr>
          <w:jc w:val="center"/>
        </w:trPr>
        <w:tc>
          <w:tcPr>
            <w:tcW w:w="3823" w:type="dxa"/>
          </w:tcPr>
          <w:p w14:paraId="247F5CF7" w14:textId="42F4433B" w:rsidR="00643697" w:rsidRPr="005A52B6" w:rsidRDefault="00493C29" w:rsidP="00B81618">
            <w:pPr>
              <w:jc w:val="center"/>
              <w:rPr>
                <w:rFonts w:ascii="Aptos" w:hAnsi="Aptos" w:cs="Calibri"/>
                <w:b/>
                <w:bCs/>
                <w:sz w:val="20"/>
              </w:rPr>
            </w:pPr>
            <w:r w:rsidRPr="005A52B6">
              <w:rPr>
                <w:rFonts w:ascii="Aptos" w:hAnsi="Aptos" w:cs="Calibri"/>
                <w:b/>
                <w:bCs/>
                <w:sz w:val="20"/>
              </w:rPr>
              <w:t>R1</w:t>
            </w:r>
          </w:p>
        </w:tc>
        <w:tc>
          <w:tcPr>
            <w:tcW w:w="5528" w:type="dxa"/>
          </w:tcPr>
          <w:p w14:paraId="451E2B86" w14:textId="6353447E" w:rsidR="00643697" w:rsidRPr="005A52B6" w:rsidRDefault="00ED7587" w:rsidP="00B81618">
            <w:pPr>
              <w:jc w:val="center"/>
              <w:rPr>
                <w:rFonts w:ascii="Aptos" w:hAnsi="Aptos" w:cs="Calibri"/>
                <w:b/>
                <w:bCs/>
                <w:sz w:val="20"/>
                <w:lang w:val="ka-GE"/>
              </w:rPr>
            </w:pPr>
            <w:r w:rsidRPr="005A52B6">
              <w:rPr>
                <w:rFonts w:ascii="Aptos" w:hAnsi="Aptos" w:cs="Calibri"/>
                <w:b/>
                <w:bCs/>
                <w:sz w:val="20"/>
                <w:lang w:val="ka-GE"/>
              </w:rPr>
              <w:t>2</w:t>
            </w:r>
            <w:r w:rsidR="00643697" w:rsidRPr="005A52B6">
              <w:rPr>
                <w:rFonts w:ascii="Aptos" w:hAnsi="Aptos" w:cs="Calibri"/>
                <w:b/>
                <w:bCs/>
                <w:sz w:val="20"/>
                <w:lang w:val="ka-GE"/>
              </w:rPr>
              <w:t>0%</w:t>
            </w:r>
          </w:p>
        </w:tc>
      </w:tr>
      <w:tr w:rsidR="00A82184" w:rsidRPr="005A52B6" w14:paraId="7CB0EB7B" w14:textId="77777777" w:rsidTr="00D731A0">
        <w:trPr>
          <w:jc w:val="center"/>
        </w:trPr>
        <w:tc>
          <w:tcPr>
            <w:tcW w:w="3823" w:type="dxa"/>
          </w:tcPr>
          <w:p w14:paraId="59F113D9" w14:textId="3ADB7AF7" w:rsidR="00A82184" w:rsidRPr="005A52B6" w:rsidRDefault="00A82184" w:rsidP="00B81618">
            <w:pPr>
              <w:jc w:val="center"/>
              <w:rPr>
                <w:rFonts w:ascii="Aptos" w:hAnsi="Aptos" w:cs="Calibri"/>
                <w:b/>
                <w:bCs/>
                <w:sz w:val="20"/>
              </w:rPr>
            </w:pPr>
            <w:r w:rsidRPr="005A52B6">
              <w:rPr>
                <w:rFonts w:ascii="Aptos" w:hAnsi="Aptos" w:cs="Calibri"/>
                <w:b/>
                <w:sz w:val="20"/>
              </w:rPr>
              <w:t>R2</w:t>
            </w:r>
          </w:p>
        </w:tc>
        <w:tc>
          <w:tcPr>
            <w:tcW w:w="5528" w:type="dxa"/>
          </w:tcPr>
          <w:p w14:paraId="10934453" w14:textId="5D1E6A6A" w:rsidR="00A82184" w:rsidRPr="005A52B6" w:rsidRDefault="00ED7587" w:rsidP="00B81618">
            <w:pPr>
              <w:jc w:val="center"/>
              <w:rPr>
                <w:rFonts w:ascii="Aptos" w:hAnsi="Aptos" w:cs="Calibri"/>
                <w:b/>
                <w:bCs/>
                <w:sz w:val="20"/>
                <w:lang w:val="en-US"/>
              </w:rPr>
            </w:pPr>
            <w:r w:rsidRPr="005A52B6">
              <w:rPr>
                <w:rFonts w:ascii="Aptos" w:hAnsi="Aptos" w:cs="Calibri"/>
                <w:b/>
                <w:bCs/>
                <w:sz w:val="20"/>
                <w:lang w:val="en-US"/>
              </w:rPr>
              <w:t>4</w:t>
            </w:r>
            <w:r w:rsidR="00A82184" w:rsidRPr="005A52B6">
              <w:rPr>
                <w:rFonts w:ascii="Aptos" w:hAnsi="Aptos" w:cs="Calibri"/>
                <w:b/>
                <w:bCs/>
                <w:sz w:val="20"/>
                <w:lang w:val="en-US"/>
              </w:rPr>
              <w:t>0%</w:t>
            </w:r>
          </w:p>
        </w:tc>
      </w:tr>
      <w:tr w:rsidR="00D57479" w:rsidRPr="005A52B6" w14:paraId="539B9C9D" w14:textId="77777777" w:rsidTr="00D731A0">
        <w:trPr>
          <w:jc w:val="center"/>
        </w:trPr>
        <w:tc>
          <w:tcPr>
            <w:tcW w:w="3823" w:type="dxa"/>
          </w:tcPr>
          <w:p w14:paraId="314A6EBE" w14:textId="0BF14CF9" w:rsidR="00D57479" w:rsidRPr="005A52B6" w:rsidRDefault="00D57479" w:rsidP="00B81618">
            <w:pPr>
              <w:jc w:val="center"/>
              <w:rPr>
                <w:rFonts w:ascii="Aptos" w:hAnsi="Aptos" w:cs="Calibri"/>
                <w:b/>
                <w:sz w:val="20"/>
              </w:rPr>
            </w:pPr>
            <w:r w:rsidRPr="005A52B6">
              <w:rPr>
                <w:rFonts w:ascii="Aptos" w:hAnsi="Aptos" w:cs="Calibri"/>
                <w:b/>
                <w:sz w:val="20"/>
              </w:rPr>
              <w:t>R3</w:t>
            </w:r>
          </w:p>
        </w:tc>
        <w:tc>
          <w:tcPr>
            <w:tcW w:w="5528" w:type="dxa"/>
          </w:tcPr>
          <w:p w14:paraId="0F87462B" w14:textId="182702B7" w:rsidR="00D57479" w:rsidRPr="005A52B6" w:rsidRDefault="00ED7587" w:rsidP="00B81618">
            <w:pPr>
              <w:jc w:val="center"/>
              <w:rPr>
                <w:rFonts w:ascii="Aptos" w:hAnsi="Aptos" w:cs="Calibri"/>
                <w:b/>
                <w:bCs/>
                <w:sz w:val="20"/>
                <w:lang w:val="en-US"/>
              </w:rPr>
            </w:pPr>
            <w:r w:rsidRPr="005A52B6">
              <w:rPr>
                <w:rFonts w:ascii="Aptos" w:hAnsi="Aptos" w:cs="Calibri"/>
                <w:b/>
                <w:bCs/>
                <w:sz w:val="20"/>
                <w:lang w:val="en-US"/>
              </w:rPr>
              <w:t>40%</w:t>
            </w:r>
          </w:p>
        </w:tc>
      </w:tr>
      <w:tr w:rsidR="00D731A0" w:rsidRPr="005A52B6" w14:paraId="413EB7D2" w14:textId="77777777" w:rsidTr="00D731A0">
        <w:trPr>
          <w:jc w:val="center"/>
        </w:trPr>
        <w:tc>
          <w:tcPr>
            <w:tcW w:w="3823" w:type="dxa"/>
          </w:tcPr>
          <w:p w14:paraId="6955AE95" w14:textId="77777777" w:rsidR="00D731A0" w:rsidRPr="005A52B6" w:rsidRDefault="00D731A0" w:rsidP="00B81618">
            <w:pPr>
              <w:jc w:val="center"/>
              <w:rPr>
                <w:rFonts w:ascii="Aptos" w:hAnsi="Aptos" w:cs="Calibri"/>
                <w:b/>
                <w:i/>
                <w:iCs/>
                <w:sz w:val="20"/>
              </w:rPr>
            </w:pPr>
            <w:r w:rsidRPr="005A52B6">
              <w:rPr>
                <w:rFonts w:ascii="Aptos" w:hAnsi="Aptos" w:cs="Calibri"/>
                <w:b/>
                <w:i/>
                <w:iCs/>
                <w:sz w:val="20"/>
              </w:rPr>
              <w:t>Total</w:t>
            </w:r>
          </w:p>
          <w:p w14:paraId="1717713C" w14:textId="77777777" w:rsidR="00D731A0" w:rsidRPr="005A52B6" w:rsidRDefault="00D731A0" w:rsidP="00B81618">
            <w:pPr>
              <w:jc w:val="center"/>
              <w:rPr>
                <w:rFonts w:ascii="Aptos" w:hAnsi="Aptos" w:cs="Calibri"/>
                <w:b/>
                <w:sz w:val="20"/>
              </w:rPr>
            </w:pPr>
          </w:p>
        </w:tc>
        <w:tc>
          <w:tcPr>
            <w:tcW w:w="5528" w:type="dxa"/>
          </w:tcPr>
          <w:p w14:paraId="33E05C39" w14:textId="77777777" w:rsidR="00D731A0" w:rsidRPr="005A52B6" w:rsidRDefault="00D731A0" w:rsidP="00B81618">
            <w:pPr>
              <w:jc w:val="center"/>
              <w:rPr>
                <w:rFonts w:ascii="Aptos" w:hAnsi="Aptos" w:cs="Calibri"/>
                <w:b/>
                <w:sz w:val="20"/>
              </w:rPr>
            </w:pPr>
            <w:r w:rsidRPr="005A52B6">
              <w:rPr>
                <w:rFonts w:ascii="Aptos" w:hAnsi="Aptos" w:cs="Calibri"/>
                <w:b/>
                <w:sz w:val="20"/>
              </w:rPr>
              <w:t>100%</w:t>
            </w:r>
          </w:p>
        </w:tc>
      </w:tr>
    </w:tbl>
    <w:p w14:paraId="14B60724" w14:textId="77777777" w:rsidR="002646DE" w:rsidRPr="005A52B6" w:rsidRDefault="002646DE" w:rsidP="005A52B6">
      <w:pPr>
        <w:pStyle w:val="Default"/>
        <w:rPr>
          <w:rFonts w:ascii="Aptos" w:hAnsi="Aptos" w:cstheme="majorHAnsi"/>
          <w:color w:val="auto"/>
          <w:sz w:val="22"/>
          <w:szCs w:val="22"/>
          <w:lang w:val="en-GB"/>
        </w:rPr>
      </w:pPr>
    </w:p>
    <w:p w14:paraId="049EE210" w14:textId="333ADF7B" w:rsidR="005A52B6" w:rsidRPr="005A52B6" w:rsidRDefault="005A52B6" w:rsidP="005A52B6">
      <w:pPr>
        <w:pStyle w:val="Default"/>
        <w:rPr>
          <w:rFonts w:ascii="Aptos" w:hAnsi="Aptos"/>
        </w:rPr>
      </w:pPr>
      <w:r w:rsidRPr="005A52B6">
        <w:rPr>
          <w:rFonts w:ascii="Aptos" w:hAnsi="Aptos"/>
          <w:i/>
          <w:iCs/>
          <w:sz w:val="22"/>
          <w:szCs w:val="22"/>
        </w:rPr>
        <w:t xml:space="preserve">The </w:t>
      </w:r>
      <w:proofErr w:type="spellStart"/>
      <w:r w:rsidRPr="005A52B6">
        <w:rPr>
          <w:rFonts w:ascii="Aptos" w:hAnsi="Aptos"/>
          <w:i/>
          <w:iCs/>
          <w:sz w:val="22"/>
          <w:szCs w:val="22"/>
        </w:rPr>
        <w:t>total</w:t>
      </w:r>
      <w:proofErr w:type="spellEnd"/>
      <w:r w:rsidRPr="005A52B6">
        <w:rPr>
          <w:rFonts w:ascii="Aptos" w:hAnsi="Aptos"/>
          <w:i/>
          <w:iCs/>
          <w:sz w:val="22"/>
          <w:szCs w:val="22"/>
        </w:rPr>
        <w:t xml:space="preserve"> </w:t>
      </w:r>
      <w:proofErr w:type="spellStart"/>
      <w:r w:rsidRPr="005A52B6">
        <w:rPr>
          <w:rFonts w:ascii="Aptos" w:hAnsi="Aptos"/>
          <w:i/>
          <w:iCs/>
          <w:sz w:val="22"/>
          <w:szCs w:val="22"/>
        </w:rPr>
        <w:t>financial</w:t>
      </w:r>
      <w:proofErr w:type="spellEnd"/>
      <w:r w:rsidRPr="005A52B6">
        <w:rPr>
          <w:rFonts w:ascii="Aptos" w:hAnsi="Aptos"/>
          <w:i/>
          <w:iCs/>
          <w:sz w:val="22"/>
          <w:szCs w:val="22"/>
        </w:rPr>
        <w:t xml:space="preserve"> </w:t>
      </w:r>
      <w:proofErr w:type="spellStart"/>
      <w:r w:rsidRPr="005A52B6">
        <w:rPr>
          <w:rFonts w:ascii="Aptos" w:hAnsi="Aptos"/>
          <w:i/>
          <w:iCs/>
          <w:sz w:val="22"/>
          <w:szCs w:val="22"/>
        </w:rPr>
        <w:t>proposal</w:t>
      </w:r>
      <w:proofErr w:type="spellEnd"/>
      <w:r w:rsidRPr="005A52B6">
        <w:rPr>
          <w:rFonts w:ascii="Aptos" w:hAnsi="Aptos"/>
          <w:i/>
          <w:iCs/>
          <w:sz w:val="22"/>
          <w:szCs w:val="22"/>
        </w:rPr>
        <w:t xml:space="preserve"> </w:t>
      </w:r>
      <w:proofErr w:type="spellStart"/>
      <w:r w:rsidRPr="005A52B6">
        <w:rPr>
          <w:rFonts w:ascii="Aptos" w:hAnsi="Aptos"/>
          <w:i/>
          <w:iCs/>
          <w:sz w:val="22"/>
          <w:szCs w:val="22"/>
        </w:rPr>
        <w:t>submitted</w:t>
      </w:r>
      <w:proofErr w:type="spellEnd"/>
      <w:r w:rsidRPr="005A52B6">
        <w:rPr>
          <w:rFonts w:ascii="Aptos" w:hAnsi="Aptos"/>
          <w:i/>
          <w:iCs/>
          <w:sz w:val="22"/>
          <w:szCs w:val="22"/>
        </w:rPr>
        <w:t xml:space="preserve"> by the Consulting </w:t>
      </w:r>
      <w:proofErr w:type="spellStart"/>
      <w:r w:rsidRPr="005A52B6">
        <w:rPr>
          <w:rFonts w:ascii="Aptos" w:hAnsi="Aptos"/>
          <w:i/>
          <w:iCs/>
          <w:sz w:val="22"/>
          <w:szCs w:val="22"/>
        </w:rPr>
        <w:t>Entity</w:t>
      </w:r>
      <w:proofErr w:type="spellEnd"/>
      <w:r w:rsidRPr="005A52B6">
        <w:rPr>
          <w:rFonts w:ascii="Aptos" w:hAnsi="Aptos"/>
          <w:i/>
          <w:iCs/>
          <w:sz w:val="22"/>
          <w:szCs w:val="22"/>
        </w:rPr>
        <w:t xml:space="preserve"> must be a global price inclusive of </w:t>
      </w:r>
      <w:proofErr w:type="spellStart"/>
      <w:r w:rsidRPr="005A52B6">
        <w:rPr>
          <w:rFonts w:ascii="Aptos" w:hAnsi="Aptos"/>
          <w:i/>
          <w:iCs/>
          <w:sz w:val="22"/>
          <w:szCs w:val="22"/>
        </w:rPr>
        <w:t>all</w:t>
      </w:r>
      <w:proofErr w:type="spellEnd"/>
      <w:r w:rsidRPr="005A52B6">
        <w:rPr>
          <w:rFonts w:ascii="Aptos" w:hAnsi="Aptos"/>
          <w:i/>
          <w:iCs/>
          <w:sz w:val="22"/>
          <w:szCs w:val="22"/>
        </w:rPr>
        <w:t xml:space="preserve"> </w:t>
      </w:r>
      <w:proofErr w:type="spellStart"/>
      <w:r w:rsidRPr="005A52B6">
        <w:rPr>
          <w:rFonts w:ascii="Aptos" w:hAnsi="Aptos"/>
          <w:i/>
          <w:iCs/>
          <w:sz w:val="22"/>
          <w:szCs w:val="22"/>
        </w:rPr>
        <w:t>operational</w:t>
      </w:r>
      <w:proofErr w:type="spellEnd"/>
      <w:r w:rsidRPr="005A52B6">
        <w:rPr>
          <w:rFonts w:ascii="Aptos" w:hAnsi="Aptos"/>
          <w:i/>
          <w:iCs/>
          <w:sz w:val="22"/>
          <w:szCs w:val="22"/>
        </w:rPr>
        <w:t xml:space="preserve"> costs (</w:t>
      </w:r>
      <w:proofErr w:type="spellStart"/>
      <w:r w:rsidRPr="005A52B6">
        <w:rPr>
          <w:rFonts w:ascii="Aptos" w:hAnsi="Aptos"/>
          <w:i/>
          <w:iCs/>
          <w:sz w:val="22"/>
          <w:szCs w:val="22"/>
        </w:rPr>
        <w:t>including</w:t>
      </w:r>
      <w:proofErr w:type="spellEnd"/>
      <w:r w:rsidRPr="005A52B6">
        <w:rPr>
          <w:rFonts w:ascii="Aptos" w:hAnsi="Aptos"/>
          <w:i/>
          <w:iCs/>
          <w:sz w:val="22"/>
          <w:szCs w:val="22"/>
        </w:rPr>
        <w:t xml:space="preserve"> travel to </w:t>
      </w:r>
      <w:proofErr w:type="spellStart"/>
      <w:r w:rsidRPr="005A52B6">
        <w:rPr>
          <w:rFonts w:ascii="Aptos" w:hAnsi="Aptos"/>
          <w:i/>
          <w:iCs/>
          <w:sz w:val="22"/>
          <w:szCs w:val="22"/>
        </w:rPr>
        <w:t>Khoni</w:t>
      </w:r>
      <w:proofErr w:type="spellEnd"/>
      <w:r w:rsidRPr="005A52B6">
        <w:rPr>
          <w:rFonts w:ascii="Aptos" w:hAnsi="Aptos"/>
          <w:i/>
          <w:iCs/>
          <w:sz w:val="22"/>
          <w:szCs w:val="22"/>
        </w:rPr>
        <w:t xml:space="preserve"> </w:t>
      </w:r>
      <w:proofErr w:type="spellStart"/>
      <w:r w:rsidRPr="005A52B6">
        <w:rPr>
          <w:rFonts w:ascii="Aptos" w:hAnsi="Aptos"/>
          <w:i/>
          <w:iCs/>
          <w:sz w:val="22"/>
          <w:szCs w:val="22"/>
        </w:rPr>
        <w:t>Municipality</w:t>
      </w:r>
      <w:proofErr w:type="spellEnd"/>
      <w:r w:rsidRPr="005A52B6">
        <w:rPr>
          <w:rFonts w:ascii="Aptos" w:hAnsi="Aptos"/>
          <w:i/>
          <w:iCs/>
          <w:sz w:val="22"/>
          <w:szCs w:val="22"/>
        </w:rPr>
        <w:t xml:space="preserve">, data </w:t>
      </w:r>
      <w:proofErr w:type="spellStart"/>
      <w:r w:rsidRPr="005A52B6">
        <w:rPr>
          <w:rFonts w:ascii="Aptos" w:hAnsi="Aptos"/>
          <w:i/>
          <w:iCs/>
          <w:sz w:val="22"/>
          <w:szCs w:val="22"/>
        </w:rPr>
        <w:t>collection</w:t>
      </w:r>
      <w:proofErr w:type="spellEnd"/>
      <w:r w:rsidRPr="005A52B6">
        <w:rPr>
          <w:rFonts w:ascii="Aptos" w:hAnsi="Aptos"/>
          <w:i/>
          <w:iCs/>
          <w:sz w:val="22"/>
          <w:szCs w:val="22"/>
        </w:rPr>
        <w:t xml:space="preserve">, and </w:t>
      </w:r>
      <w:proofErr w:type="spellStart"/>
      <w:r w:rsidRPr="005A52B6">
        <w:rPr>
          <w:rFonts w:ascii="Aptos" w:hAnsi="Aptos"/>
          <w:i/>
          <w:iCs/>
          <w:sz w:val="22"/>
          <w:szCs w:val="22"/>
        </w:rPr>
        <w:t>administrative</w:t>
      </w:r>
      <w:proofErr w:type="spellEnd"/>
      <w:r w:rsidRPr="005A52B6">
        <w:rPr>
          <w:rFonts w:ascii="Aptos" w:hAnsi="Aptos"/>
          <w:i/>
          <w:iCs/>
          <w:sz w:val="22"/>
          <w:szCs w:val="22"/>
        </w:rPr>
        <w:t xml:space="preserve"> </w:t>
      </w:r>
      <w:proofErr w:type="spellStart"/>
      <w:r w:rsidRPr="005A52B6">
        <w:rPr>
          <w:rFonts w:ascii="Aptos" w:hAnsi="Aptos"/>
          <w:i/>
          <w:iCs/>
          <w:sz w:val="22"/>
          <w:szCs w:val="22"/>
        </w:rPr>
        <w:t>fees</w:t>
      </w:r>
      <w:proofErr w:type="spellEnd"/>
      <w:r w:rsidRPr="005A52B6">
        <w:rPr>
          <w:rFonts w:ascii="Aptos" w:hAnsi="Aptos"/>
          <w:i/>
          <w:iCs/>
          <w:sz w:val="22"/>
          <w:szCs w:val="22"/>
        </w:rPr>
        <w:t xml:space="preserve">). </w:t>
      </w:r>
      <w:proofErr w:type="spellStart"/>
      <w:r w:rsidRPr="005A52B6">
        <w:rPr>
          <w:rFonts w:ascii="Aptos" w:hAnsi="Aptos"/>
          <w:i/>
          <w:iCs/>
          <w:sz w:val="22"/>
          <w:szCs w:val="22"/>
        </w:rPr>
        <w:t>As</w:t>
      </w:r>
      <w:proofErr w:type="spellEnd"/>
      <w:r w:rsidRPr="005A52B6">
        <w:rPr>
          <w:rFonts w:ascii="Aptos" w:hAnsi="Aptos"/>
          <w:i/>
          <w:iCs/>
          <w:sz w:val="22"/>
          <w:szCs w:val="22"/>
        </w:rPr>
        <w:t xml:space="preserve"> the PROGRESS project </w:t>
      </w:r>
      <w:proofErr w:type="spellStart"/>
      <w:r w:rsidRPr="005A52B6">
        <w:rPr>
          <w:rFonts w:ascii="Aptos" w:hAnsi="Aptos"/>
          <w:i/>
          <w:iCs/>
          <w:sz w:val="22"/>
          <w:szCs w:val="22"/>
        </w:rPr>
        <w:t>is</w:t>
      </w:r>
      <w:proofErr w:type="spellEnd"/>
      <w:r w:rsidRPr="005A52B6">
        <w:rPr>
          <w:rFonts w:ascii="Aptos" w:hAnsi="Aptos"/>
          <w:i/>
          <w:iCs/>
          <w:sz w:val="22"/>
          <w:szCs w:val="22"/>
        </w:rPr>
        <w:t xml:space="preserve"> </w:t>
      </w:r>
      <w:proofErr w:type="spellStart"/>
      <w:r w:rsidRPr="005A52B6">
        <w:rPr>
          <w:rFonts w:ascii="Aptos" w:hAnsi="Aptos"/>
          <w:i/>
          <w:iCs/>
          <w:sz w:val="22"/>
          <w:szCs w:val="22"/>
        </w:rPr>
        <w:t>exempt</w:t>
      </w:r>
      <w:proofErr w:type="spellEnd"/>
      <w:r w:rsidRPr="005A52B6">
        <w:rPr>
          <w:rFonts w:ascii="Aptos" w:hAnsi="Aptos"/>
          <w:i/>
          <w:iCs/>
          <w:sz w:val="22"/>
          <w:szCs w:val="22"/>
        </w:rPr>
        <w:t xml:space="preserve"> from Value </w:t>
      </w:r>
      <w:proofErr w:type="spellStart"/>
      <w:r w:rsidRPr="005A52B6">
        <w:rPr>
          <w:rFonts w:ascii="Aptos" w:hAnsi="Aptos"/>
          <w:i/>
          <w:iCs/>
          <w:sz w:val="22"/>
          <w:szCs w:val="22"/>
        </w:rPr>
        <w:t>Added</w:t>
      </w:r>
      <w:proofErr w:type="spellEnd"/>
      <w:r w:rsidRPr="005A52B6">
        <w:rPr>
          <w:rFonts w:ascii="Aptos" w:hAnsi="Aptos"/>
          <w:i/>
          <w:iCs/>
          <w:sz w:val="22"/>
          <w:szCs w:val="22"/>
        </w:rPr>
        <w:t xml:space="preserve"> Tax (VAT) under the </w:t>
      </w:r>
      <w:proofErr w:type="spellStart"/>
      <w:r w:rsidRPr="005A52B6">
        <w:rPr>
          <w:rFonts w:ascii="Aptos" w:hAnsi="Aptos"/>
          <w:i/>
          <w:iCs/>
          <w:sz w:val="22"/>
          <w:szCs w:val="22"/>
        </w:rPr>
        <w:t>applicable</w:t>
      </w:r>
      <w:proofErr w:type="spellEnd"/>
      <w:r w:rsidRPr="005A52B6">
        <w:rPr>
          <w:rFonts w:ascii="Aptos" w:hAnsi="Aptos"/>
          <w:i/>
          <w:iCs/>
          <w:sz w:val="22"/>
          <w:szCs w:val="22"/>
        </w:rPr>
        <w:t xml:space="preserve"> framework agreement, the </w:t>
      </w:r>
      <w:proofErr w:type="spellStart"/>
      <w:r w:rsidRPr="005A52B6">
        <w:rPr>
          <w:rFonts w:ascii="Aptos" w:hAnsi="Aptos"/>
          <w:i/>
          <w:iCs/>
          <w:sz w:val="22"/>
          <w:szCs w:val="22"/>
        </w:rPr>
        <w:t>contract</w:t>
      </w:r>
      <w:proofErr w:type="spellEnd"/>
      <w:r w:rsidRPr="005A52B6">
        <w:rPr>
          <w:rFonts w:ascii="Aptos" w:hAnsi="Aptos"/>
          <w:i/>
          <w:iCs/>
          <w:sz w:val="22"/>
          <w:szCs w:val="22"/>
        </w:rPr>
        <w:t xml:space="preserve"> </w:t>
      </w:r>
      <w:proofErr w:type="spellStart"/>
      <w:r w:rsidRPr="005A52B6">
        <w:rPr>
          <w:rFonts w:ascii="Aptos" w:hAnsi="Aptos"/>
          <w:i/>
          <w:iCs/>
          <w:sz w:val="22"/>
          <w:szCs w:val="22"/>
        </w:rPr>
        <w:t>value</w:t>
      </w:r>
      <w:proofErr w:type="spellEnd"/>
      <w:r w:rsidRPr="005A52B6">
        <w:rPr>
          <w:rFonts w:ascii="Aptos" w:hAnsi="Aptos"/>
          <w:i/>
          <w:iCs/>
          <w:sz w:val="22"/>
          <w:szCs w:val="22"/>
        </w:rPr>
        <w:t xml:space="preserve"> and </w:t>
      </w:r>
      <w:proofErr w:type="spellStart"/>
      <w:r w:rsidRPr="005A52B6">
        <w:rPr>
          <w:rFonts w:ascii="Aptos" w:hAnsi="Aptos"/>
          <w:i/>
          <w:iCs/>
          <w:sz w:val="22"/>
          <w:szCs w:val="22"/>
        </w:rPr>
        <w:t>all</w:t>
      </w:r>
      <w:proofErr w:type="spellEnd"/>
      <w:r w:rsidRPr="005A52B6">
        <w:rPr>
          <w:rFonts w:ascii="Aptos" w:hAnsi="Aptos"/>
          <w:i/>
          <w:iCs/>
          <w:sz w:val="22"/>
          <w:szCs w:val="22"/>
        </w:rPr>
        <w:t xml:space="preserve"> </w:t>
      </w:r>
      <w:proofErr w:type="spellStart"/>
      <w:r w:rsidRPr="005A52B6">
        <w:rPr>
          <w:rFonts w:ascii="Aptos" w:hAnsi="Aptos"/>
          <w:i/>
          <w:iCs/>
          <w:sz w:val="22"/>
          <w:szCs w:val="22"/>
        </w:rPr>
        <w:t>financial</w:t>
      </w:r>
      <w:proofErr w:type="spellEnd"/>
      <w:r w:rsidRPr="005A52B6">
        <w:rPr>
          <w:rFonts w:ascii="Aptos" w:hAnsi="Aptos"/>
          <w:i/>
          <w:iCs/>
          <w:sz w:val="22"/>
          <w:szCs w:val="22"/>
        </w:rPr>
        <w:t xml:space="preserve"> </w:t>
      </w:r>
      <w:proofErr w:type="spellStart"/>
      <w:r w:rsidRPr="005A52B6">
        <w:rPr>
          <w:rFonts w:ascii="Aptos" w:hAnsi="Aptos"/>
          <w:i/>
          <w:iCs/>
          <w:sz w:val="22"/>
          <w:szCs w:val="22"/>
        </w:rPr>
        <w:t>proposals</w:t>
      </w:r>
      <w:proofErr w:type="spellEnd"/>
      <w:r w:rsidRPr="005A52B6">
        <w:rPr>
          <w:rFonts w:ascii="Aptos" w:hAnsi="Aptos"/>
          <w:i/>
          <w:iCs/>
          <w:sz w:val="22"/>
          <w:szCs w:val="22"/>
        </w:rPr>
        <w:t xml:space="preserve"> must be </w:t>
      </w:r>
      <w:proofErr w:type="spellStart"/>
      <w:r w:rsidRPr="005A52B6">
        <w:rPr>
          <w:rFonts w:ascii="Aptos" w:hAnsi="Aptos"/>
          <w:i/>
          <w:iCs/>
          <w:sz w:val="22"/>
          <w:szCs w:val="22"/>
        </w:rPr>
        <w:t>presented</w:t>
      </w:r>
      <w:proofErr w:type="spellEnd"/>
      <w:r w:rsidRPr="005A52B6">
        <w:rPr>
          <w:rFonts w:ascii="Aptos" w:hAnsi="Aptos"/>
          <w:i/>
          <w:iCs/>
          <w:sz w:val="22"/>
          <w:szCs w:val="22"/>
        </w:rPr>
        <w:t xml:space="preserve"> </w:t>
      </w:r>
      <w:proofErr w:type="spellStart"/>
      <w:r w:rsidRPr="005A52B6">
        <w:rPr>
          <w:rFonts w:ascii="Aptos" w:hAnsi="Aptos"/>
          <w:i/>
          <w:iCs/>
          <w:sz w:val="22"/>
          <w:szCs w:val="22"/>
        </w:rPr>
        <w:t>excluding</w:t>
      </w:r>
      <w:proofErr w:type="spellEnd"/>
      <w:r w:rsidRPr="005A52B6">
        <w:rPr>
          <w:rFonts w:ascii="Aptos" w:hAnsi="Aptos"/>
          <w:i/>
          <w:iCs/>
          <w:sz w:val="22"/>
          <w:szCs w:val="22"/>
        </w:rPr>
        <w:t xml:space="preserve"> VAT, and </w:t>
      </w:r>
      <w:proofErr w:type="spellStart"/>
      <w:r w:rsidRPr="005A52B6">
        <w:rPr>
          <w:rFonts w:ascii="Aptos" w:hAnsi="Aptos"/>
          <w:i/>
          <w:iCs/>
          <w:sz w:val="22"/>
          <w:szCs w:val="22"/>
        </w:rPr>
        <w:t>cannot</w:t>
      </w:r>
      <w:proofErr w:type="spellEnd"/>
      <w:r w:rsidRPr="005A52B6">
        <w:rPr>
          <w:rFonts w:ascii="Aptos" w:hAnsi="Aptos"/>
          <w:i/>
          <w:iCs/>
          <w:sz w:val="22"/>
          <w:szCs w:val="22"/>
        </w:rPr>
        <w:t xml:space="preserve"> </w:t>
      </w:r>
      <w:proofErr w:type="spellStart"/>
      <w:r w:rsidRPr="005A52B6">
        <w:rPr>
          <w:rFonts w:ascii="Aptos" w:hAnsi="Aptos"/>
          <w:i/>
          <w:iCs/>
          <w:sz w:val="22"/>
          <w:szCs w:val="22"/>
        </w:rPr>
        <w:t>exceed</w:t>
      </w:r>
      <w:proofErr w:type="spellEnd"/>
      <w:r w:rsidRPr="005A52B6">
        <w:rPr>
          <w:rFonts w:ascii="Aptos" w:hAnsi="Aptos"/>
          <w:i/>
          <w:iCs/>
          <w:sz w:val="22"/>
          <w:szCs w:val="22"/>
        </w:rPr>
        <w:t xml:space="preserve"> the maximum ceiling of 34,</w:t>
      </w:r>
      <w:r>
        <w:rPr>
          <w:rFonts w:ascii="Aptos" w:hAnsi="Aptos"/>
          <w:i/>
          <w:iCs/>
          <w:sz w:val="22"/>
          <w:szCs w:val="22"/>
        </w:rPr>
        <w:t>5</w:t>
      </w:r>
      <w:r w:rsidRPr="005A52B6">
        <w:rPr>
          <w:rFonts w:ascii="Aptos" w:hAnsi="Aptos"/>
          <w:i/>
          <w:iCs/>
          <w:sz w:val="22"/>
          <w:szCs w:val="22"/>
        </w:rPr>
        <w:t xml:space="preserve">00 GEL. </w:t>
      </w:r>
      <w:proofErr w:type="spellStart"/>
      <w:r w:rsidRPr="005A52B6">
        <w:rPr>
          <w:rFonts w:ascii="Aptos" w:hAnsi="Aptos"/>
          <w:i/>
          <w:iCs/>
          <w:sz w:val="22"/>
          <w:szCs w:val="22"/>
        </w:rPr>
        <w:t>Offers</w:t>
      </w:r>
      <w:proofErr w:type="spellEnd"/>
      <w:r w:rsidRPr="005A52B6">
        <w:rPr>
          <w:rFonts w:ascii="Aptos" w:hAnsi="Aptos"/>
          <w:i/>
          <w:iCs/>
          <w:sz w:val="22"/>
          <w:szCs w:val="22"/>
        </w:rPr>
        <w:t xml:space="preserve"> </w:t>
      </w:r>
      <w:proofErr w:type="spellStart"/>
      <w:r w:rsidRPr="005A52B6">
        <w:rPr>
          <w:rFonts w:ascii="Aptos" w:hAnsi="Aptos"/>
          <w:i/>
          <w:iCs/>
          <w:sz w:val="22"/>
          <w:szCs w:val="22"/>
        </w:rPr>
        <w:t>exceeding</w:t>
      </w:r>
      <w:proofErr w:type="spellEnd"/>
      <w:r w:rsidRPr="005A52B6">
        <w:rPr>
          <w:rFonts w:ascii="Aptos" w:hAnsi="Aptos"/>
          <w:i/>
          <w:iCs/>
          <w:sz w:val="22"/>
          <w:szCs w:val="22"/>
        </w:rPr>
        <w:t xml:space="preserve"> </w:t>
      </w:r>
      <w:proofErr w:type="spellStart"/>
      <w:r w:rsidRPr="005A52B6">
        <w:rPr>
          <w:rFonts w:ascii="Aptos" w:hAnsi="Aptos"/>
          <w:i/>
          <w:iCs/>
          <w:sz w:val="22"/>
          <w:szCs w:val="22"/>
        </w:rPr>
        <w:t>this</w:t>
      </w:r>
      <w:proofErr w:type="spellEnd"/>
      <w:r w:rsidRPr="005A52B6">
        <w:rPr>
          <w:rFonts w:ascii="Aptos" w:hAnsi="Aptos"/>
          <w:i/>
          <w:iCs/>
          <w:sz w:val="22"/>
          <w:szCs w:val="22"/>
        </w:rPr>
        <w:t xml:space="preserve"> budget </w:t>
      </w:r>
      <w:proofErr w:type="spellStart"/>
      <w:r w:rsidRPr="005A52B6">
        <w:rPr>
          <w:rFonts w:ascii="Aptos" w:hAnsi="Aptos"/>
          <w:i/>
          <w:iCs/>
          <w:sz w:val="22"/>
          <w:szCs w:val="22"/>
        </w:rPr>
        <w:t>limitation</w:t>
      </w:r>
      <w:proofErr w:type="spellEnd"/>
      <w:r w:rsidRPr="005A52B6">
        <w:rPr>
          <w:rFonts w:ascii="Aptos" w:hAnsi="Aptos"/>
          <w:i/>
          <w:iCs/>
          <w:sz w:val="22"/>
          <w:szCs w:val="22"/>
        </w:rPr>
        <w:t xml:space="preserve"> </w:t>
      </w:r>
      <w:proofErr w:type="spellStart"/>
      <w:r w:rsidRPr="005A52B6">
        <w:rPr>
          <w:rFonts w:ascii="Aptos" w:hAnsi="Aptos"/>
          <w:i/>
          <w:iCs/>
          <w:sz w:val="22"/>
          <w:szCs w:val="22"/>
        </w:rPr>
        <w:t>will</w:t>
      </w:r>
      <w:proofErr w:type="spellEnd"/>
      <w:r w:rsidRPr="005A52B6">
        <w:rPr>
          <w:rFonts w:ascii="Aptos" w:hAnsi="Aptos"/>
          <w:i/>
          <w:iCs/>
          <w:sz w:val="22"/>
          <w:szCs w:val="22"/>
        </w:rPr>
        <w:t xml:space="preserve"> be </w:t>
      </w:r>
      <w:proofErr w:type="spellStart"/>
      <w:r w:rsidRPr="005A52B6">
        <w:rPr>
          <w:rFonts w:ascii="Aptos" w:hAnsi="Aptos"/>
          <w:i/>
          <w:iCs/>
          <w:sz w:val="22"/>
          <w:szCs w:val="22"/>
        </w:rPr>
        <w:t>automatically</w:t>
      </w:r>
      <w:proofErr w:type="spellEnd"/>
      <w:r w:rsidRPr="005A52B6">
        <w:rPr>
          <w:rFonts w:ascii="Aptos" w:hAnsi="Aptos"/>
          <w:i/>
          <w:iCs/>
          <w:sz w:val="22"/>
          <w:szCs w:val="22"/>
        </w:rPr>
        <w:t xml:space="preserve"> </w:t>
      </w:r>
      <w:proofErr w:type="spellStart"/>
      <w:r w:rsidRPr="005A52B6">
        <w:rPr>
          <w:rFonts w:ascii="Aptos" w:hAnsi="Aptos"/>
          <w:i/>
          <w:iCs/>
          <w:sz w:val="22"/>
          <w:szCs w:val="22"/>
        </w:rPr>
        <w:t>disqualified</w:t>
      </w:r>
      <w:proofErr w:type="spellEnd"/>
      <w:r w:rsidRPr="005A52B6">
        <w:rPr>
          <w:rFonts w:ascii="Aptos" w:hAnsi="Aptos"/>
          <w:i/>
          <w:iCs/>
          <w:sz w:val="22"/>
          <w:szCs w:val="22"/>
        </w:rPr>
        <w:t>.</w:t>
      </w:r>
    </w:p>
    <w:p w14:paraId="3B19CD12" w14:textId="77777777" w:rsidR="005A52B6" w:rsidRPr="005A52B6" w:rsidRDefault="005A52B6" w:rsidP="005A52B6">
      <w:pPr>
        <w:pStyle w:val="Default"/>
        <w:rPr>
          <w:rFonts w:ascii="Aptos" w:hAnsi="Aptos" w:cstheme="majorHAnsi"/>
          <w:color w:val="auto"/>
          <w:sz w:val="22"/>
          <w:szCs w:val="22"/>
          <w:lang w:val="en-GB"/>
        </w:rPr>
      </w:pPr>
    </w:p>
    <w:p w14:paraId="47F4C45E" w14:textId="4740357B" w:rsidR="00463CB1" w:rsidRPr="005A52B6" w:rsidRDefault="00A82184" w:rsidP="00463CB1">
      <w:pPr>
        <w:pStyle w:val="Default"/>
        <w:rPr>
          <w:rFonts w:ascii="Aptos" w:hAnsi="Aptos" w:cstheme="majorHAnsi"/>
          <w:b/>
          <w:bCs/>
          <w:color w:val="0070C0"/>
          <w:sz w:val="22"/>
          <w:szCs w:val="22"/>
          <w:lang w:val="en-GB"/>
        </w:rPr>
      </w:pPr>
      <w:r w:rsidRPr="005A52B6">
        <w:rPr>
          <w:rFonts w:ascii="Aptos" w:hAnsi="Aptos" w:cstheme="majorHAnsi"/>
          <w:b/>
          <w:bCs/>
          <w:color w:val="0070C0"/>
          <w:sz w:val="22"/>
          <w:szCs w:val="22"/>
          <w:lang w:val="en-GB"/>
        </w:rPr>
        <w:t>6</w:t>
      </w:r>
      <w:r w:rsidR="00974F28" w:rsidRPr="005A52B6">
        <w:rPr>
          <w:rFonts w:ascii="Aptos" w:hAnsi="Aptos" w:cstheme="majorHAnsi"/>
          <w:b/>
          <w:bCs/>
          <w:color w:val="0070C0"/>
          <w:sz w:val="22"/>
          <w:szCs w:val="22"/>
          <w:lang w:val="en-GB"/>
        </w:rPr>
        <w:t xml:space="preserve">. </w:t>
      </w:r>
      <w:r w:rsidR="00463CB1" w:rsidRPr="005A52B6">
        <w:rPr>
          <w:rFonts w:ascii="Aptos" w:hAnsi="Aptos" w:cstheme="majorHAnsi"/>
          <w:b/>
          <w:bCs/>
          <w:color w:val="0070C0"/>
          <w:sz w:val="22"/>
          <w:szCs w:val="22"/>
          <w:lang w:val="en-GB"/>
        </w:rPr>
        <w:t>CONSULT</w:t>
      </w:r>
      <w:r w:rsidR="00974F28" w:rsidRPr="005A52B6">
        <w:rPr>
          <w:rFonts w:ascii="Aptos" w:hAnsi="Aptos" w:cstheme="majorHAnsi"/>
          <w:b/>
          <w:bCs/>
          <w:color w:val="0070C0"/>
          <w:sz w:val="22"/>
          <w:szCs w:val="22"/>
          <w:lang w:val="en-GB"/>
        </w:rPr>
        <w:t>ING ENTITY’</w:t>
      </w:r>
      <w:r w:rsidR="00463CB1" w:rsidRPr="005A52B6">
        <w:rPr>
          <w:rFonts w:ascii="Aptos" w:hAnsi="Aptos" w:cstheme="majorHAnsi"/>
          <w:b/>
          <w:bCs/>
          <w:color w:val="0070C0"/>
          <w:sz w:val="22"/>
          <w:szCs w:val="22"/>
          <w:lang w:val="en-GB"/>
        </w:rPr>
        <w:t>S QUA</w:t>
      </w:r>
      <w:r w:rsidR="00545E47" w:rsidRPr="005A52B6">
        <w:rPr>
          <w:rFonts w:ascii="Aptos" w:hAnsi="Aptos" w:cstheme="majorHAnsi"/>
          <w:b/>
          <w:bCs/>
          <w:color w:val="0070C0"/>
          <w:sz w:val="22"/>
          <w:szCs w:val="22"/>
          <w:lang w:val="en-GB"/>
        </w:rPr>
        <w:t>.</w:t>
      </w:r>
      <w:r w:rsidR="00463CB1" w:rsidRPr="005A52B6">
        <w:rPr>
          <w:rFonts w:ascii="Aptos" w:hAnsi="Aptos" w:cstheme="majorHAnsi"/>
          <w:b/>
          <w:bCs/>
          <w:color w:val="0070C0"/>
          <w:sz w:val="22"/>
          <w:szCs w:val="22"/>
          <w:lang w:val="en-GB"/>
        </w:rPr>
        <w:t>LIFICATIONS AND EXPERIENCE</w:t>
      </w:r>
    </w:p>
    <w:p w14:paraId="1E1B4BF3" w14:textId="141E2544" w:rsidR="00463CB1" w:rsidRPr="005A52B6" w:rsidRDefault="00463CB1" w:rsidP="00463CB1">
      <w:pPr>
        <w:pStyle w:val="Default"/>
        <w:rPr>
          <w:rFonts w:ascii="Aptos" w:hAnsi="Aptos" w:cstheme="majorHAnsi"/>
          <w:b/>
          <w:bCs/>
          <w:color w:val="548DD4" w:themeColor="text2" w:themeTint="99"/>
          <w:sz w:val="22"/>
          <w:szCs w:val="22"/>
          <w:u w:val="single"/>
          <w:lang w:val="en-GB"/>
        </w:rPr>
      </w:pPr>
      <w:r w:rsidRPr="005A52B6">
        <w:rPr>
          <w:rFonts w:ascii="Aptos" w:hAnsi="Aptos" w:cstheme="majorHAnsi"/>
          <w:b/>
          <w:bCs/>
          <w:color w:val="548DD4" w:themeColor="text2" w:themeTint="99"/>
          <w:sz w:val="22"/>
          <w:szCs w:val="22"/>
          <w:u w:val="single"/>
          <w:lang w:val="en-GB"/>
        </w:rPr>
        <w:t xml:space="preserve"> </w:t>
      </w:r>
    </w:p>
    <w:p w14:paraId="02DF05F4" w14:textId="364AD411" w:rsidR="00545E47" w:rsidRPr="005A52B6" w:rsidRDefault="00545E47" w:rsidP="00545E47">
      <w:pPr>
        <w:pStyle w:val="Default"/>
        <w:spacing w:after="138"/>
        <w:jc w:val="both"/>
        <w:rPr>
          <w:rFonts w:ascii="Aptos" w:hAnsi="Aptos" w:cstheme="majorHAnsi"/>
          <w:sz w:val="22"/>
        </w:rPr>
      </w:pPr>
      <w:bookmarkStart w:id="2" w:name="_Hlk112511520"/>
      <w:proofErr w:type="spellStart"/>
      <w:r w:rsidRPr="005A52B6">
        <w:rPr>
          <w:rFonts w:ascii="Aptos" w:hAnsi="Aptos" w:cstheme="majorHAnsi"/>
          <w:b/>
          <w:color w:val="auto"/>
          <w:sz w:val="22"/>
          <w:szCs w:val="22"/>
          <w:lang w:val="en-GB"/>
        </w:rPr>
        <w:t>Eligibilty</w:t>
      </w:r>
      <w:proofErr w:type="spellEnd"/>
      <w:r w:rsidRPr="005A52B6">
        <w:rPr>
          <w:rFonts w:ascii="Aptos" w:hAnsi="Aptos" w:cstheme="majorHAnsi"/>
          <w:b/>
          <w:color w:val="auto"/>
          <w:sz w:val="22"/>
          <w:szCs w:val="22"/>
          <w:lang w:val="en-GB"/>
        </w:rPr>
        <w:t xml:space="preserve"> for Participation</w:t>
      </w:r>
      <w:r w:rsidRPr="005A52B6">
        <w:rPr>
          <w:rFonts w:ascii="Aptos" w:hAnsi="Aptos" w:cstheme="majorHAnsi"/>
          <w:color w:val="auto"/>
          <w:sz w:val="22"/>
          <w:szCs w:val="22"/>
          <w:lang w:val="en-GB"/>
        </w:rPr>
        <w:t xml:space="preserve">. </w:t>
      </w:r>
      <w:proofErr w:type="spellStart"/>
      <w:r w:rsidRPr="005A52B6">
        <w:rPr>
          <w:rFonts w:ascii="Aptos" w:hAnsi="Aptos" w:cstheme="majorHAnsi"/>
          <w:sz w:val="22"/>
        </w:rPr>
        <w:t>Subcontracting</w:t>
      </w:r>
      <w:proofErr w:type="spellEnd"/>
      <w:r w:rsidRPr="005A52B6">
        <w:rPr>
          <w:rFonts w:ascii="Aptos" w:hAnsi="Aptos" w:cstheme="majorHAnsi"/>
          <w:sz w:val="22"/>
        </w:rPr>
        <w:t xml:space="preserve"> for </w:t>
      </w:r>
      <w:proofErr w:type="spellStart"/>
      <w:r w:rsidRPr="005A52B6">
        <w:rPr>
          <w:rFonts w:ascii="Aptos" w:hAnsi="Aptos" w:cstheme="majorHAnsi"/>
          <w:sz w:val="22"/>
        </w:rPr>
        <w:t>this</w:t>
      </w:r>
      <w:proofErr w:type="spellEnd"/>
      <w:r w:rsidRPr="005A52B6">
        <w:rPr>
          <w:rFonts w:ascii="Aptos" w:hAnsi="Aptos" w:cstheme="majorHAnsi"/>
          <w:sz w:val="22"/>
        </w:rPr>
        <w:t xml:space="preserve"> </w:t>
      </w:r>
      <w:proofErr w:type="spellStart"/>
      <w:r w:rsidRPr="005A52B6">
        <w:rPr>
          <w:rFonts w:ascii="Aptos" w:hAnsi="Aptos" w:cstheme="majorHAnsi"/>
          <w:sz w:val="22"/>
        </w:rPr>
        <w:t>assignement</w:t>
      </w:r>
      <w:proofErr w:type="spellEnd"/>
      <w:r w:rsidRPr="005A52B6">
        <w:rPr>
          <w:rFonts w:ascii="Aptos" w:hAnsi="Aptos" w:cstheme="majorHAnsi"/>
          <w:sz w:val="22"/>
        </w:rPr>
        <w:t xml:space="preserve"> </w:t>
      </w:r>
      <w:proofErr w:type="spellStart"/>
      <w:r w:rsidRPr="005A52B6">
        <w:rPr>
          <w:rFonts w:ascii="Aptos" w:hAnsi="Aptos" w:cstheme="majorHAnsi"/>
          <w:sz w:val="22"/>
        </w:rPr>
        <w:t>is</w:t>
      </w:r>
      <w:proofErr w:type="spellEnd"/>
      <w:r w:rsidRPr="005A52B6">
        <w:rPr>
          <w:rFonts w:ascii="Aptos" w:hAnsi="Aptos" w:cstheme="majorHAnsi"/>
          <w:sz w:val="22"/>
        </w:rPr>
        <w:t xml:space="preserve"> </w:t>
      </w:r>
      <w:proofErr w:type="spellStart"/>
      <w:r w:rsidRPr="005A52B6">
        <w:rPr>
          <w:rFonts w:ascii="Aptos" w:hAnsi="Aptos" w:cstheme="majorHAnsi"/>
          <w:sz w:val="22"/>
        </w:rPr>
        <w:t>allowed</w:t>
      </w:r>
      <w:proofErr w:type="spellEnd"/>
      <w:r w:rsidRPr="005A52B6">
        <w:rPr>
          <w:rFonts w:ascii="Aptos" w:hAnsi="Aptos" w:cstheme="majorHAnsi"/>
          <w:sz w:val="22"/>
        </w:rPr>
        <w:t xml:space="preserve"> for commercial services of for-profit </w:t>
      </w:r>
      <w:proofErr w:type="spellStart"/>
      <w:r w:rsidRPr="005A52B6">
        <w:rPr>
          <w:rFonts w:ascii="Aptos" w:hAnsi="Aptos" w:cstheme="majorHAnsi"/>
          <w:sz w:val="22"/>
        </w:rPr>
        <w:t>entities</w:t>
      </w:r>
      <w:proofErr w:type="spellEnd"/>
      <w:r w:rsidRPr="005A52B6">
        <w:rPr>
          <w:rFonts w:ascii="Aptos" w:hAnsi="Aptos" w:cstheme="majorHAnsi"/>
          <w:sz w:val="22"/>
        </w:rPr>
        <w:t xml:space="preserve"> (</w:t>
      </w:r>
      <w:r w:rsidRPr="005A52B6">
        <w:rPr>
          <w:rFonts w:ascii="Aptos" w:hAnsi="Aptos" w:cstheme="majorHAnsi"/>
          <w:i/>
          <w:color w:val="auto"/>
          <w:sz w:val="22"/>
          <w:szCs w:val="22"/>
          <w:lang w:val="en-GB"/>
        </w:rPr>
        <w:t>registered in Georgia according to the law of Georgia ``On Entrepreneurs``</w:t>
      </w:r>
      <w:r w:rsidRPr="005A52B6">
        <w:rPr>
          <w:rFonts w:ascii="Aptos" w:hAnsi="Aptos" w:cstheme="majorHAnsi"/>
          <w:sz w:val="22"/>
        </w:rPr>
        <w:t xml:space="preserve">). </w:t>
      </w:r>
    </w:p>
    <w:p w14:paraId="3B36960D" w14:textId="68E46EF4" w:rsidR="00C450B5" w:rsidRPr="005A52B6" w:rsidRDefault="0023588E" w:rsidP="0023588E">
      <w:pPr>
        <w:spacing w:after="100" w:afterAutospacing="1"/>
        <w:rPr>
          <w:rFonts w:ascii="Aptos" w:eastAsia="Times New Roman" w:hAnsi="Aptos" w:cs="Arial"/>
          <w:lang w:val="en-US" w:eastAsia="en-US"/>
        </w:rPr>
      </w:pPr>
      <w:r w:rsidRPr="005A52B6">
        <w:rPr>
          <w:rFonts w:ascii="Aptos" w:eastAsia="Times New Roman" w:hAnsi="Aptos" w:cs="Times New Roman"/>
          <w:lang w:val="en-US" w:eastAsia="en-US"/>
        </w:rPr>
        <w:t>-</w:t>
      </w:r>
      <w:r w:rsidRPr="005A52B6">
        <w:rPr>
          <w:rFonts w:ascii="Aptos" w:eastAsia="Times New Roman" w:hAnsi="Aptos" w:cs="Arial"/>
          <w:lang w:val="en-US" w:eastAsia="en-US"/>
        </w:rPr>
        <w:t xml:space="preserve"> </w:t>
      </w:r>
      <w:r w:rsidR="00C450B5" w:rsidRPr="005A52B6">
        <w:rPr>
          <w:rFonts w:ascii="Aptos" w:eastAsia="Times New Roman" w:hAnsi="Aptos" w:cs="Arial"/>
          <w:lang w:val="en-US" w:eastAsia="en-US"/>
        </w:rPr>
        <w:t xml:space="preserve">The Consultant must be an independent specialist or consulting firm with a proven track record in establishing international food safety systems (ISO 22000 / FSSC 22000). </w:t>
      </w:r>
    </w:p>
    <w:p w14:paraId="3827562E" w14:textId="2AB8E95B" w:rsidR="00C450B5" w:rsidRPr="005A52B6" w:rsidRDefault="0023588E" w:rsidP="00C450B5">
      <w:pPr>
        <w:spacing w:after="100" w:afterAutospacing="1"/>
        <w:rPr>
          <w:rFonts w:ascii="Aptos" w:eastAsia="Times New Roman" w:hAnsi="Aptos" w:cs="Arial"/>
          <w:lang w:val="en-US" w:eastAsia="en-US"/>
        </w:rPr>
      </w:pPr>
      <w:r w:rsidRPr="005A52B6">
        <w:rPr>
          <w:rFonts w:ascii="Aptos" w:eastAsia="Times New Roman" w:hAnsi="Aptos" w:cs="Times New Roman"/>
          <w:lang w:val="en-US" w:eastAsia="en-US"/>
        </w:rPr>
        <w:t xml:space="preserve">- </w:t>
      </w:r>
      <w:r w:rsidR="00C450B5" w:rsidRPr="005A52B6">
        <w:rPr>
          <w:rFonts w:ascii="Aptos" w:eastAsia="Times New Roman" w:hAnsi="Aptos" w:cs="Arial"/>
          <w:lang w:val="en-US" w:eastAsia="en-US"/>
        </w:rPr>
        <w:t xml:space="preserve">Demonstrated experience in aligning industrial manufacturing setups with agricultural compliance frameworks (such as GLOBALG.A.P. or GRASP) is preferred. </w:t>
      </w:r>
    </w:p>
    <w:p w14:paraId="3B617AAD" w14:textId="177B7943" w:rsidR="00C450B5" w:rsidRPr="005A52B6" w:rsidRDefault="0023588E" w:rsidP="00C450B5">
      <w:pPr>
        <w:spacing w:after="100" w:afterAutospacing="1"/>
        <w:rPr>
          <w:rFonts w:ascii="Aptos" w:eastAsia="Times New Roman" w:hAnsi="Aptos" w:cs="Arial"/>
          <w:lang w:val="en-US" w:eastAsia="en-US"/>
        </w:rPr>
      </w:pPr>
      <w:r w:rsidRPr="005A52B6">
        <w:rPr>
          <w:rFonts w:ascii="Aptos" w:eastAsia="Times New Roman" w:hAnsi="Aptos" w:cs="Times New Roman"/>
          <w:lang w:val="en-US" w:eastAsia="en-US"/>
        </w:rPr>
        <w:lastRenderedPageBreak/>
        <w:t xml:space="preserve">- </w:t>
      </w:r>
      <w:r w:rsidR="00C450B5" w:rsidRPr="005A52B6">
        <w:rPr>
          <w:rFonts w:ascii="Aptos" w:eastAsia="Times New Roman" w:hAnsi="Aptos" w:cs="Arial"/>
          <w:lang w:val="en-US" w:eastAsia="en-US"/>
        </w:rPr>
        <w:t xml:space="preserve">The submitted proposal must include a description of the implementation methodology showing a clear understanding of the timelines specified in the </w:t>
      </w:r>
      <w:proofErr w:type="spellStart"/>
      <w:r w:rsidR="00C450B5" w:rsidRPr="005A52B6">
        <w:rPr>
          <w:rFonts w:ascii="Aptos" w:eastAsia="Times New Roman" w:hAnsi="Aptos" w:cs="Arial"/>
          <w:lang w:val="en-US" w:eastAsia="en-US"/>
        </w:rPr>
        <w:t>ToR</w:t>
      </w:r>
      <w:proofErr w:type="spellEnd"/>
    </w:p>
    <w:bookmarkEnd w:id="2"/>
    <w:p w14:paraId="5954339D" w14:textId="77777777" w:rsidR="00463CB1" w:rsidRPr="005A52B6" w:rsidRDefault="00463CB1" w:rsidP="00A90845">
      <w:pPr>
        <w:pStyle w:val="Default"/>
        <w:ind w:left="720"/>
        <w:jc w:val="center"/>
        <w:rPr>
          <w:rFonts w:ascii="Aptos" w:hAnsi="Aptos" w:cstheme="majorHAnsi"/>
          <w:color w:val="auto"/>
          <w:sz w:val="22"/>
          <w:szCs w:val="22"/>
          <w:lang w:val="en-GB"/>
        </w:rPr>
      </w:pPr>
    </w:p>
    <w:p w14:paraId="0E4CFB5C" w14:textId="4FA19737" w:rsidR="00463CB1" w:rsidRPr="005A52B6" w:rsidRDefault="00410656" w:rsidP="00463CB1">
      <w:pPr>
        <w:pStyle w:val="Default"/>
        <w:rPr>
          <w:rFonts w:ascii="Aptos" w:hAnsi="Aptos" w:cstheme="majorHAnsi"/>
          <w:b/>
          <w:bCs/>
          <w:color w:val="0070C0"/>
          <w:sz w:val="22"/>
          <w:szCs w:val="22"/>
          <w:lang w:val="en-GB"/>
        </w:rPr>
      </w:pPr>
      <w:r w:rsidRPr="005A52B6">
        <w:rPr>
          <w:rFonts w:ascii="Aptos" w:hAnsi="Aptos" w:cstheme="majorHAnsi"/>
          <w:b/>
          <w:bCs/>
          <w:color w:val="0070C0"/>
          <w:sz w:val="22"/>
          <w:szCs w:val="22"/>
          <w:lang w:val="en-GB"/>
        </w:rPr>
        <w:t>7</w:t>
      </w:r>
      <w:r w:rsidR="00463CB1" w:rsidRPr="005A52B6">
        <w:rPr>
          <w:rFonts w:ascii="Aptos" w:hAnsi="Aptos" w:cstheme="majorHAnsi"/>
          <w:b/>
          <w:bCs/>
          <w:color w:val="0070C0"/>
          <w:sz w:val="22"/>
          <w:szCs w:val="22"/>
          <w:lang w:val="en-GB"/>
        </w:rPr>
        <w:t>.</w:t>
      </w:r>
      <w:r w:rsidR="00974F28" w:rsidRPr="005A52B6">
        <w:rPr>
          <w:rFonts w:ascii="Aptos" w:hAnsi="Aptos" w:cstheme="majorHAnsi"/>
          <w:b/>
          <w:bCs/>
          <w:color w:val="0070C0"/>
          <w:sz w:val="22"/>
          <w:szCs w:val="22"/>
          <w:lang w:val="en-GB"/>
        </w:rPr>
        <w:t xml:space="preserve"> </w:t>
      </w:r>
      <w:r w:rsidR="00463CB1" w:rsidRPr="005A52B6">
        <w:rPr>
          <w:rFonts w:ascii="Aptos" w:hAnsi="Aptos" w:cstheme="majorHAnsi"/>
          <w:b/>
          <w:bCs/>
          <w:color w:val="0070C0"/>
          <w:sz w:val="22"/>
          <w:szCs w:val="22"/>
          <w:lang w:val="en-GB"/>
        </w:rPr>
        <w:t xml:space="preserve">CONTACTS, COMMUNICATION AND SUPERVISION </w:t>
      </w:r>
    </w:p>
    <w:p w14:paraId="1928B68B" w14:textId="77777777" w:rsidR="00463CB1" w:rsidRPr="005A52B6" w:rsidRDefault="00463CB1" w:rsidP="00463CB1">
      <w:pPr>
        <w:pStyle w:val="Default"/>
        <w:rPr>
          <w:rFonts w:ascii="Aptos" w:hAnsi="Aptos" w:cstheme="majorHAnsi"/>
          <w:color w:val="auto"/>
          <w:sz w:val="22"/>
          <w:szCs w:val="22"/>
          <w:lang w:val="en-GB"/>
        </w:rPr>
      </w:pPr>
    </w:p>
    <w:p w14:paraId="370A8752" w14:textId="3EB542C3" w:rsidR="00463CB1" w:rsidRPr="005A52B6" w:rsidRDefault="00463CB1" w:rsidP="00903CA2">
      <w:pPr>
        <w:pStyle w:val="Default"/>
        <w:jc w:val="both"/>
        <w:rPr>
          <w:rFonts w:ascii="Aptos" w:hAnsi="Aptos" w:cstheme="majorHAnsi"/>
          <w:color w:val="auto"/>
          <w:sz w:val="22"/>
          <w:szCs w:val="22"/>
          <w:lang w:val="en-GB"/>
        </w:rPr>
      </w:pPr>
      <w:r w:rsidRPr="005A52B6">
        <w:rPr>
          <w:rFonts w:ascii="Aptos" w:hAnsi="Aptos" w:cstheme="majorHAnsi"/>
          <w:color w:val="auto"/>
          <w:sz w:val="22"/>
          <w:szCs w:val="22"/>
          <w:lang w:val="en-GB"/>
        </w:rPr>
        <w:t xml:space="preserve">The </w:t>
      </w:r>
      <w:r w:rsidR="00974F28" w:rsidRPr="005A52B6">
        <w:rPr>
          <w:rFonts w:ascii="Aptos" w:hAnsi="Aptos" w:cstheme="majorHAnsi"/>
          <w:color w:val="auto"/>
          <w:sz w:val="22"/>
          <w:szCs w:val="22"/>
          <w:lang w:val="en-GB"/>
        </w:rPr>
        <w:t xml:space="preserve">Consulting Entity </w:t>
      </w:r>
      <w:r w:rsidRPr="005A52B6">
        <w:rPr>
          <w:rFonts w:ascii="Aptos" w:hAnsi="Aptos" w:cstheme="majorHAnsi"/>
          <w:color w:val="auto"/>
          <w:sz w:val="22"/>
          <w:szCs w:val="22"/>
          <w:lang w:val="en-GB"/>
        </w:rPr>
        <w:t xml:space="preserve">will be under the direct supervision of the </w:t>
      </w:r>
      <w:r w:rsidR="00974F28" w:rsidRPr="005A52B6">
        <w:rPr>
          <w:rFonts w:ascii="Aptos" w:hAnsi="Aptos" w:cstheme="majorHAnsi"/>
          <w:color w:val="auto"/>
          <w:sz w:val="22"/>
          <w:szCs w:val="22"/>
          <w:lang w:val="en-GB"/>
        </w:rPr>
        <w:t>RECC Project Core T</w:t>
      </w:r>
      <w:r w:rsidRPr="005A52B6">
        <w:rPr>
          <w:rFonts w:ascii="Aptos" w:hAnsi="Aptos" w:cstheme="majorHAnsi"/>
          <w:color w:val="auto"/>
          <w:sz w:val="22"/>
          <w:szCs w:val="22"/>
          <w:lang w:val="en-GB"/>
        </w:rPr>
        <w:t>eam based in</w:t>
      </w:r>
      <w:r w:rsidR="00974F28" w:rsidRPr="005A52B6">
        <w:rPr>
          <w:rFonts w:ascii="Aptos" w:hAnsi="Aptos" w:cstheme="majorHAnsi"/>
          <w:color w:val="auto"/>
          <w:sz w:val="22"/>
          <w:szCs w:val="22"/>
          <w:lang w:val="en-GB"/>
        </w:rPr>
        <w:t xml:space="preserve"> Tbilisi Head </w:t>
      </w:r>
      <w:r w:rsidRPr="005A52B6">
        <w:rPr>
          <w:rFonts w:ascii="Aptos" w:hAnsi="Aptos" w:cstheme="majorHAnsi"/>
          <w:color w:val="auto"/>
          <w:sz w:val="22"/>
          <w:szCs w:val="22"/>
          <w:lang w:val="en-GB"/>
        </w:rPr>
        <w:t xml:space="preserve">Office for the duration of the </w:t>
      </w:r>
      <w:r w:rsidR="00974F28" w:rsidRPr="005A52B6">
        <w:rPr>
          <w:rFonts w:ascii="Aptos" w:hAnsi="Aptos" w:cstheme="majorHAnsi"/>
          <w:color w:val="auto"/>
          <w:sz w:val="22"/>
          <w:szCs w:val="22"/>
          <w:lang w:val="en-GB"/>
        </w:rPr>
        <w:t>service</w:t>
      </w:r>
      <w:r w:rsidRPr="005A52B6">
        <w:rPr>
          <w:rFonts w:ascii="Aptos" w:hAnsi="Aptos" w:cstheme="majorHAnsi"/>
          <w:color w:val="auto"/>
          <w:sz w:val="22"/>
          <w:szCs w:val="22"/>
          <w:lang w:val="en-GB"/>
        </w:rPr>
        <w:t xml:space="preserve">. The </w:t>
      </w:r>
      <w:r w:rsidR="00974F28" w:rsidRPr="005A52B6">
        <w:rPr>
          <w:rFonts w:ascii="Aptos" w:hAnsi="Aptos" w:cstheme="majorHAnsi"/>
          <w:color w:val="auto"/>
          <w:sz w:val="22"/>
          <w:szCs w:val="22"/>
          <w:lang w:val="en-GB"/>
        </w:rPr>
        <w:t xml:space="preserve">Consulting Entity </w:t>
      </w:r>
      <w:r w:rsidRPr="005A52B6">
        <w:rPr>
          <w:rFonts w:ascii="Aptos" w:hAnsi="Aptos" w:cstheme="majorHAnsi"/>
          <w:color w:val="auto"/>
          <w:sz w:val="22"/>
          <w:szCs w:val="22"/>
          <w:lang w:val="en-GB"/>
        </w:rPr>
        <w:t>will maintain official communication with the</w:t>
      </w:r>
      <w:r w:rsidR="00974F28" w:rsidRPr="005A52B6">
        <w:rPr>
          <w:rFonts w:ascii="Aptos" w:hAnsi="Aptos" w:cstheme="majorHAnsi"/>
          <w:color w:val="auto"/>
          <w:sz w:val="22"/>
          <w:szCs w:val="22"/>
          <w:lang w:val="en-GB"/>
        </w:rPr>
        <w:t xml:space="preserve"> RECC Project Core Team</w:t>
      </w:r>
      <w:r w:rsidRPr="005A52B6">
        <w:rPr>
          <w:rFonts w:ascii="Aptos" w:hAnsi="Aptos" w:cstheme="majorHAnsi"/>
          <w:color w:val="auto"/>
          <w:sz w:val="22"/>
          <w:szCs w:val="22"/>
          <w:lang w:val="en-GB"/>
        </w:rPr>
        <w:t xml:space="preserve">. </w:t>
      </w:r>
    </w:p>
    <w:p w14:paraId="794B8A59" w14:textId="77777777" w:rsidR="0093421C" w:rsidRPr="005A52B6" w:rsidRDefault="0093421C" w:rsidP="0093421C">
      <w:pPr>
        <w:pStyle w:val="Default"/>
        <w:rPr>
          <w:rFonts w:ascii="Aptos" w:hAnsi="Aptos" w:cstheme="majorHAnsi"/>
          <w:b/>
          <w:bCs/>
          <w:color w:val="auto"/>
          <w:sz w:val="22"/>
          <w:szCs w:val="22"/>
          <w:lang w:val="en-GB"/>
        </w:rPr>
      </w:pPr>
    </w:p>
    <w:p w14:paraId="62077F47" w14:textId="77777777" w:rsidR="0093421C" w:rsidRPr="005A52B6" w:rsidRDefault="0093421C" w:rsidP="0093421C">
      <w:pPr>
        <w:pStyle w:val="Default"/>
        <w:rPr>
          <w:rFonts w:ascii="Aptos" w:hAnsi="Aptos" w:cstheme="majorHAnsi"/>
          <w:b/>
          <w:bCs/>
          <w:color w:val="0070C0"/>
          <w:sz w:val="22"/>
          <w:szCs w:val="22"/>
          <w:lang w:val="en-GB"/>
        </w:rPr>
      </w:pPr>
    </w:p>
    <w:p w14:paraId="09032DC1" w14:textId="0884FDB0" w:rsidR="00974F28" w:rsidRPr="005A52B6" w:rsidRDefault="00410656" w:rsidP="00974F28">
      <w:pPr>
        <w:pStyle w:val="Default"/>
        <w:rPr>
          <w:rFonts w:ascii="Aptos" w:hAnsi="Aptos" w:cstheme="majorHAnsi"/>
          <w:b/>
          <w:bCs/>
          <w:caps/>
          <w:color w:val="0070C0"/>
          <w:sz w:val="22"/>
          <w:szCs w:val="22"/>
          <w:lang w:val="en-GB"/>
        </w:rPr>
      </w:pPr>
      <w:r w:rsidRPr="005A52B6">
        <w:rPr>
          <w:rFonts w:ascii="Aptos" w:hAnsi="Aptos" w:cstheme="majorHAnsi"/>
          <w:b/>
          <w:bCs/>
          <w:caps/>
          <w:color w:val="0070C0"/>
          <w:sz w:val="22"/>
          <w:szCs w:val="22"/>
          <w:lang w:val="en-GB"/>
        </w:rPr>
        <w:t>8</w:t>
      </w:r>
      <w:r w:rsidR="00974F28" w:rsidRPr="005A52B6">
        <w:rPr>
          <w:rFonts w:ascii="Aptos" w:hAnsi="Aptos" w:cstheme="majorHAnsi"/>
          <w:b/>
          <w:bCs/>
          <w:caps/>
          <w:color w:val="0070C0"/>
          <w:sz w:val="22"/>
          <w:szCs w:val="22"/>
          <w:lang w:val="en-GB"/>
        </w:rPr>
        <w:t xml:space="preserve">. </w:t>
      </w:r>
      <w:r w:rsidR="00903CA2" w:rsidRPr="005A52B6">
        <w:rPr>
          <w:rFonts w:ascii="Aptos" w:hAnsi="Aptos" w:cstheme="majorHAnsi"/>
          <w:b/>
          <w:bCs/>
          <w:caps/>
          <w:color w:val="0070C0"/>
          <w:sz w:val="22"/>
          <w:szCs w:val="22"/>
          <w:lang w:val="en-GB"/>
        </w:rPr>
        <w:t xml:space="preserve">AWARD CRITERIA </w:t>
      </w:r>
    </w:p>
    <w:p w14:paraId="27829104" w14:textId="43B3ACF9" w:rsidR="007E3B34" w:rsidRPr="005A52B6" w:rsidRDefault="007E3B34" w:rsidP="007E3B34">
      <w:pPr>
        <w:pStyle w:val="Default"/>
        <w:rPr>
          <w:rFonts w:ascii="Aptos" w:hAnsi="Aptos" w:cstheme="majorHAnsi"/>
          <w:color w:val="auto"/>
          <w:lang w:val="en-GB"/>
        </w:rPr>
      </w:pPr>
    </w:p>
    <w:p w14:paraId="6DEBA31A" w14:textId="0EA8D48E" w:rsidR="00903CA2" w:rsidRPr="005A52B6" w:rsidRDefault="00903CA2" w:rsidP="00903CA2">
      <w:pPr>
        <w:pStyle w:val="NormalWeb"/>
        <w:spacing w:before="0" w:beforeAutospacing="0" w:after="0" w:afterAutospacing="0" w:line="240" w:lineRule="auto"/>
        <w:jc w:val="both"/>
        <w:rPr>
          <w:rFonts w:ascii="Aptos" w:hAnsi="Aptos" w:cs="Calibri"/>
          <w:sz w:val="22"/>
          <w:szCs w:val="22"/>
        </w:rPr>
      </w:pPr>
      <w:r w:rsidRPr="005A52B6">
        <w:rPr>
          <w:rFonts w:ascii="Aptos" w:hAnsi="Aptos" w:cs="Calibri"/>
          <w:color w:val="000000"/>
          <w:sz w:val="22"/>
          <w:szCs w:val="22"/>
        </w:rPr>
        <w:t>Evaluation will be made in accordance with the quality/</w:t>
      </w:r>
      <w:proofErr w:type="gramStart"/>
      <w:r w:rsidRPr="005A52B6">
        <w:rPr>
          <w:rFonts w:ascii="Aptos" w:hAnsi="Aptos" w:cs="Calibri"/>
          <w:sz w:val="22"/>
          <w:szCs w:val="22"/>
        </w:rPr>
        <w:t>price</w:t>
      </w:r>
      <w:r w:rsidRPr="005A52B6">
        <w:rPr>
          <w:rFonts w:ascii="Aptos" w:hAnsi="Aptos" w:cs="Calibri"/>
          <w:color w:val="000000"/>
          <w:sz w:val="22"/>
          <w:szCs w:val="22"/>
        </w:rPr>
        <w:t xml:space="preserve"> based</w:t>
      </w:r>
      <w:proofErr w:type="gramEnd"/>
      <w:r w:rsidRPr="005A52B6">
        <w:rPr>
          <w:rFonts w:ascii="Aptos" w:hAnsi="Aptos" w:cs="Calibri"/>
          <w:color w:val="000000"/>
          <w:sz w:val="22"/>
          <w:szCs w:val="22"/>
        </w:rPr>
        <w:t xml:space="preserve"> selection method per REC Caucasus procedures and rules. </w:t>
      </w:r>
      <w:r w:rsidRPr="005A52B6">
        <w:rPr>
          <w:rFonts w:ascii="Aptos" w:hAnsi="Aptos" w:cs="Calibri"/>
          <w:sz w:val="22"/>
          <w:szCs w:val="22"/>
        </w:rPr>
        <w:t>The best value for money will be established by weighing technical quality against price on an 80/20 basis.</w:t>
      </w:r>
    </w:p>
    <w:p w14:paraId="03DCFFCE" w14:textId="6E904221" w:rsidR="00903CA2" w:rsidRPr="005A52B6" w:rsidRDefault="00903CA2" w:rsidP="00903CA2">
      <w:pPr>
        <w:jc w:val="both"/>
        <w:rPr>
          <w:rFonts w:ascii="Aptos" w:hAnsi="Aptos" w:cstheme="majorHAnsi"/>
          <w:sz w:val="22"/>
          <w:szCs w:val="22"/>
        </w:rPr>
      </w:pPr>
    </w:p>
    <w:p w14:paraId="75914651" w14:textId="7E501707" w:rsidR="00903CA2" w:rsidRPr="005A52B6" w:rsidRDefault="00903CA2" w:rsidP="00903CA2">
      <w:pPr>
        <w:jc w:val="both"/>
        <w:rPr>
          <w:rFonts w:ascii="Aptos" w:hAnsi="Aptos" w:cstheme="majorHAnsi"/>
          <w:sz w:val="22"/>
          <w:szCs w:val="22"/>
          <w:lang w:val="ka-GE"/>
        </w:rPr>
      </w:pPr>
      <w:proofErr w:type="spellStart"/>
      <w:r w:rsidRPr="005A52B6">
        <w:rPr>
          <w:rFonts w:ascii="Aptos" w:hAnsi="Aptos" w:cstheme="majorHAnsi"/>
          <w:sz w:val="22"/>
          <w:szCs w:val="22"/>
        </w:rPr>
        <w:t>When</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evaluating</w:t>
      </w:r>
      <w:proofErr w:type="spellEnd"/>
      <w:r w:rsidRPr="005A52B6">
        <w:rPr>
          <w:rFonts w:ascii="Aptos" w:hAnsi="Aptos" w:cstheme="majorHAnsi"/>
          <w:sz w:val="22"/>
          <w:szCs w:val="22"/>
        </w:rPr>
        <w:t xml:space="preserve"> technical </w:t>
      </w:r>
      <w:proofErr w:type="spellStart"/>
      <w:r w:rsidRPr="005A52B6">
        <w:rPr>
          <w:rFonts w:ascii="Aptos" w:hAnsi="Aptos" w:cstheme="majorHAnsi"/>
          <w:sz w:val="22"/>
          <w:szCs w:val="22"/>
        </w:rPr>
        <w:t>offer</w:t>
      </w:r>
      <w:proofErr w:type="spellEnd"/>
      <w:r w:rsidRPr="005A52B6">
        <w:rPr>
          <w:rFonts w:ascii="Aptos" w:hAnsi="Aptos" w:cstheme="majorHAnsi"/>
          <w:sz w:val="22"/>
          <w:szCs w:val="22"/>
        </w:rPr>
        <w:t xml:space="preserve"> of a candidate, a score out of a maximum 100 points </w:t>
      </w:r>
      <w:proofErr w:type="spellStart"/>
      <w:r w:rsidRPr="005A52B6">
        <w:rPr>
          <w:rFonts w:ascii="Aptos" w:hAnsi="Aptos" w:cstheme="majorHAnsi"/>
          <w:sz w:val="22"/>
          <w:szCs w:val="22"/>
        </w:rPr>
        <w:t>could</w:t>
      </w:r>
      <w:proofErr w:type="spellEnd"/>
      <w:r w:rsidRPr="005A52B6">
        <w:rPr>
          <w:rFonts w:ascii="Aptos" w:hAnsi="Aptos" w:cstheme="majorHAnsi"/>
          <w:sz w:val="22"/>
          <w:szCs w:val="22"/>
        </w:rPr>
        <w:t xml:space="preserve"> be </w:t>
      </w:r>
      <w:proofErr w:type="spellStart"/>
      <w:r w:rsidRPr="005A52B6">
        <w:rPr>
          <w:rFonts w:ascii="Aptos" w:hAnsi="Aptos" w:cstheme="majorHAnsi"/>
          <w:sz w:val="22"/>
          <w:szCs w:val="22"/>
        </w:rPr>
        <w:t>recievied</w:t>
      </w:r>
      <w:proofErr w:type="spellEnd"/>
      <w:r w:rsidRPr="005A52B6">
        <w:rPr>
          <w:rFonts w:ascii="Aptos" w:hAnsi="Aptos" w:cstheme="majorHAnsi"/>
          <w:sz w:val="22"/>
          <w:szCs w:val="22"/>
        </w:rPr>
        <w:t xml:space="preserve"> by the </w:t>
      </w:r>
      <w:proofErr w:type="spellStart"/>
      <w:r w:rsidRPr="005A52B6">
        <w:rPr>
          <w:rFonts w:ascii="Aptos" w:hAnsi="Aptos" w:cstheme="majorHAnsi"/>
          <w:sz w:val="22"/>
          <w:szCs w:val="22"/>
        </w:rPr>
        <w:t>offer</w:t>
      </w:r>
      <w:proofErr w:type="spellEnd"/>
      <w:r w:rsidRPr="005A52B6">
        <w:rPr>
          <w:rFonts w:ascii="Aptos" w:hAnsi="Aptos" w:cstheme="majorHAnsi"/>
          <w:sz w:val="22"/>
          <w:szCs w:val="22"/>
        </w:rPr>
        <w:t xml:space="preserve"> in </w:t>
      </w:r>
      <w:proofErr w:type="spellStart"/>
      <w:r w:rsidRPr="005A52B6">
        <w:rPr>
          <w:rFonts w:ascii="Aptos" w:hAnsi="Aptos" w:cstheme="majorHAnsi"/>
          <w:sz w:val="22"/>
          <w:szCs w:val="22"/>
        </w:rPr>
        <w:t>accordance</w:t>
      </w:r>
      <w:proofErr w:type="spellEnd"/>
      <w:r w:rsidRPr="005A52B6">
        <w:rPr>
          <w:rFonts w:ascii="Aptos" w:hAnsi="Aptos" w:cstheme="majorHAnsi"/>
          <w:sz w:val="22"/>
          <w:szCs w:val="22"/>
        </w:rPr>
        <w:t xml:space="preserve"> with the technical </w:t>
      </w:r>
      <w:proofErr w:type="spellStart"/>
      <w:r w:rsidRPr="005A52B6">
        <w:rPr>
          <w:rFonts w:ascii="Aptos" w:hAnsi="Aptos" w:cstheme="majorHAnsi"/>
          <w:sz w:val="22"/>
          <w:szCs w:val="22"/>
        </w:rPr>
        <w:t>evaluation</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grid</w:t>
      </w:r>
      <w:proofErr w:type="spellEnd"/>
      <w:r w:rsidRPr="005A52B6">
        <w:rPr>
          <w:rFonts w:ascii="Aptos" w:hAnsi="Aptos" w:cstheme="majorHAnsi"/>
          <w:sz w:val="22"/>
          <w:szCs w:val="22"/>
        </w:rPr>
        <w:t xml:space="preserve"> (setting out the technical </w:t>
      </w:r>
      <w:proofErr w:type="spellStart"/>
      <w:r w:rsidRPr="005A52B6">
        <w:rPr>
          <w:rFonts w:ascii="Aptos" w:hAnsi="Aptos" w:cstheme="majorHAnsi"/>
          <w:sz w:val="22"/>
          <w:szCs w:val="22"/>
        </w:rPr>
        <w:t>criteria</w:t>
      </w:r>
      <w:proofErr w:type="spellEnd"/>
      <w:r w:rsidRPr="005A52B6">
        <w:rPr>
          <w:rFonts w:ascii="Aptos" w:hAnsi="Aptos" w:cstheme="majorHAnsi"/>
          <w:sz w:val="22"/>
          <w:szCs w:val="22"/>
        </w:rPr>
        <w:t>, sub-</w:t>
      </w:r>
      <w:proofErr w:type="spellStart"/>
      <w:r w:rsidRPr="005A52B6">
        <w:rPr>
          <w:rFonts w:ascii="Aptos" w:hAnsi="Aptos" w:cstheme="majorHAnsi"/>
          <w:sz w:val="22"/>
          <w:szCs w:val="22"/>
        </w:rPr>
        <w:t>criteria</w:t>
      </w:r>
      <w:proofErr w:type="spellEnd"/>
      <w:r w:rsidRPr="005A52B6">
        <w:rPr>
          <w:rFonts w:ascii="Aptos" w:hAnsi="Aptos" w:cstheme="majorHAnsi"/>
          <w:sz w:val="22"/>
          <w:szCs w:val="22"/>
        </w:rPr>
        <w:t xml:space="preserve"> and </w:t>
      </w:r>
      <w:proofErr w:type="spellStart"/>
      <w:r w:rsidRPr="005A52B6">
        <w:rPr>
          <w:rFonts w:ascii="Aptos" w:hAnsi="Aptos" w:cstheme="majorHAnsi"/>
          <w:sz w:val="22"/>
          <w:szCs w:val="22"/>
        </w:rPr>
        <w:t>weightings</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laid</w:t>
      </w:r>
      <w:proofErr w:type="spellEnd"/>
      <w:r w:rsidRPr="005A52B6">
        <w:rPr>
          <w:rFonts w:ascii="Aptos" w:hAnsi="Aptos" w:cstheme="majorHAnsi"/>
          <w:sz w:val="22"/>
          <w:szCs w:val="22"/>
        </w:rPr>
        <w:t xml:space="preserve"> down in </w:t>
      </w:r>
      <w:proofErr w:type="spellStart"/>
      <w:r w:rsidRPr="005A52B6">
        <w:rPr>
          <w:rFonts w:ascii="Aptos" w:hAnsi="Aptos" w:cstheme="majorHAnsi"/>
          <w:sz w:val="22"/>
          <w:szCs w:val="22"/>
        </w:rPr>
        <w:t>this</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Terms</w:t>
      </w:r>
      <w:proofErr w:type="spellEnd"/>
      <w:r w:rsidRPr="005A52B6">
        <w:rPr>
          <w:rFonts w:ascii="Aptos" w:hAnsi="Aptos" w:cstheme="majorHAnsi"/>
          <w:sz w:val="22"/>
          <w:szCs w:val="22"/>
        </w:rPr>
        <w:t xml:space="preserve"> of Reference (</w:t>
      </w:r>
      <w:proofErr w:type="spellStart"/>
      <w:r w:rsidRPr="005A52B6">
        <w:rPr>
          <w:rFonts w:ascii="Aptos" w:hAnsi="Aptos" w:cstheme="majorHAnsi"/>
          <w:i/>
          <w:iCs/>
          <w:sz w:val="22"/>
          <w:szCs w:val="22"/>
        </w:rPr>
        <w:t>see</w:t>
      </w:r>
      <w:proofErr w:type="spellEnd"/>
      <w:r w:rsidRPr="005A52B6">
        <w:rPr>
          <w:rFonts w:ascii="Aptos" w:hAnsi="Aptos" w:cstheme="majorHAnsi"/>
          <w:i/>
          <w:iCs/>
          <w:sz w:val="22"/>
          <w:szCs w:val="22"/>
        </w:rPr>
        <w:t xml:space="preserve"> </w:t>
      </w:r>
      <w:proofErr w:type="spellStart"/>
      <w:r w:rsidRPr="005A52B6">
        <w:rPr>
          <w:rFonts w:ascii="Aptos" w:hAnsi="Aptos" w:cstheme="majorHAnsi"/>
          <w:i/>
          <w:iCs/>
          <w:sz w:val="22"/>
          <w:szCs w:val="22"/>
        </w:rPr>
        <w:t>below</w:t>
      </w:r>
      <w:proofErr w:type="spellEnd"/>
      <w:r w:rsidRPr="005A52B6">
        <w:rPr>
          <w:rFonts w:ascii="Aptos" w:hAnsi="Aptos" w:cstheme="majorHAnsi"/>
          <w:sz w:val="22"/>
          <w:szCs w:val="22"/>
        </w:rPr>
        <w:t>).</w:t>
      </w:r>
    </w:p>
    <w:p w14:paraId="61437DEC" w14:textId="2EF3EDE8" w:rsidR="00903CA2" w:rsidRDefault="00903CA2" w:rsidP="00903CA2">
      <w:pPr>
        <w:jc w:val="both"/>
        <w:rPr>
          <w:rFonts w:ascii="Aptos" w:hAnsi="Aptos" w:cstheme="majorHAnsi"/>
          <w:sz w:val="22"/>
          <w:szCs w:val="22"/>
        </w:rPr>
      </w:pPr>
    </w:p>
    <w:p w14:paraId="511F6B27" w14:textId="5A760979" w:rsidR="005A52B6" w:rsidRDefault="005A52B6" w:rsidP="00903CA2">
      <w:pPr>
        <w:jc w:val="both"/>
        <w:rPr>
          <w:rFonts w:ascii="Aptos" w:hAnsi="Aptos" w:cstheme="majorHAnsi"/>
          <w:sz w:val="22"/>
          <w:szCs w:val="22"/>
        </w:rPr>
      </w:pPr>
      <w:r w:rsidRPr="005A52B6">
        <w:rPr>
          <w:rFonts w:ascii="Aptos" w:hAnsi="Aptos" w:cstheme="majorHAnsi"/>
          <w:sz w:val="22"/>
          <w:szCs w:val="22"/>
        </w:rPr>
        <w:t xml:space="preserve">Financial </w:t>
      </w:r>
      <w:proofErr w:type="spellStart"/>
      <w:r w:rsidRPr="005A52B6">
        <w:rPr>
          <w:rFonts w:ascii="Aptos" w:hAnsi="Aptos" w:cstheme="majorHAnsi"/>
          <w:sz w:val="22"/>
          <w:szCs w:val="22"/>
        </w:rPr>
        <w:t>offers</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will</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only</w:t>
      </w:r>
      <w:proofErr w:type="spellEnd"/>
      <w:r w:rsidRPr="005A52B6">
        <w:rPr>
          <w:rFonts w:ascii="Aptos" w:hAnsi="Aptos" w:cstheme="majorHAnsi"/>
          <w:sz w:val="22"/>
          <w:szCs w:val="22"/>
        </w:rPr>
        <w:t xml:space="preserve"> be </w:t>
      </w:r>
      <w:proofErr w:type="spellStart"/>
      <w:r w:rsidRPr="005A52B6">
        <w:rPr>
          <w:rFonts w:ascii="Aptos" w:hAnsi="Aptos" w:cstheme="majorHAnsi"/>
          <w:sz w:val="22"/>
          <w:szCs w:val="22"/>
        </w:rPr>
        <w:t>considered</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if</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they</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fall</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within</w:t>
      </w:r>
      <w:proofErr w:type="spellEnd"/>
      <w:r w:rsidRPr="005A52B6">
        <w:rPr>
          <w:rFonts w:ascii="Aptos" w:hAnsi="Aptos" w:cstheme="majorHAnsi"/>
          <w:sz w:val="22"/>
          <w:szCs w:val="22"/>
        </w:rPr>
        <w:t xml:space="preserve"> the maximum budget </w:t>
      </w:r>
      <w:proofErr w:type="spellStart"/>
      <w:r w:rsidRPr="005A52B6">
        <w:rPr>
          <w:rFonts w:ascii="Aptos" w:hAnsi="Aptos" w:cstheme="majorHAnsi"/>
          <w:sz w:val="22"/>
          <w:szCs w:val="22"/>
        </w:rPr>
        <w:t>limit</w:t>
      </w:r>
      <w:proofErr w:type="spellEnd"/>
      <w:r w:rsidRPr="005A52B6">
        <w:rPr>
          <w:rFonts w:ascii="Aptos" w:hAnsi="Aptos" w:cstheme="majorHAnsi"/>
          <w:sz w:val="22"/>
          <w:szCs w:val="22"/>
        </w:rPr>
        <w:t xml:space="preserve"> of 34,</w:t>
      </w:r>
      <w:r>
        <w:rPr>
          <w:rFonts w:ascii="Aptos" w:hAnsi="Aptos" w:cstheme="majorHAnsi"/>
          <w:sz w:val="22"/>
          <w:szCs w:val="22"/>
        </w:rPr>
        <w:t>5</w:t>
      </w:r>
      <w:r w:rsidRPr="005A52B6">
        <w:rPr>
          <w:rFonts w:ascii="Aptos" w:hAnsi="Aptos" w:cstheme="majorHAnsi"/>
          <w:sz w:val="22"/>
          <w:szCs w:val="22"/>
        </w:rPr>
        <w:t xml:space="preserve">00 GEL, </w:t>
      </w:r>
      <w:proofErr w:type="spellStart"/>
      <w:r w:rsidRPr="005A52B6">
        <w:rPr>
          <w:rFonts w:ascii="Aptos" w:hAnsi="Aptos" w:cstheme="majorHAnsi"/>
          <w:sz w:val="22"/>
          <w:szCs w:val="22"/>
        </w:rPr>
        <w:t>calculated</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excluding</w:t>
      </w:r>
      <w:proofErr w:type="spellEnd"/>
      <w:r w:rsidRPr="005A52B6">
        <w:rPr>
          <w:rFonts w:ascii="Aptos" w:hAnsi="Aptos" w:cstheme="majorHAnsi"/>
          <w:sz w:val="22"/>
          <w:szCs w:val="22"/>
        </w:rPr>
        <w:t xml:space="preserve"> VAT. </w:t>
      </w:r>
      <w:proofErr w:type="spellStart"/>
      <w:r w:rsidRPr="005A52B6">
        <w:rPr>
          <w:rFonts w:ascii="Aptos" w:hAnsi="Aptos" w:cstheme="majorHAnsi"/>
          <w:sz w:val="22"/>
          <w:szCs w:val="22"/>
        </w:rPr>
        <w:t>Any</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financial</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proposal</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that</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exceeds</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this</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allocated</w:t>
      </w:r>
      <w:proofErr w:type="spellEnd"/>
      <w:r w:rsidRPr="005A52B6">
        <w:rPr>
          <w:rFonts w:ascii="Aptos" w:hAnsi="Aptos" w:cstheme="majorHAnsi"/>
          <w:sz w:val="22"/>
          <w:szCs w:val="22"/>
        </w:rPr>
        <w:t xml:space="preserve"> budget or </w:t>
      </w:r>
      <w:proofErr w:type="spellStart"/>
      <w:r w:rsidRPr="005A52B6">
        <w:rPr>
          <w:rFonts w:ascii="Aptos" w:hAnsi="Aptos" w:cstheme="majorHAnsi"/>
          <w:sz w:val="22"/>
          <w:szCs w:val="22"/>
        </w:rPr>
        <w:t>includes</w:t>
      </w:r>
      <w:proofErr w:type="spellEnd"/>
      <w:r w:rsidRPr="005A52B6">
        <w:rPr>
          <w:rFonts w:ascii="Aptos" w:hAnsi="Aptos" w:cstheme="majorHAnsi"/>
          <w:sz w:val="22"/>
          <w:szCs w:val="22"/>
        </w:rPr>
        <w:t xml:space="preserve"> VAT in the core ceiling </w:t>
      </w:r>
      <w:proofErr w:type="spellStart"/>
      <w:r w:rsidRPr="005A52B6">
        <w:rPr>
          <w:rFonts w:ascii="Aptos" w:hAnsi="Aptos" w:cstheme="majorHAnsi"/>
          <w:sz w:val="22"/>
          <w:szCs w:val="22"/>
        </w:rPr>
        <w:t>will</w:t>
      </w:r>
      <w:proofErr w:type="spellEnd"/>
      <w:r w:rsidRPr="005A52B6">
        <w:rPr>
          <w:rFonts w:ascii="Aptos" w:hAnsi="Aptos" w:cstheme="majorHAnsi"/>
          <w:sz w:val="22"/>
          <w:szCs w:val="22"/>
        </w:rPr>
        <w:t xml:space="preserve"> be </w:t>
      </w:r>
      <w:proofErr w:type="spellStart"/>
      <w:r w:rsidRPr="005A52B6">
        <w:rPr>
          <w:rFonts w:ascii="Aptos" w:hAnsi="Aptos" w:cstheme="majorHAnsi"/>
          <w:sz w:val="22"/>
          <w:szCs w:val="22"/>
        </w:rPr>
        <w:t>deemed</w:t>
      </w:r>
      <w:proofErr w:type="spellEnd"/>
      <w:r w:rsidRPr="005A52B6">
        <w:rPr>
          <w:rFonts w:ascii="Aptos" w:hAnsi="Aptos" w:cstheme="majorHAnsi"/>
          <w:sz w:val="22"/>
          <w:szCs w:val="22"/>
        </w:rPr>
        <w:t xml:space="preserve"> non-</w:t>
      </w:r>
      <w:proofErr w:type="spellStart"/>
      <w:r w:rsidRPr="005A52B6">
        <w:rPr>
          <w:rFonts w:ascii="Aptos" w:hAnsi="Aptos" w:cstheme="majorHAnsi"/>
          <w:sz w:val="22"/>
          <w:szCs w:val="22"/>
        </w:rPr>
        <w:t>compliant</w:t>
      </w:r>
      <w:proofErr w:type="spellEnd"/>
      <w:r w:rsidRPr="005A52B6">
        <w:rPr>
          <w:rFonts w:ascii="Aptos" w:hAnsi="Aptos" w:cstheme="majorHAnsi"/>
          <w:sz w:val="22"/>
          <w:szCs w:val="22"/>
        </w:rPr>
        <w:t>.</w:t>
      </w:r>
    </w:p>
    <w:p w14:paraId="1B1DE73A" w14:textId="77777777" w:rsidR="005A52B6" w:rsidRPr="005A52B6" w:rsidRDefault="005A52B6" w:rsidP="00903CA2">
      <w:pPr>
        <w:jc w:val="both"/>
        <w:rPr>
          <w:rFonts w:ascii="Aptos" w:hAnsi="Aptos" w:cstheme="majorHAnsi"/>
          <w:sz w:val="22"/>
          <w:szCs w:val="22"/>
        </w:rPr>
      </w:pPr>
    </w:p>
    <w:p w14:paraId="7542A12B" w14:textId="609B13F0" w:rsidR="00903CA2" w:rsidRPr="005A52B6" w:rsidRDefault="00903CA2" w:rsidP="00903CA2">
      <w:pPr>
        <w:jc w:val="both"/>
        <w:rPr>
          <w:rFonts w:ascii="Aptos" w:hAnsi="Aptos" w:cstheme="majorHAnsi"/>
          <w:sz w:val="22"/>
          <w:szCs w:val="22"/>
        </w:rPr>
      </w:pPr>
      <w:proofErr w:type="spellStart"/>
      <w:r w:rsidRPr="005A52B6">
        <w:rPr>
          <w:rFonts w:ascii="Aptos" w:hAnsi="Aptos" w:cstheme="majorHAnsi"/>
          <w:sz w:val="22"/>
          <w:szCs w:val="22"/>
        </w:rPr>
        <w:t>Only</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offer</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that</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achieved</w:t>
      </w:r>
      <w:proofErr w:type="spellEnd"/>
      <w:r w:rsidRPr="005A52B6">
        <w:rPr>
          <w:rFonts w:ascii="Aptos" w:hAnsi="Aptos" w:cstheme="majorHAnsi"/>
          <w:sz w:val="22"/>
          <w:szCs w:val="22"/>
        </w:rPr>
        <w:t xml:space="preserve"> a score of 75 or more </w:t>
      </w:r>
      <w:proofErr w:type="spellStart"/>
      <w:r w:rsidRPr="005A52B6">
        <w:rPr>
          <w:rFonts w:ascii="Aptos" w:hAnsi="Aptos" w:cstheme="majorHAnsi"/>
          <w:sz w:val="22"/>
          <w:szCs w:val="22"/>
        </w:rPr>
        <w:t>shall</w:t>
      </w:r>
      <w:proofErr w:type="spellEnd"/>
      <w:r w:rsidRPr="005A52B6">
        <w:rPr>
          <w:rFonts w:ascii="Aptos" w:hAnsi="Aptos" w:cstheme="majorHAnsi"/>
          <w:sz w:val="22"/>
          <w:szCs w:val="22"/>
        </w:rPr>
        <w:t xml:space="preserve"> be </w:t>
      </w:r>
      <w:proofErr w:type="spellStart"/>
      <w:r w:rsidRPr="005A52B6">
        <w:rPr>
          <w:rFonts w:ascii="Aptos" w:hAnsi="Aptos" w:cstheme="majorHAnsi"/>
          <w:sz w:val="22"/>
          <w:szCs w:val="22"/>
        </w:rPr>
        <w:t>declared</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technically</w:t>
      </w:r>
      <w:proofErr w:type="spellEnd"/>
      <w:r w:rsidRPr="005A52B6">
        <w:rPr>
          <w:rFonts w:ascii="Aptos" w:hAnsi="Aptos" w:cstheme="majorHAnsi"/>
          <w:sz w:val="22"/>
          <w:szCs w:val="22"/>
        </w:rPr>
        <w:t xml:space="preserve"> </w:t>
      </w:r>
      <w:proofErr w:type="spellStart"/>
      <w:r w:rsidRPr="005A52B6">
        <w:rPr>
          <w:rFonts w:ascii="Aptos" w:hAnsi="Aptos" w:cstheme="majorHAnsi"/>
          <w:sz w:val="22"/>
          <w:szCs w:val="22"/>
        </w:rPr>
        <w:t>accepted</w:t>
      </w:r>
      <w:proofErr w:type="spellEnd"/>
      <w:r w:rsidRPr="005A52B6">
        <w:rPr>
          <w:rFonts w:ascii="Aptos" w:hAnsi="Aptos" w:cstheme="majorHAnsi"/>
          <w:sz w:val="22"/>
          <w:szCs w:val="22"/>
        </w:rPr>
        <w:t xml:space="preserve">'. </w:t>
      </w:r>
    </w:p>
    <w:p w14:paraId="044210F5" w14:textId="77777777" w:rsidR="00903CA2" w:rsidRPr="005A52B6" w:rsidRDefault="00903CA2" w:rsidP="00903CA2">
      <w:pPr>
        <w:jc w:val="both"/>
        <w:rPr>
          <w:rFonts w:ascii="Aptos" w:hAnsi="Aptos" w:cstheme="majorHAnsi"/>
          <w:sz w:val="22"/>
          <w:szCs w:val="22"/>
        </w:rPr>
      </w:pPr>
    </w:p>
    <w:p w14:paraId="504E2FEB" w14:textId="28A62326" w:rsidR="00903CA2" w:rsidRPr="005A52B6" w:rsidRDefault="00903CA2" w:rsidP="00903CA2">
      <w:pPr>
        <w:pStyle w:val="NormalWeb"/>
        <w:spacing w:before="0" w:beforeAutospacing="0" w:after="0" w:afterAutospacing="0" w:line="240" w:lineRule="auto"/>
        <w:jc w:val="both"/>
        <w:rPr>
          <w:rFonts w:ascii="Aptos" w:hAnsi="Aptos" w:cs="Calibri"/>
          <w:sz w:val="22"/>
          <w:szCs w:val="22"/>
        </w:rPr>
      </w:pPr>
      <w:r w:rsidRPr="005A52B6">
        <w:rPr>
          <w:rFonts w:ascii="Aptos" w:hAnsi="Aptos" w:cs="Calibri"/>
          <w:sz w:val="22"/>
          <w:szCs w:val="22"/>
        </w:rPr>
        <w:t>The quality of a technical offer will be evaluated in accordance with the award criteria and the associated weighting as detailed in the following evaluation grid of this Terms of Reference:</w:t>
      </w:r>
    </w:p>
    <w:p w14:paraId="089F2679" w14:textId="5C93B63D" w:rsidR="00F65465" w:rsidRPr="005A52B6" w:rsidRDefault="00F65465" w:rsidP="00903CA2">
      <w:pPr>
        <w:pStyle w:val="NormalWeb"/>
        <w:spacing w:before="0" w:beforeAutospacing="0" w:after="0" w:afterAutospacing="0" w:line="240" w:lineRule="auto"/>
        <w:jc w:val="both"/>
        <w:rPr>
          <w:rFonts w:ascii="Aptos" w:hAnsi="Aptos" w:cs="Calibri"/>
          <w:sz w:val="22"/>
          <w:szCs w:val="22"/>
        </w:rPr>
      </w:pPr>
    </w:p>
    <w:p w14:paraId="3FE83314" w14:textId="1F0ED9C7" w:rsidR="00F65465" w:rsidRPr="005A52B6" w:rsidRDefault="00F65465" w:rsidP="00903CA2">
      <w:pPr>
        <w:pStyle w:val="NormalWeb"/>
        <w:spacing w:before="0" w:beforeAutospacing="0" w:after="0" w:afterAutospacing="0" w:line="240" w:lineRule="auto"/>
        <w:jc w:val="both"/>
        <w:rPr>
          <w:rFonts w:ascii="Aptos" w:hAnsi="Aptos" w:cs="Calibri"/>
          <w:sz w:val="22"/>
          <w:szCs w:val="22"/>
        </w:rPr>
      </w:pPr>
      <w:r w:rsidRPr="005A52B6">
        <w:rPr>
          <w:rFonts w:ascii="Aptos" w:hAnsi="Aptos" w:cs="Calibri"/>
          <w:b/>
          <w:sz w:val="22"/>
          <w:szCs w:val="22"/>
        </w:rPr>
        <w:t>Evaluation Grid</w:t>
      </w:r>
    </w:p>
    <w:p w14:paraId="669878CE" w14:textId="77777777" w:rsidR="00903CA2" w:rsidRPr="005A52B6" w:rsidRDefault="00903CA2" w:rsidP="007E3B34">
      <w:pPr>
        <w:pStyle w:val="Default"/>
        <w:rPr>
          <w:rFonts w:ascii="Aptos" w:hAnsi="Aptos" w:cstheme="majorHAnsi"/>
          <w:color w:val="auto"/>
          <w:lang w:val="en-GB"/>
        </w:rPr>
      </w:pPr>
    </w:p>
    <w:tbl>
      <w:tblPr>
        <w:tblW w:w="4990" w:type="pct"/>
        <w:jc w:val="center"/>
        <w:tblCellMar>
          <w:left w:w="0" w:type="dxa"/>
          <w:right w:w="0" w:type="dxa"/>
        </w:tblCellMar>
        <w:tblLook w:val="01E0" w:firstRow="1" w:lastRow="1" w:firstColumn="1" w:lastColumn="1" w:noHBand="0" w:noVBand="0"/>
      </w:tblPr>
      <w:tblGrid>
        <w:gridCol w:w="8364"/>
        <w:gridCol w:w="1237"/>
      </w:tblGrid>
      <w:tr w:rsidR="00F65465" w:rsidRPr="005A52B6" w14:paraId="65850B3D" w14:textId="77777777" w:rsidTr="00F65465">
        <w:trPr>
          <w:trHeight w:hRule="exact" w:val="1293"/>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4490354B" w14:textId="04DF87C0" w:rsidR="00F65465" w:rsidRPr="005A52B6" w:rsidRDefault="00F65465" w:rsidP="00F65465">
            <w:pPr>
              <w:ind w:left="131"/>
              <w:jc w:val="right"/>
              <w:rPr>
                <w:rFonts w:ascii="Aptos" w:hAnsi="Aptos" w:cs="Calibri"/>
                <w:bCs/>
                <w:i/>
                <w:sz w:val="20"/>
              </w:rPr>
            </w:pPr>
            <w:r w:rsidRPr="005A52B6">
              <w:rPr>
                <w:rFonts w:ascii="Aptos" w:hAnsi="Aptos" w:cs="Calibri"/>
                <w:i/>
                <w:iCs/>
                <w:sz w:val="20"/>
                <w:lang w:val="en-US"/>
              </w:rPr>
              <w:t xml:space="preserve">Ref. no. </w:t>
            </w:r>
            <w:r w:rsidR="00C450B5" w:rsidRPr="005A52B6">
              <w:rPr>
                <w:rFonts w:ascii="Aptos" w:hAnsi="Aptos" w:cs="Calibri"/>
                <w:bCs/>
                <w:i/>
                <w:sz w:val="20"/>
              </w:rPr>
              <w:t>073/RECC/G/GIZ/</w:t>
            </w:r>
            <w:proofErr w:type="spellStart"/>
            <w:r w:rsidR="00C450B5" w:rsidRPr="005A52B6">
              <w:rPr>
                <w:rFonts w:ascii="Aptos" w:hAnsi="Aptos" w:cs="Calibri"/>
                <w:bCs/>
                <w:i/>
                <w:sz w:val="20"/>
              </w:rPr>
              <w:t>ProGress</w:t>
            </w:r>
            <w:proofErr w:type="spellEnd"/>
            <w:r w:rsidR="00C450B5" w:rsidRPr="005A52B6">
              <w:rPr>
                <w:rFonts w:ascii="Aptos" w:hAnsi="Aptos" w:cs="Calibri"/>
                <w:bCs/>
                <w:i/>
                <w:sz w:val="20"/>
              </w:rPr>
              <w:t xml:space="preserve"> 2026 SC07</w:t>
            </w:r>
          </w:p>
          <w:p w14:paraId="7FBB74F7" w14:textId="55831C18" w:rsidR="00F65465" w:rsidRPr="005A52B6" w:rsidRDefault="00F65465" w:rsidP="00F65465">
            <w:pPr>
              <w:ind w:left="131"/>
              <w:jc w:val="right"/>
              <w:rPr>
                <w:rFonts w:ascii="Aptos" w:hAnsi="Aptos" w:cs="Calibri"/>
                <w:bCs/>
                <w:i/>
                <w:sz w:val="20"/>
              </w:rPr>
            </w:pPr>
          </w:p>
          <w:p w14:paraId="396AFF96" w14:textId="7006AEA8" w:rsidR="00F65465" w:rsidRPr="005A52B6" w:rsidRDefault="0023588E" w:rsidP="0023588E">
            <w:pPr>
              <w:ind w:left="131"/>
              <w:jc w:val="center"/>
              <w:rPr>
                <w:rFonts w:ascii="Aptos" w:hAnsi="Aptos" w:cs="Calibri"/>
                <w:b/>
                <w:bCs/>
                <w:sz w:val="20"/>
              </w:rPr>
            </w:pPr>
            <w:r w:rsidRPr="005A52B6">
              <w:rPr>
                <w:rFonts w:ascii="Aptos" w:hAnsi="Aptos" w:cstheme="majorHAnsi"/>
                <w:b/>
                <w:bCs/>
                <w:i/>
                <w:sz w:val="20"/>
                <w:szCs w:val="20"/>
                <w:lang w:val="en-US"/>
              </w:rPr>
              <w:t>Consultancy Services for the Implementation of a GFSI-Recognized Food Safety System Certification – FSSC 22000 (v.6.0) for LLC "</w:t>
            </w:r>
            <w:proofErr w:type="spellStart"/>
            <w:r w:rsidRPr="005A52B6">
              <w:rPr>
                <w:rFonts w:ascii="Aptos" w:hAnsi="Aptos" w:cstheme="majorHAnsi"/>
                <w:b/>
                <w:bCs/>
                <w:i/>
                <w:sz w:val="20"/>
                <w:szCs w:val="20"/>
                <w:lang w:val="en-US"/>
              </w:rPr>
              <w:t>Freshagro</w:t>
            </w:r>
            <w:proofErr w:type="spellEnd"/>
            <w:r w:rsidRPr="005A52B6">
              <w:rPr>
                <w:rFonts w:ascii="Aptos" w:hAnsi="Aptos" w:cstheme="majorHAnsi"/>
                <w:b/>
                <w:bCs/>
                <w:i/>
                <w:sz w:val="20"/>
                <w:szCs w:val="20"/>
                <w:lang w:val="en-US"/>
              </w:rPr>
              <w:t xml:space="preserve"> 1"</w:t>
            </w:r>
          </w:p>
          <w:p w14:paraId="084219D9" w14:textId="6AE66163" w:rsidR="00F65465" w:rsidRPr="005A52B6" w:rsidRDefault="00F65465" w:rsidP="00F65465">
            <w:pPr>
              <w:ind w:left="131"/>
              <w:rPr>
                <w:rFonts w:ascii="Aptos" w:hAnsi="Aptos" w:cs="Calibri"/>
                <w:b/>
                <w:bCs/>
                <w:sz w:val="20"/>
              </w:rPr>
            </w:pPr>
          </w:p>
          <w:p w14:paraId="2332FEB7" w14:textId="76626DBF" w:rsidR="00F65465" w:rsidRPr="005A52B6" w:rsidRDefault="00F65465" w:rsidP="00F65465">
            <w:pPr>
              <w:ind w:left="131"/>
              <w:rPr>
                <w:rFonts w:ascii="Aptos" w:hAnsi="Aptos" w:cs="Calibri"/>
                <w:b/>
                <w:bCs/>
                <w:sz w:val="20"/>
              </w:rPr>
            </w:pPr>
          </w:p>
          <w:p w14:paraId="39192C3A" w14:textId="77777777" w:rsidR="00F65465" w:rsidRPr="005A52B6" w:rsidRDefault="00F65465" w:rsidP="00F65465">
            <w:pPr>
              <w:ind w:left="131"/>
              <w:rPr>
                <w:rFonts w:ascii="Aptos" w:hAnsi="Aptos" w:cs="Calibri"/>
                <w:b/>
                <w:bCs/>
                <w:sz w:val="20"/>
              </w:rPr>
            </w:pPr>
          </w:p>
          <w:p w14:paraId="23C8F26B" w14:textId="77777777" w:rsidR="00F65465" w:rsidRPr="005A52B6" w:rsidRDefault="00F65465" w:rsidP="00F65465">
            <w:pPr>
              <w:ind w:left="131"/>
              <w:rPr>
                <w:rFonts w:ascii="Aptos" w:hAnsi="Aptos" w:cs="Calibri"/>
                <w:b/>
                <w:bCs/>
                <w:sz w:val="20"/>
              </w:rPr>
            </w:pPr>
          </w:p>
          <w:p w14:paraId="2468DA22" w14:textId="77777777" w:rsidR="00F65465" w:rsidRPr="005A52B6" w:rsidRDefault="00F65465" w:rsidP="00B81618">
            <w:pPr>
              <w:ind w:left="102"/>
              <w:rPr>
                <w:rFonts w:ascii="Aptos" w:eastAsia="Calibri" w:hAnsi="Aptos" w:cs="Calibri"/>
                <w:b/>
                <w:spacing w:val="1"/>
                <w:sz w:val="20"/>
              </w:rPr>
            </w:pPr>
          </w:p>
        </w:tc>
      </w:tr>
      <w:tr w:rsidR="00903CA2" w:rsidRPr="005A52B6" w14:paraId="4553C538" w14:textId="77777777" w:rsidTr="00F65465">
        <w:trPr>
          <w:trHeight w:hRule="exact" w:val="260"/>
          <w:jc w:val="center"/>
        </w:trPr>
        <w:tc>
          <w:tcPr>
            <w:tcW w:w="4356" w:type="pct"/>
            <w:tcBorders>
              <w:top w:val="single" w:sz="5" w:space="0" w:color="000000"/>
              <w:left w:val="single" w:sz="5" w:space="0" w:color="000000"/>
              <w:bottom w:val="single" w:sz="5" w:space="0" w:color="000000"/>
              <w:right w:val="single" w:sz="5" w:space="0" w:color="000000"/>
            </w:tcBorders>
          </w:tcPr>
          <w:p w14:paraId="6D66C212" w14:textId="77777777" w:rsidR="00903CA2" w:rsidRPr="005A52B6" w:rsidRDefault="00903CA2" w:rsidP="00B81618">
            <w:pPr>
              <w:ind w:left="100"/>
              <w:rPr>
                <w:rFonts w:ascii="Aptos" w:eastAsia="Calibri" w:hAnsi="Aptos" w:cstheme="majorHAnsi"/>
              </w:rPr>
            </w:pPr>
            <w:r w:rsidRPr="005A52B6">
              <w:rPr>
                <w:rFonts w:ascii="Aptos" w:eastAsia="Calibri" w:hAnsi="Aptos" w:cstheme="majorHAnsi"/>
                <w:b/>
                <w:spacing w:val="1"/>
                <w:sz w:val="20"/>
              </w:rPr>
              <w:t>E</w:t>
            </w:r>
            <w:r w:rsidRPr="005A52B6">
              <w:rPr>
                <w:rFonts w:ascii="Aptos" w:eastAsia="Calibri" w:hAnsi="Aptos" w:cstheme="majorHAnsi"/>
                <w:b/>
                <w:sz w:val="20"/>
              </w:rPr>
              <w:t>V</w:t>
            </w:r>
            <w:r w:rsidRPr="005A52B6">
              <w:rPr>
                <w:rFonts w:ascii="Aptos" w:eastAsia="Calibri" w:hAnsi="Aptos" w:cstheme="majorHAnsi"/>
                <w:b/>
                <w:spacing w:val="-1"/>
                <w:sz w:val="20"/>
              </w:rPr>
              <w:t>A</w:t>
            </w:r>
            <w:r w:rsidRPr="005A52B6">
              <w:rPr>
                <w:rFonts w:ascii="Aptos" w:eastAsia="Calibri" w:hAnsi="Aptos" w:cstheme="majorHAnsi"/>
                <w:b/>
                <w:sz w:val="20"/>
              </w:rPr>
              <w:t>L</w:t>
            </w:r>
            <w:r w:rsidRPr="005A52B6">
              <w:rPr>
                <w:rFonts w:ascii="Aptos" w:eastAsia="Calibri" w:hAnsi="Aptos" w:cstheme="majorHAnsi"/>
                <w:b/>
                <w:spacing w:val="2"/>
                <w:sz w:val="20"/>
              </w:rPr>
              <w:t>U</w:t>
            </w:r>
            <w:r w:rsidRPr="005A52B6">
              <w:rPr>
                <w:rFonts w:ascii="Aptos" w:eastAsia="Calibri" w:hAnsi="Aptos" w:cstheme="majorHAnsi"/>
                <w:b/>
                <w:spacing w:val="-1"/>
                <w:sz w:val="20"/>
              </w:rPr>
              <w:t>A</w:t>
            </w:r>
            <w:r w:rsidRPr="005A52B6">
              <w:rPr>
                <w:rFonts w:ascii="Aptos" w:eastAsia="Calibri" w:hAnsi="Aptos" w:cstheme="majorHAnsi"/>
                <w:b/>
                <w:sz w:val="20"/>
              </w:rPr>
              <w:t>TION</w:t>
            </w:r>
            <w:r w:rsidRPr="005A52B6">
              <w:rPr>
                <w:rFonts w:ascii="Aptos" w:eastAsia="Calibri" w:hAnsi="Aptos" w:cstheme="majorHAnsi"/>
                <w:b/>
                <w:spacing w:val="-10"/>
                <w:sz w:val="20"/>
              </w:rPr>
              <w:t xml:space="preserve"> </w:t>
            </w:r>
            <w:r w:rsidRPr="005A52B6">
              <w:rPr>
                <w:rFonts w:ascii="Aptos" w:eastAsia="Calibri" w:hAnsi="Aptos" w:cstheme="majorHAnsi"/>
                <w:b/>
                <w:sz w:val="20"/>
              </w:rPr>
              <w:t>G</w:t>
            </w:r>
            <w:r w:rsidRPr="005A52B6">
              <w:rPr>
                <w:rFonts w:ascii="Aptos" w:eastAsia="Calibri" w:hAnsi="Aptos" w:cstheme="majorHAnsi"/>
                <w:b/>
                <w:spacing w:val="1"/>
                <w:sz w:val="20"/>
              </w:rPr>
              <w:t>R</w:t>
            </w:r>
            <w:r w:rsidRPr="005A52B6">
              <w:rPr>
                <w:rFonts w:ascii="Aptos" w:eastAsia="Calibri" w:hAnsi="Aptos" w:cstheme="majorHAnsi"/>
                <w:b/>
                <w:spacing w:val="2"/>
                <w:sz w:val="20"/>
              </w:rPr>
              <w:t>I</w:t>
            </w:r>
            <w:r w:rsidRPr="005A52B6">
              <w:rPr>
                <w:rFonts w:ascii="Aptos" w:eastAsia="Calibri" w:hAnsi="Aptos" w:cstheme="majorHAnsi"/>
                <w:b/>
                <w:sz w:val="20"/>
              </w:rPr>
              <w:t>D</w:t>
            </w:r>
          </w:p>
        </w:tc>
        <w:tc>
          <w:tcPr>
            <w:tcW w:w="644" w:type="pct"/>
            <w:tcBorders>
              <w:top w:val="single" w:sz="5" w:space="0" w:color="000000"/>
              <w:left w:val="single" w:sz="5" w:space="0" w:color="000000"/>
              <w:bottom w:val="single" w:sz="5" w:space="0" w:color="000000"/>
              <w:right w:val="single" w:sz="5" w:space="0" w:color="000000"/>
            </w:tcBorders>
          </w:tcPr>
          <w:p w14:paraId="1A302DA5" w14:textId="77777777" w:rsidR="00903CA2" w:rsidRPr="005A52B6" w:rsidRDefault="00903CA2" w:rsidP="00B81618">
            <w:pPr>
              <w:ind w:left="102"/>
              <w:rPr>
                <w:rFonts w:ascii="Aptos" w:eastAsia="Calibri" w:hAnsi="Aptos" w:cs="Calibri"/>
              </w:rPr>
            </w:pPr>
            <w:r w:rsidRPr="005A52B6">
              <w:rPr>
                <w:rFonts w:ascii="Aptos" w:eastAsia="Calibri" w:hAnsi="Aptos" w:cs="Calibri"/>
                <w:b/>
                <w:spacing w:val="1"/>
                <w:sz w:val="20"/>
              </w:rPr>
              <w:t>M</w:t>
            </w:r>
            <w:r w:rsidRPr="005A52B6">
              <w:rPr>
                <w:rFonts w:ascii="Aptos" w:eastAsia="Calibri" w:hAnsi="Aptos" w:cs="Calibri"/>
                <w:b/>
                <w:sz w:val="20"/>
              </w:rPr>
              <w:t>ax</w:t>
            </w:r>
            <w:r w:rsidRPr="005A52B6">
              <w:rPr>
                <w:rFonts w:ascii="Aptos" w:eastAsia="Calibri" w:hAnsi="Aptos" w:cs="Calibri"/>
                <w:b/>
                <w:spacing w:val="-1"/>
                <w:sz w:val="20"/>
              </w:rPr>
              <w:t>i</w:t>
            </w:r>
            <w:r w:rsidRPr="005A52B6">
              <w:rPr>
                <w:rFonts w:ascii="Aptos" w:eastAsia="Calibri" w:hAnsi="Aptos" w:cs="Calibri"/>
                <w:b/>
                <w:spacing w:val="1"/>
                <w:sz w:val="20"/>
              </w:rPr>
              <w:t>mu</w:t>
            </w:r>
            <w:r w:rsidRPr="005A52B6">
              <w:rPr>
                <w:rFonts w:ascii="Aptos" w:eastAsia="Calibri" w:hAnsi="Aptos" w:cs="Calibri"/>
                <w:b/>
                <w:sz w:val="20"/>
              </w:rPr>
              <w:t>m</w:t>
            </w:r>
          </w:p>
        </w:tc>
      </w:tr>
      <w:tr w:rsidR="00903CA2" w:rsidRPr="005A52B6" w14:paraId="5A86B7A2" w14:textId="77777777" w:rsidTr="00F65465">
        <w:trPr>
          <w:trHeight w:hRule="exact" w:val="254"/>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39C1CA9D" w14:textId="77777777" w:rsidR="00903CA2" w:rsidRPr="005A52B6" w:rsidRDefault="00903CA2" w:rsidP="00B81618">
            <w:pPr>
              <w:spacing w:line="240" w:lineRule="exact"/>
              <w:ind w:left="2906" w:right="2913"/>
              <w:jc w:val="center"/>
              <w:rPr>
                <w:rFonts w:ascii="Aptos" w:eastAsia="Calibri" w:hAnsi="Aptos" w:cstheme="majorHAnsi"/>
              </w:rPr>
            </w:pPr>
            <w:proofErr w:type="spellStart"/>
            <w:r w:rsidRPr="005A52B6">
              <w:rPr>
                <w:rFonts w:ascii="Aptos" w:eastAsia="Calibri" w:hAnsi="Aptos" w:cstheme="majorHAnsi"/>
                <w:b/>
                <w:sz w:val="20"/>
              </w:rPr>
              <w:t>O</w:t>
            </w:r>
            <w:r w:rsidRPr="005A52B6">
              <w:rPr>
                <w:rFonts w:ascii="Aptos" w:eastAsia="Calibri" w:hAnsi="Aptos" w:cstheme="majorHAnsi"/>
                <w:b/>
                <w:spacing w:val="1"/>
                <w:sz w:val="20"/>
              </w:rPr>
              <w:t>r</w:t>
            </w:r>
            <w:r w:rsidRPr="005A52B6">
              <w:rPr>
                <w:rFonts w:ascii="Aptos" w:eastAsia="Calibri" w:hAnsi="Aptos" w:cstheme="majorHAnsi"/>
                <w:b/>
                <w:spacing w:val="-1"/>
                <w:sz w:val="20"/>
              </w:rPr>
              <w:t>g</w:t>
            </w:r>
            <w:r w:rsidRPr="005A52B6">
              <w:rPr>
                <w:rFonts w:ascii="Aptos" w:eastAsia="Calibri" w:hAnsi="Aptos" w:cstheme="majorHAnsi"/>
                <w:b/>
                <w:sz w:val="20"/>
              </w:rPr>
              <w:t>a</w:t>
            </w:r>
            <w:r w:rsidRPr="005A52B6">
              <w:rPr>
                <w:rFonts w:ascii="Aptos" w:eastAsia="Calibri" w:hAnsi="Aptos" w:cstheme="majorHAnsi"/>
                <w:b/>
                <w:spacing w:val="1"/>
                <w:sz w:val="20"/>
              </w:rPr>
              <w:t>n</w:t>
            </w:r>
            <w:r w:rsidRPr="005A52B6">
              <w:rPr>
                <w:rFonts w:ascii="Aptos" w:eastAsia="Calibri" w:hAnsi="Aptos" w:cstheme="majorHAnsi"/>
                <w:b/>
                <w:spacing w:val="-1"/>
                <w:sz w:val="20"/>
              </w:rPr>
              <w:t>i</w:t>
            </w:r>
            <w:r w:rsidRPr="005A52B6">
              <w:rPr>
                <w:rFonts w:ascii="Aptos" w:eastAsia="Calibri" w:hAnsi="Aptos" w:cstheme="majorHAnsi"/>
                <w:b/>
                <w:sz w:val="20"/>
              </w:rPr>
              <w:t>sa</w:t>
            </w:r>
            <w:r w:rsidRPr="005A52B6">
              <w:rPr>
                <w:rFonts w:ascii="Aptos" w:eastAsia="Calibri" w:hAnsi="Aptos" w:cstheme="majorHAnsi"/>
                <w:b/>
                <w:spacing w:val="3"/>
                <w:sz w:val="20"/>
              </w:rPr>
              <w:t>t</w:t>
            </w:r>
            <w:r w:rsidRPr="005A52B6">
              <w:rPr>
                <w:rFonts w:ascii="Aptos" w:eastAsia="Calibri" w:hAnsi="Aptos" w:cstheme="majorHAnsi"/>
                <w:b/>
                <w:spacing w:val="-1"/>
                <w:sz w:val="20"/>
              </w:rPr>
              <w:t>i</w:t>
            </w:r>
            <w:r w:rsidRPr="005A52B6">
              <w:rPr>
                <w:rFonts w:ascii="Aptos" w:eastAsia="Calibri" w:hAnsi="Aptos" w:cstheme="majorHAnsi"/>
                <w:b/>
                <w:spacing w:val="1"/>
                <w:sz w:val="20"/>
              </w:rPr>
              <w:t>o</w:t>
            </w:r>
            <w:r w:rsidRPr="005A52B6">
              <w:rPr>
                <w:rFonts w:ascii="Aptos" w:eastAsia="Calibri" w:hAnsi="Aptos" w:cstheme="majorHAnsi"/>
                <w:b/>
                <w:sz w:val="20"/>
              </w:rPr>
              <w:t>n</w:t>
            </w:r>
            <w:proofErr w:type="spellEnd"/>
            <w:r w:rsidRPr="005A52B6">
              <w:rPr>
                <w:rFonts w:ascii="Aptos" w:eastAsia="Calibri" w:hAnsi="Aptos" w:cstheme="majorHAnsi"/>
                <w:b/>
                <w:spacing w:val="-9"/>
                <w:sz w:val="20"/>
              </w:rPr>
              <w:t xml:space="preserve"> </w:t>
            </w:r>
            <w:r w:rsidRPr="005A52B6">
              <w:rPr>
                <w:rFonts w:ascii="Aptos" w:eastAsia="Calibri" w:hAnsi="Aptos" w:cstheme="majorHAnsi"/>
                <w:b/>
                <w:sz w:val="20"/>
              </w:rPr>
              <w:t>a</w:t>
            </w:r>
            <w:r w:rsidRPr="005A52B6">
              <w:rPr>
                <w:rFonts w:ascii="Aptos" w:eastAsia="Calibri" w:hAnsi="Aptos" w:cstheme="majorHAnsi"/>
                <w:b/>
                <w:spacing w:val="1"/>
                <w:sz w:val="20"/>
              </w:rPr>
              <w:t>n</w:t>
            </w:r>
            <w:r w:rsidRPr="005A52B6">
              <w:rPr>
                <w:rFonts w:ascii="Aptos" w:eastAsia="Calibri" w:hAnsi="Aptos" w:cstheme="majorHAnsi"/>
                <w:b/>
                <w:sz w:val="20"/>
              </w:rPr>
              <w:t>d</w:t>
            </w:r>
            <w:r w:rsidRPr="005A52B6">
              <w:rPr>
                <w:rFonts w:ascii="Aptos" w:eastAsia="Calibri" w:hAnsi="Aptos" w:cstheme="majorHAnsi"/>
                <w:b/>
                <w:spacing w:val="-1"/>
                <w:sz w:val="20"/>
              </w:rPr>
              <w:t xml:space="preserve"> </w:t>
            </w:r>
            <w:proofErr w:type="spellStart"/>
            <w:r w:rsidRPr="005A52B6">
              <w:rPr>
                <w:rFonts w:ascii="Aptos" w:eastAsia="Calibri" w:hAnsi="Aptos" w:cstheme="majorHAnsi"/>
                <w:b/>
                <w:spacing w:val="1"/>
                <w:w w:val="99"/>
                <w:sz w:val="20"/>
              </w:rPr>
              <w:t>Meth</w:t>
            </w:r>
            <w:r w:rsidRPr="005A52B6">
              <w:rPr>
                <w:rFonts w:ascii="Aptos" w:eastAsia="Calibri" w:hAnsi="Aptos" w:cstheme="majorHAnsi"/>
                <w:b/>
                <w:spacing w:val="-1"/>
                <w:w w:val="99"/>
                <w:sz w:val="20"/>
              </w:rPr>
              <w:t>o</w:t>
            </w:r>
            <w:r w:rsidRPr="005A52B6">
              <w:rPr>
                <w:rFonts w:ascii="Aptos" w:eastAsia="Calibri" w:hAnsi="Aptos" w:cstheme="majorHAnsi"/>
                <w:b/>
                <w:spacing w:val="1"/>
                <w:w w:val="99"/>
                <w:sz w:val="20"/>
              </w:rPr>
              <w:t>do</w:t>
            </w:r>
            <w:r w:rsidRPr="005A52B6">
              <w:rPr>
                <w:rFonts w:ascii="Aptos" w:eastAsia="Calibri" w:hAnsi="Aptos" w:cstheme="majorHAnsi"/>
                <w:b/>
                <w:spacing w:val="-1"/>
                <w:w w:val="99"/>
                <w:sz w:val="20"/>
              </w:rPr>
              <w:t>log</w:t>
            </w:r>
            <w:r w:rsidRPr="005A52B6">
              <w:rPr>
                <w:rFonts w:ascii="Aptos" w:eastAsia="Calibri" w:hAnsi="Aptos" w:cstheme="majorHAnsi"/>
                <w:b/>
                <w:w w:val="99"/>
                <w:sz w:val="20"/>
              </w:rPr>
              <w:t>y</w:t>
            </w:r>
            <w:proofErr w:type="spellEnd"/>
          </w:p>
        </w:tc>
      </w:tr>
      <w:tr w:rsidR="00903CA2" w:rsidRPr="005A52B6" w14:paraId="0F60E327" w14:textId="77777777" w:rsidTr="00F65465">
        <w:trPr>
          <w:trHeight w:hRule="exact" w:val="254"/>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7D3FB071" w14:textId="7DF64AC7" w:rsidR="00903CA2" w:rsidRPr="005A52B6" w:rsidRDefault="00903CA2" w:rsidP="00B81618">
            <w:pPr>
              <w:spacing w:line="240" w:lineRule="exact"/>
              <w:ind w:left="100"/>
              <w:rPr>
                <w:rFonts w:ascii="Aptos" w:eastAsia="Calibri" w:hAnsi="Aptos" w:cstheme="majorHAnsi"/>
              </w:rPr>
            </w:pPr>
            <w:proofErr w:type="gramStart"/>
            <w:r w:rsidRPr="005A52B6">
              <w:rPr>
                <w:rFonts w:ascii="Aptos" w:eastAsia="Calibri" w:hAnsi="Aptos" w:cstheme="majorHAnsi"/>
                <w:b/>
                <w:i/>
                <w:sz w:val="20"/>
              </w:rPr>
              <w:t xml:space="preserve">( </w:t>
            </w:r>
            <w:r w:rsidRPr="005A52B6">
              <w:rPr>
                <w:rFonts w:ascii="Aptos" w:eastAsia="Calibri" w:hAnsi="Aptos" w:cstheme="majorHAnsi"/>
                <w:b/>
                <w:i/>
                <w:spacing w:val="1"/>
                <w:sz w:val="20"/>
              </w:rPr>
              <w:t>M</w:t>
            </w:r>
            <w:r w:rsidRPr="005A52B6">
              <w:rPr>
                <w:rFonts w:ascii="Aptos" w:eastAsia="Calibri" w:hAnsi="Aptos" w:cstheme="majorHAnsi"/>
                <w:b/>
                <w:i/>
                <w:sz w:val="20"/>
              </w:rPr>
              <w:t>ax</w:t>
            </w:r>
            <w:proofErr w:type="gramEnd"/>
            <w:r w:rsidRPr="005A52B6">
              <w:rPr>
                <w:rFonts w:ascii="Aptos" w:eastAsia="Calibri" w:hAnsi="Aptos" w:cstheme="majorHAnsi"/>
                <w:b/>
                <w:i/>
                <w:spacing w:val="-4"/>
                <w:sz w:val="20"/>
              </w:rPr>
              <w:t xml:space="preserve"> </w:t>
            </w:r>
            <w:r w:rsidR="00F65465" w:rsidRPr="005A52B6">
              <w:rPr>
                <w:rFonts w:ascii="Aptos" w:eastAsia="Calibri" w:hAnsi="Aptos" w:cstheme="majorHAnsi"/>
                <w:b/>
                <w:i/>
                <w:sz w:val="20"/>
              </w:rPr>
              <w:t>2</w:t>
            </w:r>
            <w:r w:rsidRPr="005A52B6">
              <w:rPr>
                <w:rFonts w:ascii="Aptos" w:eastAsia="Calibri" w:hAnsi="Aptos" w:cstheme="majorHAnsi"/>
                <w:b/>
                <w:i/>
                <w:sz w:val="20"/>
              </w:rPr>
              <w:t>0</w:t>
            </w:r>
            <w:r w:rsidRPr="005A52B6">
              <w:rPr>
                <w:rFonts w:ascii="Aptos" w:eastAsia="Calibri" w:hAnsi="Aptos" w:cstheme="majorHAnsi"/>
                <w:b/>
                <w:i/>
                <w:spacing w:val="-2"/>
                <w:sz w:val="20"/>
              </w:rPr>
              <w:t xml:space="preserve"> </w:t>
            </w:r>
            <w:r w:rsidRPr="005A52B6">
              <w:rPr>
                <w:rFonts w:ascii="Aptos" w:eastAsia="Calibri" w:hAnsi="Aptos" w:cstheme="majorHAnsi"/>
                <w:b/>
                <w:i/>
                <w:sz w:val="20"/>
              </w:rPr>
              <w:t>p</w:t>
            </w:r>
            <w:r w:rsidRPr="005A52B6">
              <w:rPr>
                <w:rFonts w:ascii="Aptos" w:eastAsia="Calibri" w:hAnsi="Aptos" w:cstheme="majorHAnsi"/>
                <w:b/>
                <w:i/>
                <w:spacing w:val="1"/>
                <w:sz w:val="20"/>
              </w:rPr>
              <w:t>o</w:t>
            </w:r>
            <w:r w:rsidRPr="005A52B6">
              <w:rPr>
                <w:rFonts w:ascii="Aptos" w:eastAsia="Calibri" w:hAnsi="Aptos" w:cstheme="majorHAnsi"/>
                <w:b/>
                <w:i/>
                <w:spacing w:val="-1"/>
                <w:sz w:val="20"/>
              </w:rPr>
              <w:t>i</w:t>
            </w:r>
            <w:r w:rsidRPr="005A52B6">
              <w:rPr>
                <w:rFonts w:ascii="Aptos" w:eastAsia="Calibri" w:hAnsi="Aptos" w:cstheme="majorHAnsi"/>
                <w:b/>
                <w:i/>
                <w:spacing w:val="1"/>
                <w:sz w:val="20"/>
              </w:rPr>
              <w:t>n</w:t>
            </w:r>
            <w:r w:rsidRPr="005A52B6">
              <w:rPr>
                <w:rFonts w:ascii="Aptos" w:eastAsia="Calibri" w:hAnsi="Aptos" w:cstheme="majorHAnsi"/>
                <w:b/>
                <w:i/>
                <w:sz w:val="20"/>
              </w:rPr>
              <w:t>ts</w:t>
            </w:r>
            <w:r w:rsidRPr="005A52B6">
              <w:rPr>
                <w:rFonts w:ascii="Aptos" w:eastAsia="Calibri" w:hAnsi="Aptos" w:cstheme="majorHAnsi"/>
                <w:b/>
                <w:i/>
                <w:spacing w:val="-4"/>
                <w:sz w:val="20"/>
              </w:rPr>
              <w:t xml:space="preserve"> </w:t>
            </w:r>
            <w:r w:rsidRPr="005A52B6">
              <w:rPr>
                <w:rFonts w:ascii="Aptos" w:eastAsia="Calibri" w:hAnsi="Aptos" w:cstheme="majorHAnsi"/>
                <w:b/>
                <w:i/>
                <w:sz w:val="20"/>
              </w:rPr>
              <w:t>)</w:t>
            </w:r>
          </w:p>
        </w:tc>
      </w:tr>
      <w:tr w:rsidR="00903CA2" w:rsidRPr="005A52B6" w14:paraId="79D6144D" w14:textId="77777777" w:rsidTr="00F65465">
        <w:trPr>
          <w:trHeight w:hRule="exact" w:val="331"/>
          <w:jc w:val="center"/>
        </w:trPr>
        <w:tc>
          <w:tcPr>
            <w:tcW w:w="4356" w:type="pct"/>
            <w:tcBorders>
              <w:top w:val="single" w:sz="5" w:space="0" w:color="000000"/>
              <w:left w:val="single" w:sz="5" w:space="0" w:color="000000"/>
              <w:bottom w:val="single" w:sz="5" w:space="0" w:color="000000"/>
              <w:right w:val="single" w:sz="5" w:space="0" w:color="000000"/>
            </w:tcBorders>
          </w:tcPr>
          <w:p w14:paraId="12F70BA3" w14:textId="77777777" w:rsidR="00903CA2" w:rsidRPr="005A52B6" w:rsidRDefault="00903CA2" w:rsidP="00B81618">
            <w:pPr>
              <w:ind w:left="100"/>
              <w:rPr>
                <w:rFonts w:ascii="Aptos" w:eastAsia="Calibri" w:hAnsi="Aptos" w:cstheme="majorHAnsi"/>
              </w:rPr>
            </w:pPr>
            <w:proofErr w:type="spellStart"/>
            <w:r w:rsidRPr="005A52B6">
              <w:rPr>
                <w:rFonts w:ascii="Aptos" w:eastAsia="Calibri" w:hAnsi="Aptos" w:cstheme="majorHAnsi"/>
                <w:sz w:val="20"/>
              </w:rPr>
              <w:t>R</w:t>
            </w:r>
            <w:r w:rsidRPr="005A52B6">
              <w:rPr>
                <w:rFonts w:ascii="Aptos" w:eastAsia="Calibri" w:hAnsi="Aptos" w:cstheme="majorHAnsi"/>
                <w:spacing w:val="1"/>
                <w:sz w:val="20"/>
              </w:rPr>
              <w:t>a</w:t>
            </w:r>
            <w:r w:rsidRPr="005A52B6">
              <w:rPr>
                <w:rFonts w:ascii="Aptos" w:eastAsia="Calibri" w:hAnsi="Aptos" w:cstheme="majorHAnsi"/>
                <w:sz w:val="20"/>
              </w:rPr>
              <w:t>ti</w:t>
            </w:r>
            <w:r w:rsidRPr="005A52B6">
              <w:rPr>
                <w:rFonts w:ascii="Aptos" w:eastAsia="Calibri" w:hAnsi="Aptos" w:cstheme="majorHAnsi"/>
                <w:spacing w:val="1"/>
                <w:sz w:val="20"/>
              </w:rPr>
              <w:t>ona</w:t>
            </w:r>
            <w:r w:rsidRPr="005A52B6">
              <w:rPr>
                <w:rFonts w:ascii="Aptos" w:eastAsia="Calibri" w:hAnsi="Aptos" w:cstheme="majorHAnsi"/>
                <w:sz w:val="20"/>
              </w:rPr>
              <w:t>le</w:t>
            </w:r>
            <w:proofErr w:type="spellEnd"/>
          </w:p>
        </w:tc>
        <w:tc>
          <w:tcPr>
            <w:tcW w:w="644" w:type="pct"/>
            <w:tcBorders>
              <w:top w:val="single" w:sz="5" w:space="0" w:color="000000"/>
              <w:left w:val="single" w:sz="5" w:space="0" w:color="000000"/>
              <w:bottom w:val="single" w:sz="5" w:space="0" w:color="000000"/>
              <w:right w:val="single" w:sz="5" w:space="0" w:color="000000"/>
            </w:tcBorders>
          </w:tcPr>
          <w:p w14:paraId="2A863619" w14:textId="7EAB9568" w:rsidR="00903CA2" w:rsidRPr="005A52B6" w:rsidRDefault="00F65465" w:rsidP="00B81618">
            <w:pPr>
              <w:ind w:left="432" w:right="434"/>
              <w:jc w:val="center"/>
              <w:rPr>
                <w:rFonts w:ascii="Aptos" w:eastAsia="Calibri" w:hAnsi="Aptos" w:cs="Calibri"/>
              </w:rPr>
            </w:pPr>
            <w:r w:rsidRPr="005A52B6">
              <w:rPr>
                <w:rFonts w:ascii="Aptos" w:eastAsia="Calibri" w:hAnsi="Aptos" w:cs="Calibri"/>
                <w:w w:val="99"/>
                <w:sz w:val="20"/>
              </w:rPr>
              <w:t>5</w:t>
            </w:r>
          </w:p>
        </w:tc>
      </w:tr>
      <w:tr w:rsidR="00903CA2" w:rsidRPr="005A52B6" w14:paraId="730FF087" w14:textId="77777777" w:rsidTr="00F65465">
        <w:trPr>
          <w:trHeight w:hRule="exact" w:val="294"/>
          <w:jc w:val="center"/>
        </w:trPr>
        <w:tc>
          <w:tcPr>
            <w:tcW w:w="4356" w:type="pct"/>
            <w:tcBorders>
              <w:top w:val="single" w:sz="5" w:space="0" w:color="000000"/>
              <w:left w:val="single" w:sz="5" w:space="0" w:color="000000"/>
              <w:bottom w:val="single" w:sz="5" w:space="0" w:color="000000"/>
              <w:right w:val="single" w:sz="5" w:space="0" w:color="000000"/>
            </w:tcBorders>
          </w:tcPr>
          <w:p w14:paraId="24D5C928" w14:textId="77777777" w:rsidR="00903CA2" w:rsidRPr="005A52B6" w:rsidRDefault="00903CA2" w:rsidP="00B81618">
            <w:pPr>
              <w:ind w:left="100"/>
              <w:rPr>
                <w:rFonts w:ascii="Aptos" w:eastAsia="Calibri" w:hAnsi="Aptos" w:cstheme="majorHAnsi"/>
              </w:rPr>
            </w:pPr>
            <w:r w:rsidRPr="005A52B6">
              <w:rPr>
                <w:rFonts w:ascii="Aptos" w:eastAsia="Calibri" w:hAnsi="Aptos" w:cstheme="majorHAnsi"/>
                <w:sz w:val="20"/>
              </w:rPr>
              <w:t>Str</w:t>
            </w:r>
            <w:r w:rsidRPr="005A52B6">
              <w:rPr>
                <w:rFonts w:ascii="Aptos" w:eastAsia="Calibri" w:hAnsi="Aptos" w:cstheme="majorHAnsi"/>
                <w:spacing w:val="1"/>
                <w:sz w:val="20"/>
              </w:rPr>
              <w:t>a</w:t>
            </w:r>
            <w:r w:rsidRPr="005A52B6">
              <w:rPr>
                <w:rFonts w:ascii="Aptos" w:eastAsia="Calibri" w:hAnsi="Aptos" w:cstheme="majorHAnsi"/>
                <w:sz w:val="20"/>
              </w:rPr>
              <w:t>t</w:t>
            </w:r>
            <w:r w:rsidRPr="005A52B6">
              <w:rPr>
                <w:rFonts w:ascii="Aptos" w:eastAsia="Calibri" w:hAnsi="Aptos" w:cstheme="majorHAnsi"/>
                <w:spacing w:val="-1"/>
                <w:sz w:val="20"/>
              </w:rPr>
              <w:t>e</w:t>
            </w:r>
            <w:r w:rsidRPr="005A52B6">
              <w:rPr>
                <w:rFonts w:ascii="Aptos" w:eastAsia="Calibri" w:hAnsi="Aptos" w:cstheme="majorHAnsi"/>
                <w:sz w:val="20"/>
              </w:rPr>
              <w:t>gy</w:t>
            </w:r>
          </w:p>
        </w:tc>
        <w:tc>
          <w:tcPr>
            <w:tcW w:w="644" w:type="pct"/>
            <w:tcBorders>
              <w:top w:val="single" w:sz="5" w:space="0" w:color="000000"/>
              <w:left w:val="single" w:sz="5" w:space="0" w:color="000000"/>
              <w:bottom w:val="single" w:sz="5" w:space="0" w:color="000000"/>
              <w:right w:val="single" w:sz="5" w:space="0" w:color="000000"/>
            </w:tcBorders>
          </w:tcPr>
          <w:p w14:paraId="3892CEAF" w14:textId="77777777" w:rsidR="00903CA2" w:rsidRPr="005A52B6" w:rsidRDefault="00903CA2" w:rsidP="00B81618">
            <w:pPr>
              <w:ind w:left="432" w:right="435"/>
              <w:jc w:val="center"/>
              <w:rPr>
                <w:rFonts w:ascii="Aptos" w:eastAsia="Calibri" w:hAnsi="Aptos" w:cs="Calibri"/>
              </w:rPr>
            </w:pPr>
            <w:r w:rsidRPr="005A52B6">
              <w:rPr>
                <w:rFonts w:ascii="Aptos" w:eastAsia="Calibri" w:hAnsi="Aptos" w:cs="Calibri"/>
                <w:w w:val="99"/>
                <w:sz w:val="20"/>
              </w:rPr>
              <w:t>10</w:t>
            </w:r>
          </w:p>
        </w:tc>
      </w:tr>
      <w:tr w:rsidR="00903CA2" w:rsidRPr="005A52B6" w14:paraId="178A3DCF" w14:textId="77777777" w:rsidTr="00F65465">
        <w:trPr>
          <w:trHeight w:hRule="exact" w:val="284"/>
          <w:jc w:val="center"/>
        </w:trPr>
        <w:tc>
          <w:tcPr>
            <w:tcW w:w="4356" w:type="pct"/>
            <w:tcBorders>
              <w:top w:val="single" w:sz="5" w:space="0" w:color="000000"/>
              <w:left w:val="single" w:sz="5" w:space="0" w:color="000000"/>
              <w:bottom w:val="single" w:sz="5" w:space="0" w:color="000000"/>
              <w:right w:val="single" w:sz="5" w:space="0" w:color="000000"/>
            </w:tcBorders>
          </w:tcPr>
          <w:p w14:paraId="458B6CE5" w14:textId="77777777" w:rsidR="00903CA2" w:rsidRPr="005A52B6" w:rsidRDefault="00903CA2" w:rsidP="00B81618">
            <w:pPr>
              <w:ind w:left="100"/>
              <w:rPr>
                <w:rFonts w:ascii="Aptos" w:eastAsia="Calibri" w:hAnsi="Aptos" w:cstheme="majorHAnsi"/>
              </w:rPr>
            </w:pPr>
            <w:proofErr w:type="spellStart"/>
            <w:r w:rsidRPr="005A52B6">
              <w:rPr>
                <w:rFonts w:ascii="Aptos" w:eastAsia="Calibri" w:hAnsi="Aptos" w:cstheme="majorHAnsi"/>
                <w:spacing w:val="-1"/>
                <w:sz w:val="20"/>
              </w:rPr>
              <w:t>T</w:t>
            </w:r>
            <w:r w:rsidRPr="005A52B6">
              <w:rPr>
                <w:rFonts w:ascii="Aptos" w:eastAsia="Calibri" w:hAnsi="Aptos" w:cstheme="majorHAnsi"/>
                <w:sz w:val="20"/>
              </w:rPr>
              <w:t>i</w:t>
            </w:r>
            <w:r w:rsidRPr="005A52B6">
              <w:rPr>
                <w:rFonts w:ascii="Aptos" w:eastAsia="Calibri" w:hAnsi="Aptos" w:cstheme="majorHAnsi"/>
                <w:spacing w:val="2"/>
                <w:sz w:val="20"/>
              </w:rPr>
              <w:t>m</w:t>
            </w:r>
            <w:r w:rsidRPr="005A52B6">
              <w:rPr>
                <w:rFonts w:ascii="Aptos" w:eastAsia="Calibri" w:hAnsi="Aptos" w:cstheme="majorHAnsi"/>
                <w:spacing w:val="-1"/>
                <w:sz w:val="20"/>
              </w:rPr>
              <w:t>e</w:t>
            </w:r>
            <w:r w:rsidRPr="005A52B6">
              <w:rPr>
                <w:rFonts w:ascii="Aptos" w:eastAsia="Calibri" w:hAnsi="Aptos" w:cstheme="majorHAnsi"/>
                <w:sz w:val="20"/>
              </w:rPr>
              <w:t>t</w:t>
            </w:r>
            <w:r w:rsidRPr="005A52B6">
              <w:rPr>
                <w:rFonts w:ascii="Aptos" w:eastAsia="Calibri" w:hAnsi="Aptos" w:cstheme="majorHAnsi"/>
                <w:spacing w:val="1"/>
                <w:sz w:val="20"/>
              </w:rPr>
              <w:t>ab</w:t>
            </w:r>
            <w:r w:rsidRPr="005A52B6">
              <w:rPr>
                <w:rFonts w:ascii="Aptos" w:eastAsia="Calibri" w:hAnsi="Aptos" w:cstheme="majorHAnsi"/>
                <w:sz w:val="20"/>
              </w:rPr>
              <w:t>le</w:t>
            </w:r>
            <w:proofErr w:type="spellEnd"/>
            <w:r w:rsidRPr="005A52B6">
              <w:rPr>
                <w:rFonts w:ascii="Aptos" w:eastAsia="Calibri" w:hAnsi="Aptos" w:cstheme="majorHAnsi"/>
                <w:spacing w:val="-8"/>
                <w:sz w:val="20"/>
              </w:rPr>
              <w:t xml:space="preserve"> </w:t>
            </w:r>
            <w:r w:rsidRPr="005A52B6">
              <w:rPr>
                <w:rFonts w:ascii="Aptos" w:eastAsia="Calibri" w:hAnsi="Aptos" w:cstheme="majorHAnsi"/>
                <w:spacing w:val="1"/>
                <w:sz w:val="20"/>
              </w:rPr>
              <w:t>o</w:t>
            </w:r>
            <w:r w:rsidRPr="005A52B6">
              <w:rPr>
                <w:rFonts w:ascii="Aptos" w:eastAsia="Calibri" w:hAnsi="Aptos" w:cstheme="majorHAnsi"/>
                <w:sz w:val="20"/>
              </w:rPr>
              <w:t>f</w:t>
            </w:r>
            <w:r w:rsidRPr="005A52B6">
              <w:rPr>
                <w:rFonts w:ascii="Aptos" w:eastAsia="Calibri" w:hAnsi="Aptos" w:cstheme="majorHAnsi"/>
                <w:spacing w:val="-2"/>
                <w:sz w:val="20"/>
              </w:rPr>
              <w:t xml:space="preserve"> </w:t>
            </w:r>
            <w:r w:rsidRPr="005A52B6">
              <w:rPr>
                <w:rFonts w:ascii="Aptos" w:eastAsia="Calibri" w:hAnsi="Aptos" w:cstheme="majorHAnsi"/>
                <w:spacing w:val="1"/>
                <w:sz w:val="20"/>
              </w:rPr>
              <w:t>a</w:t>
            </w:r>
            <w:r w:rsidRPr="005A52B6">
              <w:rPr>
                <w:rFonts w:ascii="Aptos" w:eastAsia="Calibri" w:hAnsi="Aptos" w:cstheme="majorHAnsi"/>
                <w:sz w:val="20"/>
              </w:rPr>
              <w:t>c</w:t>
            </w:r>
            <w:r w:rsidRPr="005A52B6">
              <w:rPr>
                <w:rFonts w:ascii="Aptos" w:eastAsia="Calibri" w:hAnsi="Aptos" w:cstheme="majorHAnsi"/>
                <w:spacing w:val="1"/>
                <w:sz w:val="20"/>
              </w:rPr>
              <w:t>t</w:t>
            </w:r>
            <w:r w:rsidRPr="005A52B6">
              <w:rPr>
                <w:rFonts w:ascii="Aptos" w:eastAsia="Calibri" w:hAnsi="Aptos" w:cstheme="majorHAnsi"/>
                <w:sz w:val="20"/>
              </w:rPr>
              <w:t>i</w:t>
            </w:r>
            <w:r w:rsidRPr="005A52B6">
              <w:rPr>
                <w:rFonts w:ascii="Aptos" w:eastAsia="Calibri" w:hAnsi="Aptos" w:cstheme="majorHAnsi"/>
                <w:spacing w:val="1"/>
                <w:sz w:val="20"/>
              </w:rPr>
              <w:t>v</w:t>
            </w:r>
            <w:r w:rsidRPr="005A52B6">
              <w:rPr>
                <w:rFonts w:ascii="Aptos" w:eastAsia="Calibri" w:hAnsi="Aptos" w:cstheme="majorHAnsi"/>
                <w:sz w:val="20"/>
              </w:rPr>
              <w:t>it</w:t>
            </w:r>
            <w:r w:rsidRPr="005A52B6">
              <w:rPr>
                <w:rFonts w:ascii="Aptos" w:eastAsia="Calibri" w:hAnsi="Aptos" w:cstheme="majorHAnsi"/>
                <w:spacing w:val="2"/>
                <w:sz w:val="20"/>
              </w:rPr>
              <w:t>i</w:t>
            </w:r>
            <w:r w:rsidRPr="005A52B6">
              <w:rPr>
                <w:rFonts w:ascii="Aptos" w:eastAsia="Calibri" w:hAnsi="Aptos" w:cstheme="majorHAnsi"/>
                <w:spacing w:val="-1"/>
                <w:sz w:val="20"/>
              </w:rPr>
              <w:t>e</w:t>
            </w:r>
            <w:r w:rsidRPr="005A52B6">
              <w:rPr>
                <w:rFonts w:ascii="Aptos" w:eastAsia="Calibri" w:hAnsi="Aptos" w:cstheme="majorHAnsi"/>
                <w:sz w:val="20"/>
              </w:rPr>
              <w:t>s</w:t>
            </w:r>
          </w:p>
        </w:tc>
        <w:tc>
          <w:tcPr>
            <w:tcW w:w="644" w:type="pct"/>
            <w:tcBorders>
              <w:top w:val="single" w:sz="5" w:space="0" w:color="000000"/>
              <w:left w:val="single" w:sz="5" w:space="0" w:color="000000"/>
              <w:bottom w:val="single" w:sz="5" w:space="0" w:color="000000"/>
              <w:right w:val="single" w:sz="5" w:space="0" w:color="000000"/>
            </w:tcBorders>
          </w:tcPr>
          <w:p w14:paraId="10DD5ECB" w14:textId="7D83D352" w:rsidR="00903CA2" w:rsidRPr="005A52B6" w:rsidRDefault="00F65465" w:rsidP="00B81618">
            <w:pPr>
              <w:ind w:left="432" w:right="435"/>
              <w:jc w:val="center"/>
              <w:rPr>
                <w:rFonts w:ascii="Aptos" w:eastAsia="Calibri" w:hAnsi="Aptos" w:cs="Calibri"/>
              </w:rPr>
            </w:pPr>
            <w:r w:rsidRPr="005A52B6">
              <w:rPr>
                <w:rFonts w:ascii="Aptos" w:eastAsia="Calibri" w:hAnsi="Aptos" w:cs="Calibri"/>
                <w:w w:val="99"/>
                <w:sz w:val="20"/>
              </w:rPr>
              <w:t>5</w:t>
            </w:r>
          </w:p>
        </w:tc>
      </w:tr>
      <w:tr w:rsidR="00903CA2" w:rsidRPr="005A52B6" w14:paraId="456D19A4" w14:textId="77777777" w:rsidTr="00F65465">
        <w:trPr>
          <w:trHeight w:hRule="exact" w:val="254"/>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D9D9D9"/>
          </w:tcPr>
          <w:p w14:paraId="2D71DA2F" w14:textId="77777777" w:rsidR="00903CA2" w:rsidRPr="005A52B6" w:rsidRDefault="00903CA2" w:rsidP="00B81618">
            <w:pPr>
              <w:spacing w:line="240" w:lineRule="exact"/>
              <w:ind w:left="100"/>
              <w:rPr>
                <w:rFonts w:ascii="Aptos" w:eastAsia="Calibri" w:hAnsi="Aptos" w:cstheme="majorHAnsi"/>
              </w:rPr>
            </w:pPr>
            <w:r w:rsidRPr="005A52B6">
              <w:rPr>
                <w:rFonts w:ascii="Aptos" w:eastAsia="Calibri" w:hAnsi="Aptos" w:cstheme="majorHAnsi"/>
                <w:b/>
                <w:sz w:val="20"/>
              </w:rPr>
              <w:t>T</w:t>
            </w:r>
            <w:r w:rsidRPr="005A52B6">
              <w:rPr>
                <w:rFonts w:ascii="Aptos" w:eastAsia="Calibri" w:hAnsi="Aptos" w:cstheme="majorHAnsi"/>
                <w:b/>
                <w:spacing w:val="1"/>
                <w:sz w:val="20"/>
              </w:rPr>
              <w:t>ot</w:t>
            </w:r>
            <w:r w:rsidRPr="005A52B6">
              <w:rPr>
                <w:rFonts w:ascii="Aptos" w:eastAsia="Calibri" w:hAnsi="Aptos" w:cstheme="majorHAnsi"/>
                <w:b/>
                <w:sz w:val="20"/>
              </w:rPr>
              <w:t>al</w:t>
            </w:r>
            <w:r w:rsidRPr="005A52B6">
              <w:rPr>
                <w:rFonts w:ascii="Aptos" w:eastAsia="Calibri" w:hAnsi="Aptos" w:cstheme="majorHAnsi"/>
                <w:b/>
                <w:spacing w:val="-5"/>
                <w:sz w:val="20"/>
              </w:rPr>
              <w:t xml:space="preserve"> </w:t>
            </w:r>
            <w:r w:rsidRPr="005A52B6">
              <w:rPr>
                <w:rFonts w:ascii="Aptos" w:eastAsia="Calibri" w:hAnsi="Aptos" w:cstheme="majorHAnsi"/>
                <w:b/>
                <w:sz w:val="20"/>
              </w:rPr>
              <w:t>s</w:t>
            </w:r>
            <w:r w:rsidRPr="005A52B6">
              <w:rPr>
                <w:rFonts w:ascii="Aptos" w:eastAsia="Calibri" w:hAnsi="Aptos" w:cstheme="majorHAnsi"/>
                <w:b/>
                <w:spacing w:val="1"/>
                <w:sz w:val="20"/>
              </w:rPr>
              <w:t>cor</w:t>
            </w:r>
            <w:r w:rsidRPr="005A52B6">
              <w:rPr>
                <w:rFonts w:ascii="Aptos" w:eastAsia="Calibri" w:hAnsi="Aptos" w:cstheme="majorHAnsi"/>
                <w:b/>
                <w:sz w:val="20"/>
              </w:rPr>
              <w:t>e</w:t>
            </w:r>
            <w:r w:rsidRPr="005A52B6">
              <w:rPr>
                <w:rFonts w:ascii="Aptos" w:eastAsia="Calibri" w:hAnsi="Aptos" w:cstheme="majorHAnsi"/>
                <w:b/>
                <w:spacing w:val="-3"/>
                <w:sz w:val="20"/>
              </w:rPr>
              <w:t xml:space="preserve"> </w:t>
            </w:r>
            <w:r w:rsidRPr="005A52B6">
              <w:rPr>
                <w:rFonts w:ascii="Aptos" w:eastAsia="Calibri" w:hAnsi="Aptos" w:cstheme="majorHAnsi"/>
                <w:b/>
                <w:spacing w:val="-1"/>
                <w:sz w:val="20"/>
              </w:rPr>
              <w:t>f</w:t>
            </w:r>
            <w:r w:rsidRPr="005A52B6">
              <w:rPr>
                <w:rFonts w:ascii="Aptos" w:eastAsia="Calibri" w:hAnsi="Aptos" w:cstheme="majorHAnsi"/>
                <w:b/>
                <w:spacing w:val="1"/>
                <w:sz w:val="20"/>
              </w:rPr>
              <w:t>o</w:t>
            </w:r>
            <w:r w:rsidRPr="005A52B6">
              <w:rPr>
                <w:rFonts w:ascii="Aptos" w:eastAsia="Calibri" w:hAnsi="Aptos" w:cstheme="majorHAnsi"/>
                <w:b/>
                <w:sz w:val="20"/>
              </w:rPr>
              <w:t xml:space="preserve">r </w:t>
            </w:r>
            <w:proofErr w:type="spellStart"/>
            <w:r w:rsidRPr="005A52B6">
              <w:rPr>
                <w:rFonts w:ascii="Aptos" w:eastAsia="Calibri" w:hAnsi="Aptos" w:cstheme="majorHAnsi"/>
                <w:b/>
                <w:sz w:val="20"/>
              </w:rPr>
              <w:t>O</w:t>
            </w:r>
            <w:r w:rsidRPr="005A52B6">
              <w:rPr>
                <w:rFonts w:ascii="Aptos" w:eastAsia="Calibri" w:hAnsi="Aptos" w:cstheme="majorHAnsi"/>
                <w:b/>
                <w:spacing w:val="1"/>
                <w:sz w:val="20"/>
              </w:rPr>
              <w:t>r</w:t>
            </w:r>
            <w:r w:rsidRPr="005A52B6">
              <w:rPr>
                <w:rFonts w:ascii="Aptos" w:eastAsia="Calibri" w:hAnsi="Aptos" w:cstheme="majorHAnsi"/>
                <w:b/>
                <w:spacing w:val="-1"/>
                <w:sz w:val="20"/>
              </w:rPr>
              <w:t>g</w:t>
            </w:r>
            <w:r w:rsidRPr="005A52B6">
              <w:rPr>
                <w:rFonts w:ascii="Aptos" w:eastAsia="Calibri" w:hAnsi="Aptos" w:cstheme="majorHAnsi"/>
                <w:b/>
                <w:sz w:val="20"/>
              </w:rPr>
              <w:t>a</w:t>
            </w:r>
            <w:r w:rsidRPr="005A52B6">
              <w:rPr>
                <w:rFonts w:ascii="Aptos" w:eastAsia="Calibri" w:hAnsi="Aptos" w:cstheme="majorHAnsi"/>
                <w:b/>
                <w:spacing w:val="1"/>
                <w:sz w:val="20"/>
              </w:rPr>
              <w:t>n</w:t>
            </w:r>
            <w:r w:rsidRPr="005A52B6">
              <w:rPr>
                <w:rFonts w:ascii="Aptos" w:eastAsia="Calibri" w:hAnsi="Aptos" w:cstheme="majorHAnsi"/>
                <w:b/>
                <w:spacing w:val="-1"/>
                <w:sz w:val="20"/>
              </w:rPr>
              <w:t>i</w:t>
            </w:r>
            <w:r w:rsidRPr="005A52B6">
              <w:rPr>
                <w:rFonts w:ascii="Aptos" w:eastAsia="Calibri" w:hAnsi="Aptos" w:cstheme="majorHAnsi"/>
                <w:b/>
                <w:sz w:val="20"/>
              </w:rPr>
              <w:t>sa</w:t>
            </w:r>
            <w:r w:rsidRPr="005A52B6">
              <w:rPr>
                <w:rFonts w:ascii="Aptos" w:eastAsia="Calibri" w:hAnsi="Aptos" w:cstheme="majorHAnsi"/>
                <w:b/>
                <w:spacing w:val="1"/>
                <w:sz w:val="20"/>
              </w:rPr>
              <w:t>t</w:t>
            </w:r>
            <w:r w:rsidRPr="005A52B6">
              <w:rPr>
                <w:rFonts w:ascii="Aptos" w:eastAsia="Calibri" w:hAnsi="Aptos" w:cstheme="majorHAnsi"/>
                <w:b/>
                <w:spacing w:val="-1"/>
                <w:sz w:val="20"/>
              </w:rPr>
              <w:t>i</w:t>
            </w:r>
            <w:r w:rsidRPr="005A52B6">
              <w:rPr>
                <w:rFonts w:ascii="Aptos" w:eastAsia="Calibri" w:hAnsi="Aptos" w:cstheme="majorHAnsi"/>
                <w:b/>
                <w:spacing w:val="1"/>
                <w:sz w:val="20"/>
              </w:rPr>
              <w:t>o</w:t>
            </w:r>
            <w:r w:rsidRPr="005A52B6">
              <w:rPr>
                <w:rFonts w:ascii="Aptos" w:eastAsia="Calibri" w:hAnsi="Aptos" w:cstheme="majorHAnsi"/>
                <w:b/>
                <w:sz w:val="20"/>
              </w:rPr>
              <w:t>n</w:t>
            </w:r>
            <w:proofErr w:type="spellEnd"/>
            <w:r w:rsidRPr="005A52B6">
              <w:rPr>
                <w:rFonts w:ascii="Aptos" w:eastAsia="Calibri" w:hAnsi="Aptos" w:cstheme="majorHAnsi"/>
                <w:b/>
                <w:spacing w:val="-9"/>
                <w:sz w:val="20"/>
              </w:rPr>
              <w:t xml:space="preserve"> </w:t>
            </w:r>
            <w:r w:rsidRPr="005A52B6">
              <w:rPr>
                <w:rFonts w:ascii="Aptos" w:eastAsia="Calibri" w:hAnsi="Aptos" w:cstheme="majorHAnsi"/>
                <w:b/>
                <w:sz w:val="20"/>
              </w:rPr>
              <w:t>a</w:t>
            </w:r>
            <w:r w:rsidRPr="005A52B6">
              <w:rPr>
                <w:rFonts w:ascii="Aptos" w:eastAsia="Calibri" w:hAnsi="Aptos" w:cstheme="majorHAnsi"/>
                <w:b/>
                <w:spacing w:val="1"/>
                <w:sz w:val="20"/>
              </w:rPr>
              <w:t>n</w:t>
            </w:r>
            <w:r w:rsidRPr="005A52B6">
              <w:rPr>
                <w:rFonts w:ascii="Aptos" w:eastAsia="Calibri" w:hAnsi="Aptos" w:cstheme="majorHAnsi"/>
                <w:b/>
                <w:sz w:val="20"/>
              </w:rPr>
              <w:t>d</w:t>
            </w:r>
            <w:r w:rsidRPr="005A52B6">
              <w:rPr>
                <w:rFonts w:ascii="Aptos" w:eastAsia="Calibri" w:hAnsi="Aptos" w:cstheme="majorHAnsi"/>
                <w:b/>
                <w:spacing w:val="-2"/>
                <w:sz w:val="20"/>
              </w:rPr>
              <w:t xml:space="preserve"> </w:t>
            </w:r>
            <w:proofErr w:type="spellStart"/>
            <w:r w:rsidRPr="005A52B6">
              <w:rPr>
                <w:rFonts w:ascii="Aptos" w:eastAsia="Calibri" w:hAnsi="Aptos" w:cstheme="majorHAnsi"/>
                <w:b/>
                <w:spacing w:val="1"/>
                <w:sz w:val="20"/>
              </w:rPr>
              <w:t>met</w:t>
            </w:r>
            <w:r w:rsidRPr="005A52B6">
              <w:rPr>
                <w:rFonts w:ascii="Aptos" w:eastAsia="Calibri" w:hAnsi="Aptos" w:cstheme="majorHAnsi"/>
                <w:b/>
                <w:spacing w:val="-1"/>
                <w:sz w:val="20"/>
              </w:rPr>
              <w:t>h</w:t>
            </w:r>
            <w:r w:rsidRPr="005A52B6">
              <w:rPr>
                <w:rFonts w:ascii="Aptos" w:eastAsia="Calibri" w:hAnsi="Aptos" w:cstheme="majorHAnsi"/>
                <w:b/>
                <w:spacing w:val="1"/>
                <w:sz w:val="20"/>
              </w:rPr>
              <w:t>odo</w:t>
            </w:r>
            <w:r w:rsidRPr="005A52B6">
              <w:rPr>
                <w:rFonts w:ascii="Aptos" w:eastAsia="Calibri" w:hAnsi="Aptos" w:cstheme="majorHAnsi"/>
                <w:b/>
                <w:spacing w:val="-1"/>
                <w:sz w:val="20"/>
              </w:rPr>
              <w:t>l</w:t>
            </w:r>
            <w:r w:rsidRPr="005A52B6">
              <w:rPr>
                <w:rFonts w:ascii="Aptos" w:eastAsia="Calibri" w:hAnsi="Aptos" w:cstheme="majorHAnsi"/>
                <w:b/>
                <w:spacing w:val="1"/>
                <w:sz w:val="20"/>
              </w:rPr>
              <w:t>o</w:t>
            </w:r>
            <w:r w:rsidRPr="005A52B6">
              <w:rPr>
                <w:rFonts w:ascii="Aptos" w:eastAsia="Calibri" w:hAnsi="Aptos" w:cstheme="majorHAnsi"/>
                <w:b/>
                <w:spacing w:val="-1"/>
                <w:sz w:val="20"/>
              </w:rPr>
              <w:t>g</w:t>
            </w:r>
            <w:r w:rsidRPr="005A52B6">
              <w:rPr>
                <w:rFonts w:ascii="Aptos" w:eastAsia="Calibri" w:hAnsi="Aptos" w:cstheme="majorHAnsi"/>
                <w:b/>
                <w:sz w:val="20"/>
              </w:rPr>
              <w:t>y</w:t>
            </w:r>
            <w:proofErr w:type="spellEnd"/>
          </w:p>
        </w:tc>
        <w:tc>
          <w:tcPr>
            <w:tcW w:w="644" w:type="pct"/>
            <w:tcBorders>
              <w:top w:val="single" w:sz="5" w:space="0" w:color="000000"/>
              <w:left w:val="single" w:sz="5" w:space="0" w:color="000000"/>
              <w:bottom w:val="single" w:sz="5" w:space="0" w:color="000000"/>
              <w:right w:val="single" w:sz="5" w:space="0" w:color="000000"/>
            </w:tcBorders>
            <w:shd w:val="clear" w:color="auto" w:fill="D9D9D9"/>
          </w:tcPr>
          <w:p w14:paraId="03CC0875" w14:textId="28560598" w:rsidR="00903CA2" w:rsidRPr="005A52B6" w:rsidRDefault="00F65465" w:rsidP="00B81618">
            <w:pPr>
              <w:spacing w:line="240" w:lineRule="exact"/>
              <w:ind w:left="432" w:right="435"/>
              <w:jc w:val="center"/>
              <w:rPr>
                <w:rFonts w:ascii="Aptos" w:eastAsia="Calibri" w:hAnsi="Aptos" w:cs="Calibri"/>
              </w:rPr>
            </w:pPr>
            <w:r w:rsidRPr="005A52B6">
              <w:rPr>
                <w:rFonts w:ascii="Aptos" w:eastAsia="Calibri" w:hAnsi="Aptos" w:cs="Calibri"/>
                <w:b/>
                <w:w w:val="99"/>
                <w:sz w:val="20"/>
              </w:rPr>
              <w:t>2</w:t>
            </w:r>
            <w:r w:rsidR="00903CA2" w:rsidRPr="005A52B6">
              <w:rPr>
                <w:rFonts w:ascii="Aptos" w:eastAsia="Calibri" w:hAnsi="Aptos" w:cs="Calibri"/>
                <w:b/>
                <w:w w:val="99"/>
                <w:sz w:val="20"/>
              </w:rPr>
              <w:t>0</w:t>
            </w:r>
          </w:p>
        </w:tc>
      </w:tr>
      <w:tr w:rsidR="00F65465" w:rsidRPr="005A52B6" w14:paraId="666D9307" w14:textId="77777777" w:rsidTr="00F65465">
        <w:trPr>
          <w:trHeight w:hRule="exact" w:val="254"/>
          <w:jc w:val="center"/>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Pr>
          <w:p w14:paraId="6C507A37" w14:textId="63290804" w:rsidR="00F65465" w:rsidRPr="005A52B6" w:rsidRDefault="00F65465" w:rsidP="00B81618">
            <w:pPr>
              <w:spacing w:line="240" w:lineRule="exact"/>
              <w:ind w:left="432" w:right="435"/>
              <w:jc w:val="center"/>
              <w:rPr>
                <w:rFonts w:ascii="Aptos" w:eastAsia="Calibri" w:hAnsi="Aptos" w:cs="Calibri"/>
                <w:b/>
                <w:w w:val="99"/>
                <w:sz w:val="20"/>
              </w:rPr>
            </w:pPr>
            <w:r w:rsidRPr="005A52B6">
              <w:rPr>
                <w:rFonts w:ascii="Aptos" w:eastAsia="Calibri" w:hAnsi="Aptos" w:cs="Calibri"/>
                <w:b/>
                <w:w w:val="99"/>
                <w:sz w:val="20"/>
              </w:rPr>
              <w:t xml:space="preserve">Consulting </w:t>
            </w:r>
            <w:proofErr w:type="spellStart"/>
            <w:r w:rsidRPr="005A52B6">
              <w:rPr>
                <w:rFonts w:ascii="Aptos" w:eastAsia="Calibri" w:hAnsi="Aptos" w:cs="Calibri"/>
                <w:b/>
                <w:w w:val="99"/>
                <w:sz w:val="20"/>
              </w:rPr>
              <w:t>Entity</w:t>
            </w:r>
            <w:proofErr w:type="spellEnd"/>
            <w:r w:rsidRPr="005A52B6">
              <w:rPr>
                <w:rFonts w:ascii="Aptos" w:eastAsia="Calibri" w:hAnsi="Aptos" w:cs="Calibri"/>
                <w:b/>
                <w:w w:val="99"/>
                <w:sz w:val="20"/>
              </w:rPr>
              <w:t xml:space="preserve"> </w:t>
            </w:r>
          </w:p>
        </w:tc>
      </w:tr>
      <w:tr w:rsidR="00F65465" w:rsidRPr="005A52B6" w14:paraId="6050106C" w14:textId="77777777" w:rsidTr="00F65465">
        <w:trPr>
          <w:trHeight w:hRule="exact" w:val="254"/>
          <w:jc w:val="center"/>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Pr>
          <w:p w14:paraId="728480DA" w14:textId="22EF7DF1" w:rsidR="00F65465" w:rsidRPr="005A52B6" w:rsidRDefault="00F65465" w:rsidP="00F65465">
            <w:pPr>
              <w:spacing w:line="240" w:lineRule="exact"/>
              <w:ind w:left="432" w:right="435"/>
              <w:rPr>
                <w:rFonts w:ascii="Aptos" w:eastAsia="Calibri" w:hAnsi="Aptos" w:cs="Calibri"/>
                <w:b/>
                <w:w w:val="99"/>
                <w:sz w:val="20"/>
              </w:rPr>
            </w:pPr>
            <w:r w:rsidRPr="005A52B6">
              <w:rPr>
                <w:rFonts w:ascii="Aptos" w:eastAsia="Calibri" w:hAnsi="Aptos" w:cstheme="majorHAnsi"/>
                <w:b/>
                <w:i/>
                <w:spacing w:val="-1"/>
                <w:sz w:val="20"/>
              </w:rPr>
              <w:t>Professional</w:t>
            </w:r>
            <w:r w:rsidRPr="005A52B6">
              <w:rPr>
                <w:rFonts w:ascii="Aptos" w:eastAsia="Calibri" w:hAnsi="Aptos" w:cstheme="majorHAnsi"/>
                <w:b/>
                <w:i/>
                <w:sz w:val="20"/>
              </w:rPr>
              <w:t xml:space="preserve"> </w:t>
            </w:r>
            <w:proofErr w:type="spellStart"/>
            <w:r w:rsidRPr="005A52B6">
              <w:rPr>
                <w:rFonts w:ascii="Aptos" w:eastAsia="Calibri" w:hAnsi="Aptos" w:cstheme="majorHAnsi"/>
                <w:b/>
                <w:i/>
                <w:sz w:val="20"/>
              </w:rPr>
              <w:t>experience</w:t>
            </w:r>
            <w:proofErr w:type="spellEnd"/>
          </w:p>
        </w:tc>
      </w:tr>
      <w:tr w:rsidR="00F65465" w:rsidRPr="005A52B6" w14:paraId="5B6DD155" w14:textId="77777777" w:rsidTr="0023588E">
        <w:trPr>
          <w:trHeight w:hRule="exact" w:val="943"/>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654D161D" w14:textId="09DD743F" w:rsidR="00F65465" w:rsidRPr="005A52B6" w:rsidRDefault="0023588E" w:rsidP="009F2405">
            <w:pPr>
              <w:pStyle w:val="Default"/>
              <w:spacing w:after="138"/>
              <w:ind w:left="274" w:right="282"/>
              <w:jc w:val="both"/>
              <w:rPr>
                <w:rFonts w:ascii="Aptos" w:eastAsia="Calibri" w:hAnsi="Aptos" w:cstheme="majorHAnsi"/>
                <w:i/>
                <w:spacing w:val="1"/>
                <w:sz w:val="20"/>
                <w:lang w:val="en-US"/>
              </w:rPr>
            </w:pPr>
            <w:r w:rsidRPr="005A52B6">
              <w:rPr>
                <w:rFonts w:ascii="Aptos" w:eastAsia="Calibri" w:hAnsi="Aptos" w:cstheme="majorHAnsi"/>
                <w:i/>
                <w:spacing w:val="1"/>
                <w:sz w:val="20"/>
              </w:rPr>
              <w:t xml:space="preserve">At </w:t>
            </w:r>
            <w:proofErr w:type="spellStart"/>
            <w:r w:rsidRPr="005A52B6">
              <w:rPr>
                <w:rFonts w:ascii="Aptos" w:eastAsia="Calibri" w:hAnsi="Aptos" w:cstheme="majorHAnsi"/>
                <w:i/>
                <w:spacing w:val="1"/>
                <w:sz w:val="20"/>
              </w:rPr>
              <w:t>least</w:t>
            </w:r>
            <w:proofErr w:type="spellEnd"/>
            <w:r w:rsidRPr="005A52B6">
              <w:rPr>
                <w:rFonts w:ascii="Aptos" w:eastAsia="Calibri" w:hAnsi="Aptos" w:cstheme="majorHAnsi"/>
                <w:i/>
                <w:spacing w:val="1"/>
                <w:sz w:val="20"/>
              </w:rPr>
              <w:t xml:space="preserve"> 3 </w:t>
            </w:r>
            <w:proofErr w:type="spellStart"/>
            <w:r w:rsidRPr="005A52B6">
              <w:rPr>
                <w:rFonts w:ascii="Aptos" w:eastAsia="Calibri" w:hAnsi="Aptos" w:cstheme="majorHAnsi"/>
                <w:i/>
                <w:spacing w:val="1"/>
                <w:sz w:val="20"/>
              </w:rPr>
              <w:t>years</w:t>
            </w:r>
            <w:proofErr w:type="spellEnd"/>
            <w:r w:rsidRPr="005A52B6">
              <w:rPr>
                <w:rFonts w:ascii="Aptos" w:eastAsia="Calibri" w:hAnsi="Aptos" w:cstheme="majorHAnsi"/>
                <w:i/>
                <w:spacing w:val="1"/>
                <w:sz w:val="20"/>
              </w:rPr>
              <w:t xml:space="preserve"> of </w:t>
            </w:r>
            <w:proofErr w:type="spellStart"/>
            <w:r w:rsidRPr="005A52B6">
              <w:rPr>
                <w:rFonts w:ascii="Aptos" w:eastAsia="Calibri" w:hAnsi="Aptos" w:cstheme="majorHAnsi"/>
                <w:i/>
                <w:spacing w:val="1"/>
                <w:sz w:val="20"/>
              </w:rPr>
              <w:t>proven</w:t>
            </w:r>
            <w:proofErr w:type="spellEnd"/>
            <w:r w:rsidRPr="005A52B6">
              <w:rPr>
                <w:rFonts w:ascii="Aptos" w:eastAsia="Calibri" w:hAnsi="Aptos" w:cstheme="majorHAnsi"/>
                <w:i/>
                <w:spacing w:val="1"/>
                <w:sz w:val="20"/>
              </w:rPr>
              <w:t xml:space="preserve"> </w:t>
            </w:r>
            <w:proofErr w:type="spellStart"/>
            <w:r w:rsidRPr="005A52B6">
              <w:rPr>
                <w:rFonts w:ascii="Aptos" w:eastAsia="Calibri" w:hAnsi="Aptos" w:cstheme="majorHAnsi"/>
                <w:i/>
                <w:spacing w:val="1"/>
                <w:sz w:val="20"/>
              </w:rPr>
              <w:t>experience</w:t>
            </w:r>
            <w:proofErr w:type="spellEnd"/>
            <w:r w:rsidRPr="005A52B6">
              <w:rPr>
                <w:rFonts w:ascii="Aptos" w:eastAsia="Calibri" w:hAnsi="Aptos" w:cstheme="majorHAnsi"/>
                <w:i/>
                <w:spacing w:val="1"/>
                <w:sz w:val="20"/>
              </w:rPr>
              <w:t xml:space="preserve"> in </w:t>
            </w:r>
            <w:proofErr w:type="spellStart"/>
            <w:r w:rsidRPr="005A52B6">
              <w:rPr>
                <w:rFonts w:ascii="Aptos" w:eastAsia="Calibri" w:hAnsi="Aptos" w:cstheme="majorHAnsi"/>
                <w:i/>
                <w:spacing w:val="1"/>
                <w:sz w:val="20"/>
              </w:rPr>
              <w:t>implementing</w:t>
            </w:r>
            <w:proofErr w:type="spellEnd"/>
            <w:r w:rsidRPr="005A52B6">
              <w:rPr>
                <w:rFonts w:ascii="Aptos" w:eastAsia="Calibri" w:hAnsi="Aptos" w:cstheme="majorHAnsi"/>
                <w:i/>
                <w:spacing w:val="1"/>
                <w:sz w:val="20"/>
              </w:rPr>
              <w:t xml:space="preserve">, </w:t>
            </w:r>
            <w:proofErr w:type="spellStart"/>
            <w:r w:rsidRPr="005A52B6">
              <w:rPr>
                <w:rFonts w:ascii="Aptos" w:eastAsia="Calibri" w:hAnsi="Aptos" w:cstheme="majorHAnsi"/>
                <w:i/>
                <w:spacing w:val="1"/>
                <w:sz w:val="20"/>
              </w:rPr>
              <w:t>developing</w:t>
            </w:r>
            <w:proofErr w:type="spellEnd"/>
            <w:r w:rsidRPr="005A52B6">
              <w:rPr>
                <w:rFonts w:ascii="Aptos" w:eastAsia="Calibri" w:hAnsi="Aptos" w:cstheme="majorHAnsi"/>
                <w:i/>
                <w:spacing w:val="1"/>
                <w:sz w:val="20"/>
              </w:rPr>
              <w:t xml:space="preserve">, and auditing food </w:t>
            </w:r>
            <w:proofErr w:type="spellStart"/>
            <w:r w:rsidRPr="005A52B6">
              <w:rPr>
                <w:rFonts w:ascii="Aptos" w:eastAsia="Calibri" w:hAnsi="Aptos" w:cstheme="majorHAnsi"/>
                <w:i/>
                <w:spacing w:val="1"/>
                <w:sz w:val="20"/>
              </w:rPr>
              <w:t>safety</w:t>
            </w:r>
            <w:proofErr w:type="spellEnd"/>
            <w:r w:rsidRPr="005A52B6">
              <w:rPr>
                <w:rFonts w:ascii="Aptos" w:eastAsia="Calibri" w:hAnsi="Aptos" w:cstheme="majorHAnsi"/>
                <w:i/>
                <w:spacing w:val="1"/>
                <w:sz w:val="20"/>
              </w:rPr>
              <w:t xml:space="preserve"> management systems (ISO 22000, FSSC 22000, HACCP) in the food processing or </w:t>
            </w:r>
            <w:proofErr w:type="spellStart"/>
            <w:r w:rsidRPr="005A52B6">
              <w:rPr>
                <w:rFonts w:ascii="Aptos" w:eastAsia="Calibri" w:hAnsi="Aptos" w:cstheme="majorHAnsi"/>
                <w:i/>
                <w:spacing w:val="1"/>
                <w:sz w:val="20"/>
              </w:rPr>
              <w:t>agricultural</w:t>
            </w:r>
            <w:proofErr w:type="spellEnd"/>
            <w:r w:rsidRPr="005A52B6">
              <w:rPr>
                <w:rFonts w:ascii="Aptos" w:eastAsia="Calibri" w:hAnsi="Aptos" w:cstheme="majorHAnsi"/>
                <w:i/>
                <w:spacing w:val="1"/>
                <w:sz w:val="20"/>
              </w:rPr>
              <w:t xml:space="preserve"> </w:t>
            </w:r>
            <w:proofErr w:type="spellStart"/>
            <w:r w:rsidRPr="005A52B6">
              <w:rPr>
                <w:rFonts w:ascii="Aptos" w:eastAsia="Calibri" w:hAnsi="Aptos" w:cstheme="majorHAnsi"/>
                <w:i/>
                <w:spacing w:val="1"/>
                <w:sz w:val="20"/>
              </w:rPr>
              <w:t>sector</w:t>
            </w:r>
            <w:proofErr w:type="spellEnd"/>
            <w:r w:rsidRPr="005A52B6">
              <w:rPr>
                <w:rFonts w:ascii="Aptos" w:eastAsia="Calibri" w:hAnsi="Aptos" w:cstheme="majorHAnsi"/>
                <w:i/>
                <w:spacing w:val="1"/>
                <w:sz w:val="20"/>
              </w:rPr>
              <w:t>.</w:t>
            </w:r>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5956364B" w14:textId="0F8CDD57" w:rsidR="00F65465" w:rsidRPr="005A52B6" w:rsidRDefault="00D57479" w:rsidP="00B81618">
            <w:pPr>
              <w:spacing w:line="240" w:lineRule="exact"/>
              <w:ind w:left="432" w:right="435"/>
              <w:jc w:val="center"/>
              <w:rPr>
                <w:rFonts w:ascii="Aptos" w:eastAsia="Calibri" w:hAnsi="Aptos" w:cs="Calibri"/>
                <w:b/>
                <w:w w:val="99"/>
                <w:sz w:val="20"/>
              </w:rPr>
            </w:pPr>
            <w:r w:rsidRPr="005A52B6">
              <w:rPr>
                <w:rFonts w:ascii="Aptos" w:eastAsia="Calibri" w:hAnsi="Aptos" w:cs="Calibri"/>
                <w:b/>
                <w:w w:val="99"/>
                <w:sz w:val="20"/>
                <w:lang w:val="en-US"/>
              </w:rPr>
              <w:t>2</w:t>
            </w:r>
            <w:r w:rsidR="0023588E" w:rsidRPr="005A52B6">
              <w:rPr>
                <w:rFonts w:ascii="Aptos" w:eastAsia="Calibri" w:hAnsi="Aptos" w:cs="Calibri"/>
                <w:b/>
                <w:w w:val="99"/>
                <w:sz w:val="20"/>
              </w:rPr>
              <w:t>0</w:t>
            </w:r>
          </w:p>
        </w:tc>
      </w:tr>
      <w:tr w:rsidR="00903CA2" w:rsidRPr="005A52B6" w14:paraId="3966070A" w14:textId="77777777" w:rsidTr="00F65465">
        <w:trPr>
          <w:trHeight w:hRule="exact" w:val="254"/>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057D77B5" w14:textId="0405B7D4" w:rsidR="00903CA2" w:rsidRPr="005A52B6" w:rsidRDefault="00903CA2" w:rsidP="00BA326F">
            <w:pPr>
              <w:spacing w:line="240" w:lineRule="exact"/>
              <w:ind w:left="3390" w:right="3359"/>
              <w:jc w:val="center"/>
              <w:rPr>
                <w:rFonts w:ascii="Aptos" w:eastAsia="Calibri" w:hAnsi="Aptos" w:cstheme="majorHAnsi"/>
              </w:rPr>
            </w:pPr>
            <w:r w:rsidRPr="005A52B6">
              <w:rPr>
                <w:rFonts w:ascii="Aptos" w:eastAsia="Calibri" w:hAnsi="Aptos" w:cstheme="majorHAnsi"/>
                <w:b/>
                <w:spacing w:val="1"/>
                <w:w w:val="99"/>
                <w:sz w:val="20"/>
              </w:rPr>
              <w:t>E</w:t>
            </w:r>
            <w:r w:rsidRPr="005A52B6">
              <w:rPr>
                <w:rFonts w:ascii="Aptos" w:eastAsia="Calibri" w:hAnsi="Aptos" w:cstheme="majorHAnsi"/>
                <w:b/>
                <w:w w:val="99"/>
                <w:sz w:val="20"/>
              </w:rPr>
              <w:t>x</w:t>
            </w:r>
            <w:r w:rsidRPr="005A52B6">
              <w:rPr>
                <w:rFonts w:ascii="Aptos" w:eastAsia="Calibri" w:hAnsi="Aptos" w:cstheme="majorHAnsi"/>
                <w:b/>
                <w:spacing w:val="1"/>
                <w:w w:val="99"/>
                <w:sz w:val="20"/>
              </w:rPr>
              <w:t>pert</w:t>
            </w:r>
          </w:p>
        </w:tc>
      </w:tr>
      <w:tr w:rsidR="00903CA2" w:rsidRPr="005A52B6" w14:paraId="2A1492B2" w14:textId="77777777" w:rsidTr="00F65465">
        <w:trPr>
          <w:trHeight w:hRule="exact" w:val="254"/>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1A28CB86" w14:textId="4100692B" w:rsidR="00903CA2" w:rsidRPr="005A52B6" w:rsidRDefault="00903CA2" w:rsidP="00B81618">
            <w:pPr>
              <w:spacing w:line="240" w:lineRule="exact"/>
              <w:ind w:left="100"/>
              <w:rPr>
                <w:rFonts w:ascii="Aptos" w:eastAsia="Calibri" w:hAnsi="Aptos" w:cstheme="majorHAnsi"/>
              </w:rPr>
            </w:pPr>
            <w:proofErr w:type="gramStart"/>
            <w:r w:rsidRPr="005A52B6">
              <w:rPr>
                <w:rFonts w:ascii="Aptos" w:eastAsia="Calibri" w:hAnsi="Aptos" w:cstheme="majorHAnsi"/>
                <w:b/>
                <w:i/>
                <w:sz w:val="20"/>
              </w:rPr>
              <w:t xml:space="preserve">( </w:t>
            </w:r>
            <w:r w:rsidRPr="005A52B6">
              <w:rPr>
                <w:rFonts w:ascii="Aptos" w:eastAsia="Calibri" w:hAnsi="Aptos" w:cstheme="majorHAnsi"/>
                <w:b/>
                <w:i/>
                <w:spacing w:val="1"/>
                <w:sz w:val="20"/>
              </w:rPr>
              <w:t>M</w:t>
            </w:r>
            <w:r w:rsidRPr="005A52B6">
              <w:rPr>
                <w:rFonts w:ascii="Aptos" w:eastAsia="Calibri" w:hAnsi="Aptos" w:cstheme="majorHAnsi"/>
                <w:b/>
                <w:i/>
                <w:sz w:val="20"/>
              </w:rPr>
              <w:t>ax</w:t>
            </w:r>
            <w:proofErr w:type="gramEnd"/>
            <w:r w:rsidRPr="005A52B6">
              <w:rPr>
                <w:rFonts w:ascii="Aptos" w:eastAsia="Calibri" w:hAnsi="Aptos" w:cstheme="majorHAnsi"/>
                <w:b/>
                <w:i/>
                <w:spacing w:val="-4"/>
                <w:sz w:val="20"/>
              </w:rPr>
              <w:t xml:space="preserve"> </w:t>
            </w:r>
            <w:r w:rsidR="00F65465" w:rsidRPr="005A52B6">
              <w:rPr>
                <w:rFonts w:ascii="Aptos" w:eastAsia="Calibri" w:hAnsi="Aptos" w:cstheme="majorHAnsi"/>
                <w:b/>
                <w:i/>
                <w:sz w:val="20"/>
              </w:rPr>
              <w:t>6</w:t>
            </w:r>
            <w:r w:rsidRPr="005A52B6">
              <w:rPr>
                <w:rFonts w:ascii="Aptos" w:eastAsia="Calibri" w:hAnsi="Aptos" w:cstheme="majorHAnsi"/>
                <w:b/>
                <w:i/>
                <w:sz w:val="20"/>
              </w:rPr>
              <w:t>0</w:t>
            </w:r>
            <w:r w:rsidRPr="005A52B6">
              <w:rPr>
                <w:rFonts w:ascii="Aptos" w:eastAsia="Calibri" w:hAnsi="Aptos" w:cstheme="majorHAnsi"/>
                <w:b/>
                <w:i/>
                <w:spacing w:val="-2"/>
                <w:sz w:val="20"/>
              </w:rPr>
              <w:t xml:space="preserve"> </w:t>
            </w:r>
            <w:r w:rsidRPr="005A52B6">
              <w:rPr>
                <w:rFonts w:ascii="Aptos" w:eastAsia="Calibri" w:hAnsi="Aptos" w:cstheme="majorHAnsi"/>
                <w:b/>
                <w:i/>
                <w:sz w:val="20"/>
              </w:rPr>
              <w:t>p</w:t>
            </w:r>
            <w:r w:rsidRPr="005A52B6">
              <w:rPr>
                <w:rFonts w:ascii="Aptos" w:eastAsia="Calibri" w:hAnsi="Aptos" w:cstheme="majorHAnsi"/>
                <w:b/>
                <w:i/>
                <w:spacing w:val="1"/>
                <w:sz w:val="20"/>
              </w:rPr>
              <w:t>o</w:t>
            </w:r>
            <w:r w:rsidRPr="005A52B6">
              <w:rPr>
                <w:rFonts w:ascii="Aptos" w:eastAsia="Calibri" w:hAnsi="Aptos" w:cstheme="majorHAnsi"/>
                <w:b/>
                <w:i/>
                <w:spacing w:val="-1"/>
                <w:sz w:val="20"/>
              </w:rPr>
              <w:t>i</w:t>
            </w:r>
            <w:r w:rsidRPr="005A52B6">
              <w:rPr>
                <w:rFonts w:ascii="Aptos" w:eastAsia="Calibri" w:hAnsi="Aptos" w:cstheme="majorHAnsi"/>
                <w:b/>
                <w:i/>
                <w:spacing w:val="1"/>
                <w:sz w:val="20"/>
              </w:rPr>
              <w:t>n</w:t>
            </w:r>
            <w:r w:rsidRPr="005A52B6">
              <w:rPr>
                <w:rFonts w:ascii="Aptos" w:eastAsia="Calibri" w:hAnsi="Aptos" w:cstheme="majorHAnsi"/>
                <w:b/>
                <w:i/>
                <w:sz w:val="20"/>
              </w:rPr>
              <w:t>ts</w:t>
            </w:r>
            <w:r w:rsidRPr="005A52B6">
              <w:rPr>
                <w:rFonts w:ascii="Aptos" w:eastAsia="Calibri" w:hAnsi="Aptos" w:cstheme="majorHAnsi"/>
                <w:b/>
                <w:i/>
                <w:spacing w:val="-4"/>
                <w:sz w:val="20"/>
              </w:rPr>
              <w:t xml:space="preserve"> </w:t>
            </w:r>
            <w:r w:rsidRPr="005A52B6">
              <w:rPr>
                <w:rFonts w:ascii="Aptos" w:eastAsia="Calibri" w:hAnsi="Aptos" w:cstheme="majorHAnsi"/>
                <w:b/>
                <w:i/>
                <w:sz w:val="20"/>
              </w:rPr>
              <w:t>)</w:t>
            </w:r>
          </w:p>
        </w:tc>
      </w:tr>
      <w:tr w:rsidR="00F65465" w:rsidRPr="005A52B6" w14:paraId="7FC72606" w14:textId="77777777" w:rsidTr="0023588E">
        <w:trPr>
          <w:trHeight w:hRule="exact" w:val="475"/>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7DE61BD8" w14:textId="3F50AB6B" w:rsidR="00F65465" w:rsidRPr="005A52B6" w:rsidRDefault="0023588E" w:rsidP="00F65465">
            <w:pPr>
              <w:spacing w:line="240" w:lineRule="exact"/>
              <w:ind w:left="100"/>
              <w:jc w:val="center"/>
              <w:rPr>
                <w:rFonts w:ascii="Aptos" w:eastAsia="Calibri" w:hAnsi="Aptos" w:cstheme="majorHAnsi"/>
                <w:b/>
                <w:i/>
                <w:sz w:val="20"/>
              </w:rPr>
            </w:pPr>
            <w:proofErr w:type="spellStart"/>
            <w:r w:rsidRPr="005A52B6">
              <w:rPr>
                <w:rFonts w:ascii="Aptos" w:eastAsia="Calibri" w:hAnsi="Aptos" w:cstheme="majorHAnsi"/>
                <w:b/>
                <w:spacing w:val="1"/>
                <w:w w:val="99"/>
                <w:sz w:val="20"/>
              </w:rPr>
              <w:t>Leading</w:t>
            </w:r>
            <w:proofErr w:type="spellEnd"/>
            <w:r w:rsidRPr="005A52B6">
              <w:rPr>
                <w:rFonts w:ascii="Aptos" w:eastAsia="Calibri" w:hAnsi="Aptos" w:cstheme="majorHAnsi"/>
                <w:b/>
                <w:spacing w:val="1"/>
                <w:w w:val="99"/>
                <w:sz w:val="20"/>
              </w:rPr>
              <w:t xml:space="preserve"> Expert in Food </w:t>
            </w:r>
            <w:proofErr w:type="spellStart"/>
            <w:r w:rsidRPr="005A52B6">
              <w:rPr>
                <w:rFonts w:ascii="Aptos" w:eastAsia="Calibri" w:hAnsi="Aptos" w:cstheme="majorHAnsi"/>
                <w:b/>
                <w:spacing w:val="1"/>
                <w:w w:val="99"/>
                <w:sz w:val="20"/>
              </w:rPr>
              <w:t>Safety</w:t>
            </w:r>
            <w:proofErr w:type="spellEnd"/>
            <w:r w:rsidRPr="005A52B6">
              <w:rPr>
                <w:rFonts w:ascii="Aptos" w:eastAsia="Calibri" w:hAnsi="Aptos" w:cstheme="majorHAnsi"/>
                <w:b/>
                <w:spacing w:val="1"/>
                <w:w w:val="99"/>
                <w:sz w:val="20"/>
              </w:rPr>
              <w:t xml:space="preserve"> Systems</w:t>
            </w:r>
          </w:p>
        </w:tc>
      </w:tr>
      <w:tr w:rsidR="00903CA2" w:rsidRPr="005A52B6" w14:paraId="669BFE76" w14:textId="77777777" w:rsidTr="0023588E">
        <w:trPr>
          <w:trHeight w:hRule="exact" w:val="1073"/>
          <w:jc w:val="center"/>
        </w:trPr>
        <w:tc>
          <w:tcPr>
            <w:tcW w:w="4356" w:type="pct"/>
            <w:tcBorders>
              <w:top w:val="single" w:sz="5" w:space="0" w:color="000000"/>
              <w:left w:val="single" w:sz="5" w:space="0" w:color="000000"/>
              <w:bottom w:val="single" w:sz="5" w:space="0" w:color="000000"/>
              <w:right w:val="single" w:sz="5" w:space="0" w:color="000000"/>
            </w:tcBorders>
          </w:tcPr>
          <w:p w14:paraId="724C8749" w14:textId="4558DED3" w:rsidR="00903CA2" w:rsidRPr="005A52B6" w:rsidRDefault="00903CA2" w:rsidP="00B81618">
            <w:pPr>
              <w:ind w:left="100"/>
              <w:rPr>
                <w:rFonts w:ascii="Aptos" w:eastAsia="Calibri" w:hAnsi="Aptos" w:cstheme="majorHAnsi"/>
              </w:rPr>
            </w:pPr>
            <w:proofErr w:type="spellStart"/>
            <w:r w:rsidRPr="005A52B6">
              <w:rPr>
                <w:rFonts w:ascii="Aptos" w:eastAsia="Calibri" w:hAnsi="Aptos" w:cstheme="majorHAnsi"/>
                <w:b/>
                <w:i/>
                <w:spacing w:val="-1"/>
                <w:sz w:val="20"/>
              </w:rPr>
              <w:lastRenderedPageBreak/>
              <w:t>Q</w:t>
            </w:r>
            <w:r w:rsidRPr="005A52B6">
              <w:rPr>
                <w:rFonts w:ascii="Aptos" w:eastAsia="Calibri" w:hAnsi="Aptos" w:cstheme="majorHAnsi"/>
                <w:b/>
                <w:i/>
                <w:spacing w:val="1"/>
                <w:sz w:val="20"/>
              </w:rPr>
              <w:t>u</w:t>
            </w:r>
            <w:r w:rsidRPr="005A52B6">
              <w:rPr>
                <w:rFonts w:ascii="Aptos" w:eastAsia="Calibri" w:hAnsi="Aptos" w:cstheme="majorHAnsi"/>
                <w:b/>
                <w:i/>
                <w:sz w:val="20"/>
              </w:rPr>
              <w:t>a</w:t>
            </w:r>
            <w:r w:rsidRPr="005A52B6">
              <w:rPr>
                <w:rFonts w:ascii="Aptos" w:eastAsia="Calibri" w:hAnsi="Aptos" w:cstheme="majorHAnsi"/>
                <w:b/>
                <w:i/>
                <w:spacing w:val="-1"/>
                <w:sz w:val="20"/>
              </w:rPr>
              <w:t>l</w:t>
            </w:r>
            <w:r w:rsidRPr="005A52B6">
              <w:rPr>
                <w:rFonts w:ascii="Aptos" w:eastAsia="Calibri" w:hAnsi="Aptos" w:cstheme="majorHAnsi"/>
                <w:b/>
                <w:i/>
                <w:spacing w:val="2"/>
                <w:sz w:val="20"/>
              </w:rPr>
              <w:t>i</w:t>
            </w:r>
            <w:r w:rsidRPr="005A52B6">
              <w:rPr>
                <w:rFonts w:ascii="Aptos" w:eastAsia="Calibri" w:hAnsi="Aptos" w:cstheme="majorHAnsi"/>
                <w:b/>
                <w:i/>
                <w:spacing w:val="-1"/>
                <w:sz w:val="20"/>
              </w:rPr>
              <w:t>fi</w:t>
            </w:r>
            <w:r w:rsidRPr="005A52B6">
              <w:rPr>
                <w:rFonts w:ascii="Aptos" w:eastAsia="Calibri" w:hAnsi="Aptos" w:cstheme="majorHAnsi"/>
                <w:b/>
                <w:i/>
                <w:sz w:val="20"/>
              </w:rPr>
              <w:t>ca</w:t>
            </w:r>
            <w:r w:rsidRPr="005A52B6">
              <w:rPr>
                <w:rFonts w:ascii="Aptos" w:eastAsia="Calibri" w:hAnsi="Aptos" w:cstheme="majorHAnsi"/>
                <w:b/>
                <w:i/>
                <w:spacing w:val="3"/>
                <w:sz w:val="20"/>
              </w:rPr>
              <w:t>t</w:t>
            </w:r>
            <w:r w:rsidRPr="005A52B6">
              <w:rPr>
                <w:rFonts w:ascii="Aptos" w:eastAsia="Calibri" w:hAnsi="Aptos" w:cstheme="majorHAnsi"/>
                <w:b/>
                <w:i/>
                <w:spacing w:val="-1"/>
                <w:sz w:val="20"/>
              </w:rPr>
              <w:t>i</w:t>
            </w:r>
            <w:r w:rsidRPr="005A52B6">
              <w:rPr>
                <w:rFonts w:ascii="Aptos" w:eastAsia="Calibri" w:hAnsi="Aptos" w:cstheme="majorHAnsi"/>
                <w:b/>
                <w:i/>
                <w:spacing w:val="1"/>
                <w:sz w:val="20"/>
              </w:rPr>
              <w:t>on</w:t>
            </w:r>
            <w:r w:rsidRPr="005A52B6">
              <w:rPr>
                <w:rFonts w:ascii="Aptos" w:eastAsia="Calibri" w:hAnsi="Aptos" w:cstheme="majorHAnsi"/>
                <w:b/>
                <w:i/>
                <w:sz w:val="20"/>
              </w:rPr>
              <w:t>s</w:t>
            </w:r>
            <w:proofErr w:type="spellEnd"/>
            <w:r w:rsidRPr="005A52B6">
              <w:rPr>
                <w:rFonts w:ascii="Aptos" w:eastAsia="Calibri" w:hAnsi="Aptos" w:cstheme="majorHAnsi"/>
                <w:b/>
                <w:i/>
                <w:spacing w:val="-11"/>
                <w:sz w:val="20"/>
              </w:rPr>
              <w:t xml:space="preserve"> </w:t>
            </w:r>
          </w:p>
          <w:p w14:paraId="179F1FA4" w14:textId="77777777" w:rsidR="00903CA2" w:rsidRPr="005A52B6" w:rsidRDefault="0023588E" w:rsidP="00EE5C11">
            <w:pPr>
              <w:pStyle w:val="Default"/>
              <w:spacing w:after="138"/>
              <w:ind w:left="274" w:right="282"/>
              <w:jc w:val="both"/>
              <w:rPr>
                <w:rFonts w:ascii="Aptos" w:eastAsia="Calibri" w:hAnsi="Aptos" w:cstheme="majorHAnsi"/>
                <w:i/>
                <w:sz w:val="20"/>
              </w:rPr>
            </w:pPr>
            <w:proofErr w:type="spellStart"/>
            <w:r w:rsidRPr="005A52B6">
              <w:rPr>
                <w:rFonts w:ascii="Aptos" w:eastAsia="Calibri" w:hAnsi="Aptos" w:cstheme="majorHAnsi"/>
                <w:i/>
                <w:sz w:val="20"/>
              </w:rPr>
              <w:t>Adequacy</w:t>
            </w:r>
            <w:proofErr w:type="spellEnd"/>
            <w:r w:rsidRPr="005A52B6">
              <w:rPr>
                <w:rFonts w:ascii="Aptos" w:eastAsia="Calibri" w:hAnsi="Aptos" w:cstheme="majorHAnsi"/>
                <w:i/>
                <w:sz w:val="20"/>
              </w:rPr>
              <w:t xml:space="preserve"> of educational background (</w:t>
            </w:r>
            <w:proofErr w:type="spellStart"/>
            <w:r w:rsidRPr="005A52B6">
              <w:rPr>
                <w:rFonts w:ascii="Aptos" w:eastAsia="Calibri" w:hAnsi="Aptos" w:cstheme="majorHAnsi"/>
                <w:i/>
                <w:sz w:val="20"/>
              </w:rPr>
              <w:t>Master’s</w:t>
            </w:r>
            <w:proofErr w:type="spellEnd"/>
            <w:r w:rsidRPr="005A52B6">
              <w:rPr>
                <w:rFonts w:ascii="Aptos" w:eastAsia="Calibri" w:hAnsi="Aptos" w:cstheme="majorHAnsi"/>
                <w:i/>
                <w:sz w:val="20"/>
              </w:rPr>
              <w:t xml:space="preserve"> degree or </w:t>
            </w:r>
            <w:proofErr w:type="spellStart"/>
            <w:r w:rsidRPr="005A52B6">
              <w:rPr>
                <w:rFonts w:ascii="Aptos" w:eastAsia="Calibri" w:hAnsi="Aptos" w:cstheme="majorHAnsi"/>
                <w:i/>
                <w:sz w:val="20"/>
              </w:rPr>
              <w:t>equivalent</w:t>
            </w:r>
            <w:proofErr w:type="spellEnd"/>
            <w:r w:rsidRPr="005A52B6">
              <w:rPr>
                <w:rFonts w:ascii="Aptos" w:eastAsia="Calibri" w:hAnsi="Aptos" w:cstheme="majorHAnsi"/>
                <w:i/>
                <w:sz w:val="20"/>
              </w:rPr>
              <w:t xml:space="preserve"> in Food Technology, Public Health, Quality Management, or </w:t>
            </w:r>
            <w:proofErr w:type="spellStart"/>
            <w:r w:rsidRPr="005A52B6">
              <w:rPr>
                <w:rFonts w:ascii="Aptos" w:eastAsia="Calibri" w:hAnsi="Aptos" w:cstheme="majorHAnsi"/>
                <w:i/>
                <w:sz w:val="20"/>
              </w:rPr>
              <w:t>relevant</w:t>
            </w:r>
            <w:proofErr w:type="spellEnd"/>
            <w:r w:rsidRPr="005A52B6">
              <w:rPr>
                <w:rFonts w:ascii="Aptos" w:eastAsia="Calibri" w:hAnsi="Aptos" w:cstheme="majorHAnsi"/>
                <w:i/>
                <w:sz w:val="20"/>
              </w:rPr>
              <w:t xml:space="preserve"> fields) and </w:t>
            </w:r>
            <w:proofErr w:type="spellStart"/>
            <w:r w:rsidRPr="005A52B6">
              <w:rPr>
                <w:rFonts w:ascii="Aptos" w:eastAsia="Calibri" w:hAnsi="Aptos" w:cstheme="majorHAnsi"/>
                <w:i/>
                <w:sz w:val="20"/>
              </w:rPr>
              <w:t>formal</w:t>
            </w:r>
            <w:proofErr w:type="spellEnd"/>
            <w:r w:rsidRPr="005A52B6">
              <w:rPr>
                <w:rFonts w:ascii="Aptos" w:eastAsia="Calibri" w:hAnsi="Aptos" w:cstheme="majorHAnsi"/>
                <w:i/>
                <w:sz w:val="20"/>
              </w:rPr>
              <w:t xml:space="preserve"> FSSC 22000 / ISO 22000 Lead Auditor </w:t>
            </w:r>
            <w:proofErr w:type="spellStart"/>
            <w:r w:rsidRPr="005A52B6">
              <w:rPr>
                <w:rFonts w:ascii="Aptos" w:eastAsia="Calibri" w:hAnsi="Aptos" w:cstheme="majorHAnsi"/>
                <w:i/>
                <w:sz w:val="20"/>
              </w:rPr>
              <w:t>certification</w:t>
            </w:r>
            <w:proofErr w:type="spellEnd"/>
            <w:r w:rsidRPr="005A52B6">
              <w:rPr>
                <w:rFonts w:ascii="Aptos" w:eastAsia="Calibri" w:hAnsi="Aptos" w:cstheme="majorHAnsi"/>
                <w:i/>
                <w:sz w:val="20"/>
              </w:rPr>
              <w:t>.</w:t>
            </w:r>
          </w:p>
          <w:p w14:paraId="2AFB1E76" w14:textId="77777777" w:rsidR="0023588E" w:rsidRPr="005A52B6" w:rsidRDefault="0023588E" w:rsidP="00EE5C11">
            <w:pPr>
              <w:pStyle w:val="Default"/>
              <w:spacing w:after="138"/>
              <w:ind w:left="274" w:right="282"/>
              <w:jc w:val="both"/>
              <w:rPr>
                <w:rFonts w:ascii="Aptos" w:eastAsia="Calibri" w:hAnsi="Aptos" w:cstheme="majorHAnsi"/>
                <w:i/>
                <w:sz w:val="20"/>
              </w:rPr>
            </w:pPr>
          </w:p>
          <w:p w14:paraId="7CEEE670" w14:textId="78CA1DB4" w:rsidR="0023588E" w:rsidRPr="005A52B6" w:rsidRDefault="0023588E" w:rsidP="00EE5C11">
            <w:pPr>
              <w:pStyle w:val="Default"/>
              <w:spacing w:after="138"/>
              <w:ind w:left="274" w:right="282"/>
              <w:jc w:val="both"/>
              <w:rPr>
                <w:rFonts w:ascii="Aptos" w:eastAsia="Calibri" w:hAnsi="Aptos" w:cstheme="majorHAnsi"/>
                <w:lang w:val="en-GB"/>
              </w:rPr>
            </w:pPr>
          </w:p>
        </w:tc>
        <w:tc>
          <w:tcPr>
            <w:tcW w:w="644" w:type="pct"/>
            <w:tcBorders>
              <w:top w:val="single" w:sz="5" w:space="0" w:color="000000"/>
              <w:left w:val="single" w:sz="5" w:space="0" w:color="000000"/>
              <w:bottom w:val="single" w:sz="5" w:space="0" w:color="000000"/>
              <w:right w:val="single" w:sz="5" w:space="0" w:color="000000"/>
            </w:tcBorders>
          </w:tcPr>
          <w:p w14:paraId="740B5EAE" w14:textId="77777777" w:rsidR="00903CA2" w:rsidRPr="005A52B6" w:rsidRDefault="00903CA2" w:rsidP="00B81618">
            <w:pPr>
              <w:spacing w:line="200" w:lineRule="exact"/>
              <w:rPr>
                <w:rFonts w:ascii="Aptos" w:hAnsi="Aptos"/>
              </w:rPr>
            </w:pPr>
          </w:p>
          <w:p w14:paraId="733C2D1F" w14:textId="37D0F4EB" w:rsidR="00903CA2" w:rsidRPr="005A52B6" w:rsidRDefault="0023588E" w:rsidP="00B81618">
            <w:pPr>
              <w:ind w:left="423" w:right="425"/>
              <w:jc w:val="center"/>
              <w:rPr>
                <w:rFonts w:ascii="Aptos" w:eastAsia="Calibri" w:hAnsi="Aptos" w:cs="Calibri"/>
              </w:rPr>
            </w:pPr>
            <w:r w:rsidRPr="005A52B6">
              <w:rPr>
                <w:rFonts w:ascii="Aptos" w:eastAsia="Calibri" w:hAnsi="Aptos" w:cs="Calibri"/>
                <w:w w:val="99"/>
                <w:sz w:val="20"/>
              </w:rPr>
              <w:t>30</w:t>
            </w:r>
          </w:p>
        </w:tc>
      </w:tr>
      <w:tr w:rsidR="00903CA2" w:rsidRPr="005A52B6" w14:paraId="1D28C48B" w14:textId="77777777" w:rsidTr="0023588E">
        <w:trPr>
          <w:trHeight w:hRule="exact" w:val="1273"/>
          <w:jc w:val="center"/>
        </w:trPr>
        <w:tc>
          <w:tcPr>
            <w:tcW w:w="4356" w:type="pct"/>
            <w:tcBorders>
              <w:top w:val="single" w:sz="5" w:space="0" w:color="000000"/>
              <w:left w:val="single" w:sz="5" w:space="0" w:color="000000"/>
              <w:bottom w:val="single" w:sz="5" w:space="0" w:color="000000"/>
              <w:right w:val="single" w:sz="5" w:space="0" w:color="000000"/>
            </w:tcBorders>
          </w:tcPr>
          <w:p w14:paraId="097DECFB" w14:textId="1EDDA548" w:rsidR="00903CA2" w:rsidRPr="005A52B6" w:rsidRDefault="00F65465" w:rsidP="00B81618">
            <w:pPr>
              <w:ind w:left="100"/>
              <w:rPr>
                <w:rFonts w:ascii="Aptos" w:eastAsia="Calibri" w:hAnsi="Aptos" w:cstheme="majorHAnsi"/>
              </w:rPr>
            </w:pPr>
            <w:r w:rsidRPr="005A52B6">
              <w:rPr>
                <w:rFonts w:ascii="Aptos" w:eastAsia="Calibri" w:hAnsi="Aptos" w:cstheme="majorHAnsi"/>
                <w:b/>
                <w:i/>
                <w:spacing w:val="-1"/>
                <w:sz w:val="20"/>
              </w:rPr>
              <w:t>P</w:t>
            </w:r>
            <w:r w:rsidR="00903CA2" w:rsidRPr="005A52B6">
              <w:rPr>
                <w:rFonts w:ascii="Aptos" w:eastAsia="Calibri" w:hAnsi="Aptos" w:cstheme="majorHAnsi"/>
                <w:b/>
                <w:i/>
                <w:spacing w:val="-1"/>
                <w:sz w:val="20"/>
              </w:rPr>
              <w:t>r</w:t>
            </w:r>
            <w:r w:rsidR="00903CA2" w:rsidRPr="005A52B6">
              <w:rPr>
                <w:rFonts w:ascii="Aptos" w:eastAsia="Calibri" w:hAnsi="Aptos" w:cstheme="majorHAnsi"/>
                <w:b/>
                <w:i/>
                <w:spacing w:val="1"/>
                <w:sz w:val="20"/>
              </w:rPr>
              <w:t>o</w:t>
            </w:r>
            <w:r w:rsidR="00903CA2" w:rsidRPr="005A52B6">
              <w:rPr>
                <w:rFonts w:ascii="Aptos" w:eastAsia="Calibri" w:hAnsi="Aptos" w:cstheme="majorHAnsi"/>
                <w:b/>
                <w:i/>
                <w:spacing w:val="-1"/>
                <w:sz w:val="20"/>
              </w:rPr>
              <w:t>f</w:t>
            </w:r>
            <w:r w:rsidR="00903CA2" w:rsidRPr="005A52B6">
              <w:rPr>
                <w:rFonts w:ascii="Aptos" w:eastAsia="Calibri" w:hAnsi="Aptos" w:cstheme="majorHAnsi"/>
                <w:b/>
                <w:i/>
                <w:spacing w:val="1"/>
                <w:sz w:val="20"/>
              </w:rPr>
              <w:t>ess</w:t>
            </w:r>
            <w:r w:rsidR="00903CA2" w:rsidRPr="005A52B6">
              <w:rPr>
                <w:rFonts w:ascii="Aptos" w:eastAsia="Calibri" w:hAnsi="Aptos" w:cstheme="majorHAnsi"/>
                <w:b/>
                <w:i/>
                <w:spacing w:val="-1"/>
                <w:sz w:val="20"/>
              </w:rPr>
              <w:t>i</w:t>
            </w:r>
            <w:r w:rsidR="00903CA2" w:rsidRPr="005A52B6">
              <w:rPr>
                <w:rFonts w:ascii="Aptos" w:eastAsia="Calibri" w:hAnsi="Aptos" w:cstheme="majorHAnsi"/>
                <w:b/>
                <w:i/>
                <w:spacing w:val="1"/>
                <w:sz w:val="20"/>
              </w:rPr>
              <w:t>on</w:t>
            </w:r>
            <w:r w:rsidR="00903CA2" w:rsidRPr="005A52B6">
              <w:rPr>
                <w:rFonts w:ascii="Aptos" w:eastAsia="Calibri" w:hAnsi="Aptos" w:cstheme="majorHAnsi"/>
                <w:b/>
                <w:i/>
                <w:spacing w:val="3"/>
                <w:sz w:val="20"/>
              </w:rPr>
              <w:t>a</w:t>
            </w:r>
            <w:r w:rsidR="00903CA2" w:rsidRPr="005A52B6">
              <w:rPr>
                <w:rFonts w:ascii="Aptos" w:eastAsia="Calibri" w:hAnsi="Aptos" w:cstheme="majorHAnsi"/>
                <w:b/>
                <w:i/>
                <w:sz w:val="20"/>
              </w:rPr>
              <w:t>l</w:t>
            </w:r>
            <w:r w:rsidR="00903CA2" w:rsidRPr="005A52B6">
              <w:rPr>
                <w:rFonts w:ascii="Aptos" w:eastAsia="Calibri" w:hAnsi="Aptos" w:cstheme="majorHAnsi"/>
                <w:b/>
                <w:i/>
                <w:spacing w:val="-11"/>
                <w:sz w:val="20"/>
              </w:rPr>
              <w:t xml:space="preserve"> </w:t>
            </w:r>
            <w:proofErr w:type="spellStart"/>
            <w:r w:rsidR="00903CA2" w:rsidRPr="005A52B6">
              <w:rPr>
                <w:rFonts w:ascii="Aptos" w:eastAsia="Calibri" w:hAnsi="Aptos" w:cstheme="majorHAnsi"/>
                <w:b/>
                <w:i/>
                <w:spacing w:val="1"/>
                <w:sz w:val="20"/>
              </w:rPr>
              <w:t>e</w:t>
            </w:r>
            <w:r w:rsidR="00903CA2" w:rsidRPr="005A52B6">
              <w:rPr>
                <w:rFonts w:ascii="Aptos" w:eastAsia="Calibri" w:hAnsi="Aptos" w:cstheme="majorHAnsi"/>
                <w:b/>
                <w:i/>
                <w:sz w:val="20"/>
              </w:rPr>
              <w:t>xp</w:t>
            </w:r>
            <w:r w:rsidR="00903CA2" w:rsidRPr="005A52B6">
              <w:rPr>
                <w:rFonts w:ascii="Aptos" w:eastAsia="Calibri" w:hAnsi="Aptos" w:cstheme="majorHAnsi"/>
                <w:b/>
                <w:i/>
                <w:spacing w:val="1"/>
                <w:sz w:val="20"/>
              </w:rPr>
              <w:t>e</w:t>
            </w:r>
            <w:r w:rsidR="00903CA2" w:rsidRPr="005A52B6">
              <w:rPr>
                <w:rFonts w:ascii="Aptos" w:eastAsia="Calibri" w:hAnsi="Aptos" w:cstheme="majorHAnsi"/>
                <w:b/>
                <w:i/>
                <w:spacing w:val="-1"/>
                <w:sz w:val="20"/>
              </w:rPr>
              <w:t>ri</w:t>
            </w:r>
            <w:r w:rsidR="00903CA2" w:rsidRPr="005A52B6">
              <w:rPr>
                <w:rFonts w:ascii="Aptos" w:eastAsia="Calibri" w:hAnsi="Aptos" w:cstheme="majorHAnsi"/>
                <w:b/>
                <w:i/>
                <w:spacing w:val="3"/>
                <w:sz w:val="20"/>
              </w:rPr>
              <w:t>e</w:t>
            </w:r>
            <w:r w:rsidR="00903CA2" w:rsidRPr="005A52B6">
              <w:rPr>
                <w:rFonts w:ascii="Aptos" w:eastAsia="Calibri" w:hAnsi="Aptos" w:cstheme="majorHAnsi"/>
                <w:b/>
                <w:i/>
                <w:spacing w:val="1"/>
                <w:sz w:val="20"/>
              </w:rPr>
              <w:t>n</w:t>
            </w:r>
            <w:r w:rsidR="00903CA2" w:rsidRPr="005A52B6">
              <w:rPr>
                <w:rFonts w:ascii="Aptos" w:eastAsia="Calibri" w:hAnsi="Aptos" w:cstheme="majorHAnsi"/>
                <w:b/>
                <w:i/>
                <w:sz w:val="20"/>
              </w:rPr>
              <w:t>ce</w:t>
            </w:r>
            <w:proofErr w:type="spellEnd"/>
          </w:p>
          <w:p w14:paraId="23CCCAE4" w14:textId="77777777" w:rsidR="00903CA2" w:rsidRPr="005A52B6" w:rsidRDefault="0023588E" w:rsidP="00F65465">
            <w:pPr>
              <w:pStyle w:val="Default"/>
              <w:spacing w:after="138"/>
              <w:ind w:left="274" w:right="282"/>
              <w:jc w:val="both"/>
              <w:rPr>
                <w:rFonts w:ascii="Aptos" w:eastAsia="Calibri" w:hAnsi="Aptos" w:cstheme="majorHAnsi"/>
                <w:i/>
                <w:sz w:val="20"/>
              </w:rPr>
            </w:pPr>
            <w:r w:rsidRPr="005A52B6">
              <w:rPr>
                <w:rFonts w:ascii="Aptos" w:eastAsia="Calibri" w:hAnsi="Aptos" w:cstheme="majorHAnsi"/>
                <w:i/>
                <w:sz w:val="20"/>
              </w:rPr>
              <w:t xml:space="preserve">At </w:t>
            </w:r>
            <w:proofErr w:type="spellStart"/>
            <w:r w:rsidRPr="005A52B6">
              <w:rPr>
                <w:rFonts w:ascii="Aptos" w:eastAsia="Calibri" w:hAnsi="Aptos" w:cstheme="majorHAnsi"/>
                <w:i/>
                <w:sz w:val="20"/>
              </w:rPr>
              <w:t>least</w:t>
            </w:r>
            <w:proofErr w:type="spellEnd"/>
            <w:r w:rsidRPr="005A52B6">
              <w:rPr>
                <w:rFonts w:ascii="Aptos" w:eastAsia="Calibri" w:hAnsi="Aptos" w:cstheme="majorHAnsi"/>
                <w:i/>
                <w:sz w:val="20"/>
              </w:rPr>
              <w:t xml:space="preserve"> 5 </w:t>
            </w:r>
            <w:proofErr w:type="spellStart"/>
            <w:r w:rsidRPr="005A52B6">
              <w:rPr>
                <w:rFonts w:ascii="Aptos" w:eastAsia="Calibri" w:hAnsi="Aptos" w:cstheme="majorHAnsi"/>
                <w:i/>
                <w:sz w:val="20"/>
              </w:rPr>
              <w:t>years</w:t>
            </w:r>
            <w:proofErr w:type="spellEnd"/>
            <w:r w:rsidRPr="005A52B6">
              <w:rPr>
                <w:rFonts w:ascii="Aptos" w:eastAsia="Calibri" w:hAnsi="Aptos" w:cstheme="majorHAnsi"/>
                <w:i/>
                <w:sz w:val="20"/>
              </w:rPr>
              <w:t xml:space="preserve"> of </w:t>
            </w:r>
            <w:proofErr w:type="spellStart"/>
            <w:r w:rsidRPr="005A52B6">
              <w:rPr>
                <w:rFonts w:ascii="Aptos" w:eastAsia="Calibri" w:hAnsi="Aptos" w:cstheme="majorHAnsi"/>
                <w:i/>
                <w:sz w:val="20"/>
              </w:rPr>
              <w:t>proven</w:t>
            </w:r>
            <w:proofErr w:type="spellEnd"/>
            <w:r w:rsidRPr="005A52B6">
              <w:rPr>
                <w:rFonts w:ascii="Aptos" w:eastAsia="Calibri" w:hAnsi="Aptos" w:cstheme="majorHAnsi"/>
                <w:i/>
                <w:sz w:val="20"/>
              </w:rPr>
              <w:t xml:space="preserve"> </w:t>
            </w:r>
            <w:proofErr w:type="spellStart"/>
            <w:r w:rsidRPr="005A52B6">
              <w:rPr>
                <w:rFonts w:ascii="Aptos" w:eastAsia="Calibri" w:hAnsi="Aptos" w:cstheme="majorHAnsi"/>
                <w:i/>
                <w:sz w:val="20"/>
              </w:rPr>
              <w:t>experience</w:t>
            </w:r>
            <w:proofErr w:type="spellEnd"/>
            <w:r w:rsidRPr="005A52B6">
              <w:rPr>
                <w:rFonts w:ascii="Aptos" w:eastAsia="Calibri" w:hAnsi="Aptos" w:cstheme="majorHAnsi"/>
                <w:i/>
                <w:sz w:val="20"/>
              </w:rPr>
              <w:t xml:space="preserve"> in </w:t>
            </w:r>
            <w:proofErr w:type="spellStart"/>
            <w:r w:rsidRPr="005A52B6">
              <w:rPr>
                <w:rFonts w:ascii="Aptos" w:eastAsia="Calibri" w:hAnsi="Aptos" w:cstheme="majorHAnsi"/>
                <w:i/>
                <w:sz w:val="20"/>
              </w:rPr>
              <w:t>designing</w:t>
            </w:r>
            <w:proofErr w:type="spellEnd"/>
            <w:r w:rsidRPr="005A52B6">
              <w:rPr>
                <w:rFonts w:ascii="Aptos" w:eastAsia="Calibri" w:hAnsi="Aptos" w:cstheme="majorHAnsi"/>
                <w:i/>
                <w:sz w:val="20"/>
              </w:rPr>
              <w:t xml:space="preserve">, </w:t>
            </w:r>
            <w:proofErr w:type="spellStart"/>
            <w:r w:rsidRPr="005A52B6">
              <w:rPr>
                <w:rFonts w:ascii="Aptos" w:eastAsia="Calibri" w:hAnsi="Aptos" w:cstheme="majorHAnsi"/>
                <w:i/>
                <w:sz w:val="20"/>
              </w:rPr>
              <w:t>documenting</w:t>
            </w:r>
            <w:proofErr w:type="spellEnd"/>
            <w:r w:rsidRPr="005A52B6">
              <w:rPr>
                <w:rFonts w:ascii="Aptos" w:eastAsia="Calibri" w:hAnsi="Aptos" w:cstheme="majorHAnsi"/>
                <w:i/>
                <w:sz w:val="20"/>
              </w:rPr>
              <w:t xml:space="preserve">, and </w:t>
            </w:r>
            <w:proofErr w:type="spellStart"/>
            <w:r w:rsidRPr="005A52B6">
              <w:rPr>
                <w:rFonts w:ascii="Aptos" w:eastAsia="Calibri" w:hAnsi="Aptos" w:cstheme="majorHAnsi"/>
                <w:i/>
                <w:sz w:val="20"/>
              </w:rPr>
              <w:t>implementing</w:t>
            </w:r>
            <w:proofErr w:type="spellEnd"/>
            <w:r w:rsidRPr="005A52B6">
              <w:rPr>
                <w:rFonts w:ascii="Aptos" w:eastAsia="Calibri" w:hAnsi="Aptos" w:cstheme="majorHAnsi"/>
                <w:i/>
                <w:sz w:val="20"/>
              </w:rPr>
              <w:t xml:space="preserve"> food </w:t>
            </w:r>
            <w:proofErr w:type="spellStart"/>
            <w:r w:rsidRPr="005A52B6">
              <w:rPr>
                <w:rFonts w:ascii="Aptos" w:eastAsia="Calibri" w:hAnsi="Aptos" w:cstheme="majorHAnsi"/>
                <w:i/>
                <w:sz w:val="20"/>
              </w:rPr>
              <w:t>safety</w:t>
            </w:r>
            <w:proofErr w:type="spellEnd"/>
            <w:r w:rsidRPr="005A52B6">
              <w:rPr>
                <w:rFonts w:ascii="Aptos" w:eastAsia="Calibri" w:hAnsi="Aptos" w:cstheme="majorHAnsi"/>
                <w:i/>
                <w:sz w:val="20"/>
              </w:rPr>
              <w:t xml:space="preserve"> management systems (</w:t>
            </w:r>
            <w:proofErr w:type="spellStart"/>
            <w:r w:rsidRPr="005A52B6">
              <w:rPr>
                <w:rFonts w:ascii="Aptos" w:eastAsia="Calibri" w:hAnsi="Aptos" w:cstheme="majorHAnsi"/>
                <w:i/>
                <w:sz w:val="20"/>
              </w:rPr>
              <w:t>specifically</w:t>
            </w:r>
            <w:proofErr w:type="spellEnd"/>
            <w:r w:rsidRPr="005A52B6">
              <w:rPr>
                <w:rFonts w:ascii="Aptos" w:eastAsia="Calibri" w:hAnsi="Aptos" w:cstheme="majorHAnsi"/>
                <w:i/>
                <w:sz w:val="20"/>
              </w:rPr>
              <w:t xml:space="preserve"> FSSC 22000/HACCP frameworks) </w:t>
            </w:r>
            <w:proofErr w:type="spellStart"/>
            <w:r w:rsidRPr="005A52B6">
              <w:rPr>
                <w:rFonts w:ascii="Aptos" w:eastAsia="Calibri" w:hAnsi="Aptos" w:cstheme="majorHAnsi"/>
                <w:i/>
                <w:sz w:val="20"/>
              </w:rPr>
              <w:t>within</w:t>
            </w:r>
            <w:proofErr w:type="spellEnd"/>
            <w:r w:rsidRPr="005A52B6">
              <w:rPr>
                <w:rFonts w:ascii="Aptos" w:eastAsia="Calibri" w:hAnsi="Aptos" w:cstheme="majorHAnsi"/>
                <w:i/>
                <w:sz w:val="20"/>
              </w:rPr>
              <w:t xml:space="preserve"> manufacturing facilities in Georgia.</w:t>
            </w:r>
          </w:p>
          <w:p w14:paraId="3EF9132E" w14:textId="454D0888" w:rsidR="0023588E" w:rsidRPr="005A52B6" w:rsidRDefault="0023588E" w:rsidP="00F65465">
            <w:pPr>
              <w:pStyle w:val="Default"/>
              <w:spacing w:after="138"/>
              <w:ind w:left="274" w:right="282"/>
              <w:jc w:val="both"/>
              <w:rPr>
                <w:rFonts w:ascii="Aptos" w:eastAsia="Calibri" w:hAnsi="Aptos" w:cstheme="majorHAnsi"/>
                <w:lang w:val="en-GB"/>
              </w:rPr>
            </w:pPr>
          </w:p>
        </w:tc>
        <w:tc>
          <w:tcPr>
            <w:tcW w:w="644" w:type="pct"/>
            <w:tcBorders>
              <w:top w:val="single" w:sz="5" w:space="0" w:color="000000"/>
              <w:left w:val="single" w:sz="5" w:space="0" w:color="000000"/>
              <w:bottom w:val="single" w:sz="5" w:space="0" w:color="000000"/>
              <w:right w:val="single" w:sz="5" w:space="0" w:color="000000"/>
            </w:tcBorders>
          </w:tcPr>
          <w:p w14:paraId="746195D0" w14:textId="77777777" w:rsidR="00903CA2" w:rsidRPr="005A52B6" w:rsidRDefault="00903CA2" w:rsidP="00B81618">
            <w:pPr>
              <w:spacing w:line="200" w:lineRule="exact"/>
              <w:rPr>
                <w:rFonts w:ascii="Aptos" w:hAnsi="Aptos"/>
              </w:rPr>
            </w:pPr>
          </w:p>
          <w:p w14:paraId="5EBD3F0D" w14:textId="5C14F27E" w:rsidR="00903CA2" w:rsidRPr="005A52B6" w:rsidRDefault="00D57479" w:rsidP="00B81618">
            <w:pPr>
              <w:ind w:left="473" w:right="476"/>
              <w:jc w:val="center"/>
              <w:rPr>
                <w:rFonts w:ascii="Aptos" w:eastAsia="Calibri" w:hAnsi="Aptos" w:cs="Calibri"/>
              </w:rPr>
            </w:pPr>
            <w:r w:rsidRPr="005A52B6">
              <w:rPr>
                <w:rFonts w:ascii="Aptos" w:eastAsia="Calibri" w:hAnsi="Aptos" w:cs="Calibri"/>
                <w:w w:val="99"/>
                <w:sz w:val="20"/>
              </w:rPr>
              <w:t>3</w:t>
            </w:r>
            <w:r w:rsidR="00F65465" w:rsidRPr="005A52B6">
              <w:rPr>
                <w:rFonts w:ascii="Aptos" w:eastAsia="Calibri" w:hAnsi="Aptos" w:cs="Calibri"/>
                <w:w w:val="99"/>
                <w:sz w:val="20"/>
              </w:rPr>
              <w:t>0</w:t>
            </w:r>
          </w:p>
        </w:tc>
      </w:tr>
      <w:tr w:rsidR="00903CA2" w:rsidRPr="005A52B6" w14:paraId="66DA0085" w14:textId="77777777" w:rsidTr="00F65465">
        <w:trPr>
          <w:trHeight w:hRule="exact" w:val="254"/>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D9D9D9"/>
          </w:tcPr>
          <w:p w14:paraId="4C712798" w14:textId="77777777" w:rsidR="00903CA2" w:rsidRPr="005A52B6" w:rsidRDefault="00903CA2" w:rsidP="00B81618">
            <w:pPr>
              <w:spacing w:line="240" w:lineRule="exact"/>
              <w:ind w:left="100"/>
              <w:rPr>
                <w:rFonts w:ascii="Aptos" w:eastAsia="Calibri" w:hAnsi="Aptos" w:cstheme="majorHAnsi"/>
              </w:rPr>
            </w:pPr>
            <w:r w:rsidRPr="005A52B6">
              <w:rPr>
                <w:rFonts w:ascii="Aptos" w:eastAsia="Calibri" w:hAnsi="Aptos" w:cstheme="majorHAnsi"/>
                <w:b/>
                <w:sz w:val="20"/>
              </w:rPr>
              <w:t>O</w:t>
            </w:r>
            <w:r w:rsidRPr="005A52B6">
              <w:rPr>
                <w:rFonts w:ascii="Aptos" w:eastAsia="Calibri" w:hAnsi="Aptos" w:cstheme="majorHAnsi"/>
                <w:b/>
                <w:spacing w:val="-1"/>
                <w:sz w:val="20"/>
              </w:rPr>
              <w:t>v</w:t>
            </w:r>
            <w:r w:rsidRPr="005A52B6">
              <w:rPr>
                <w:rFonts w:ascii="Aptos" w:eastAsia="Calibri" w:hAnsi="Aptos" w:cstheme="majorHAnsi"/>
                <w:b/>
                <w:spacing w:val="1"/>
                <w:sz w:val="20"/>
              </w:rPr>
              <w:t>er</w:t>
            </w:r>
            <w:r w:rsidRPr="005A52B6">
              <w:rPr>
                <w:rFonts w:ascii="Aptos" w:eastAsia="Calibri" w:hAnsi="Aptos" w:cstheme="majorHAnsi"/>
                <w:b/>
                <w:sz w:val="20"/>
              </w:rPr>
              <w:t>a</w:t>
            </w:r>
            <w:r w:rsidRPr="005A52B6">
              <w:rPr>
                <w:rFonts w:ascii="Aptos" w:eastAsia="Calibri" w:hAnsi="Aptos" w:cstheme="majorHAnsi"/>
                <w:b/>
                <w:spacing w:val="-1"/>
                <w:sz w:val="20"/>
              </w:rPr>
              <w:t>l</w:t>
            </w:r>
            <w:r w:rsidRPr="005A52B6">
              <w:rPr>
                <w:rFonts w:ascii="Aptos" w:eastAsia="Calibri" w:hAnsi="Aptos" w:cstheme="majorHAnsi"/>
                <w:b/>
                <w:sz w:val="20"/>
              </w:rPr>
              <w:t>l</w:t>
            </w:r>
            <w:r w:rsidRPr="005A52B6">
              <w:rPr>
                <w:rFonts w:ascii="Aptos" w:eastAsia="Calibri" w:hAnsi="Aptos" w:cstheme="majorHAnsi"/>
                <w:b/>
                <w:spacing w:val="-6"/>
                <w:sz w:val="20"/>
              </w:rPr>
              <w:t xml:space="preserve"> </w:t>
            </w:r>
            <w:proofErr w:type="spellStart"/>
            <w:r w:rsidRPr="005A52B6">
              <w:rPr>
                <w:rFonts w:ascii="Aptos" w:eastAsia="Calibri" w:hAnsi="Aptos" w:cstheme="majorHAnsi"/>
                <w:b/>
                <w:spacing w:val="1"/>
                <w:sz w:val="20"/>
              </w:rPr>
              <w:t>tot</w:t>
            </w:r>
            <w:r w:rsidRPr="005A52B6">
              <w:rPr>
                <w:rFonts w:ascii="Aptos" w:eastAsia="Calibri" w:hAnsi="Aptos" w:cstheme="majorHAnsi"/>
                <w:b/>
                <w:sz w:val="20"/>
              </w:rPr>
              <w:t>al</w:t>
            </w:r>
            <w:proofErr w:type="spellEnd"/>
            <w:r w:rsidRPr="005A52B6">
              <w:rPr>
                <w:rFonts w:ascii="Aptos" w:eastAsia="Calibri" w:hAnsi="Aptos" w:cstheme="majorHAnsi"/>
                <w:b/>
                <w:spacing w:val="-2"/>
                <w:sz w:val="20"/>
              </w:rPr>
              <w:t xml:space="preserve"> </w:t>
            </w:r>
            <w:r w:rsidRPr="005A52B6">
              <w:rPr>
                <w:rFonts w:ascii="Aptos" w:eastAsia="Calibri" w:hAnsi="Aptos" w:cstheme="majorHAnsi"/>
                <w:b/>
                <w:sz w:val="20"/>
              </w:rPr>
              <w:t>s</w:t>
            </w:r>
            <w:r w:rsidRPr="005A52B6">
              <w:rPr>
                <w:rFonts w:ascii="Aptos" w:eastAsia="Calibri" w:hAnsi="Aptos" w:cstheme="majorHAnsi"/>
                <w:b/>
                <w:spacing w:val="1"/>
                <w:sz w:val="20"/>
              </w:rPr>
              <w:t>cor</w:t>
            </w:r>
            <w:r w:rsidRPr="005A52B6">
              <w:rPr>
                <w:rFonts w:ascii="Aptos" w:eastAsia="Calibri" w:hAnsi="Aptos" w:cstheme="majorHAnsi"/>
                <w:b/>
                <w:sz w:val="20"/>
              </w:rPr>
              <w:t>e</w:t>
            </w:r>
          </w:p>
        </w:tc>
        <w:tc>
          <w:tcPr>
            <w:tcW w:w="644" w:type="pct"/>
            <w:tcBorders>
              <w:top w:val="single" w:sz="5" w:space="0" w:color="000000"/>
              <w:left w:val="single" w:sz="5" w:space="0" w:color="000000"/>
              <w:bottom w:val="single" w:sz="5" w:space="0" w:color="000000"/>
              <w:right w:val="single" w:sz="5" w:space="0" w:color="000000"/>
            </w:tcBorders>
            <w:shd w:val="clear" w:color="auto" w:fill="D9D9D9"/>
          </w:tcPr>
          <w:p w14:paraId="2C08C0D2" w14:textId="77777777" w:rsidR="00903CA2" w:rsidRPr="005A52B6" w:rsidRDefault="00903CA2" w:rsidP="00B81618">
            <w:pPr>
              <w:spacing w:line="240" w:lineRule="exact"/>
              <w:ind w:left="379" w:right="386"/>
              <w:jc w:val="center"/>
              <w:rPr>
                <w:rFonts w:ascii="Aptos" w:eastAsia="Calibri" w:hAnsi="Aptos" w:cs="Calibri"/>
              </w:rPr>
            </w:pPr>
            <w:r w:rsidRPr="005A52B6">
              <w:rPr>
                <w:rFonts w:ascii="Aptos" w:eastAsia="Calibri" w:hAnsi="Aptos" w:cs="Calibri"/>
                <w:b/>
                <w:w w:val="99"/>
                <w:sz w:val="20"/>
              </w:rPr>
              <w:t>100</w:t>
            </w:r>
          </w:p>
        </w:tc>
      </w:tr>
    </w:tbl>
    <w:p w14:paraId="79EBFD71" w14:textId="2F2FE881" w:rsidR="00903CA2" w:rsidRPr="005A52B6" w:rsidRDefault="00903CA2" w:rsidP="007E3B34">
      <w:pPr>
        <w:pStyle w:val="Default"/>
        <w:rPr>
          <w:rFonts w:ascii="Aptos" w:hAnsi="Aptos" w:cstheme="majorHAnsi"/>
          <w:color w:val="auto"/>
          <w:lang w:val="en-GB"/>
        </w:rPr>
      </w:pPr>
    </w:p>
    <w:p w14:paraId="5BF77654" w14:textId="703350B0" w:rsidR="00903CA2" w:rsidRPr="005A52B6" w:rsidRDefault="00903CA2" w:rsidP="007E3B34">
      <w:pPr>
        <w:pStyle w:val="Default"/>
        <w:rPr>
          <w:rFonts w:ascii="Aptos" w:hAnsi="Aptos" w:cstheme="majorHAnsi"/>
          <w:color w:val="auto"/>
          <w:lang w:val="en-GB"/>
        </w:rPr>
      </w:pPr>
    </w:p>
    <w:sectPr w:rsidR="00903CA2" w:rsidRPr="005A52B6" w:rsidSect="00B55E43">
      <w:headerReference w:type="even" r:id="rId9"/>
      <w:headerReference w:type="default" r:id="rId10"/>
      <w:footerReference w:type="even" r:id="rId11"/>
      <w:footerReference w:type="default" r:id="rId12"/>
      <w:headerReference w:type="first" r:id="rId13"/>
      <w:footerReference w:type="first" r:id="rId14"/>
      <w:pgSz w:w="11900" w:h="16840"/>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FE16F" w14:textId="77777777" w:rsidR="00190942" w:rsidRDefault="00190942" w:rsidP="00C3416C">
      <w:r>
        <w:separator/>
      </w:r>
    </w:p>
  </w:endnote>
  <w:endnote w:type="continuationSeparator" w:id="0">
    <w:p w14:paraId="7AC5919C" w14:textId="77777777" w:rsidR="00190942" w:rsidRDefault="00190942" w:rsidP="00C3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C651" w14:textId="77777777" w:rsidR="00B81618" w:rsidRPr="00675E59" w:rsidRDefault="00B81618" w:rsidP="00675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3A333" w14:textId="77777777" w:rsidR="00B81618" w:rsidRPr="00675E59" w:rsidRDefault="00B81618" w:rsidP="00675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E8A3A" w14:textId="77777777" w:rsidR="00B81618" w:rsidRDefault="00B8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A2E78" w14:textId="77777777" w:rsidR="00190942" w:rsidRDefault="00190942" w:rsidP="00C3416C">
      <w:r>
        <w:separator/>
      </w:r>
    </w:p>
  </w:footnote>
  <w:footnote w:type="continuationSeparator" w:id="0">
    <w:p w14:paraId="4C451005" w14:textId="77777777" w:rsidR="00190942" w:rsidRDefault="00190942" w:rsidP="00C3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4BA9E" w14:textId="77777777" w:rsidR="00B81618" w:rsidRDefault="00B81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F130D" w14:textId="77777777" w:rsidR="00B81618" w:rsidRDefault="00B8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EF2E1" w14:textId="77777777" w:rsidR="00B81618" w:rsidRDefault="00B8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0BC"/>
    <w:multiLevelType w:val="hybridMultilevel"/>
    <w:tmpl w:val="20B65BDA"/>
    <w:lvl w:ilvl="0" w:tplc="1D26B70E">
      <w:numFmt w:val="bullet"/>
      <w:lvlText w:val=""/>
      <w:lvlJc w:val="left"/>
      <w:pPr>
        <w:ind w:left="720" w:hanging="360"/>
      </w:pPr>
      <w:rPr>
        <w:rFonts w:ascii="Symbol" w:eastAsiaTheme="minorEastAsia" w:hAnsi="Symbol" w:cs="Calibri" w:hint="default"/>
        <w:b w:val="0"/>
        <w:color w:val="auto"/>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1A96BD5"/>
    <w:multiLevelType w:val="hybridMultilevel"/>
    <w:tmpl w:val="172A2C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FE6081"/>
    <w:multiLevelType w:val="hybridMultilevel"/>
    <w:tmpl w:val="07A6B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8B1E9C"/>
    <w:multiLevelType w:val="hybridMultilevel"/>
    <w:tmpl w:val="0BD2E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B41A7"/>
    <w:multiLevelType w:val="hybridMultilevel"/>
    <w:tmpl w:val="CA28EC9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F60BE7"/>
    <w:multiLevelType w:val="hybridMultilevel"/>
    <w:tmpl w:val="7F24E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7823"/>
    <w:multiLevelType w:val="hybridMultilevel"/>
    <w:tmpl w:val="B3D6B1F4"/>
    <w:lvl w:ilvl="0" w:tplc="C51E86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3A2A68"/>
    <w:multiLevelType w:val="hybridMultilevel"/>
    <w:tmpl w:val="6AAA65E6"/>
    <w:lvl w:ilvl="0" w:tplc="C51E86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F02809"/>
    <w:multiLevelType w:val="hybridMultilevel"/>
    <w:tmpl w:val="1E2E33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42465"/>
    <w:multiLevelType w:val="hybridMultilevel"/>
    <w:tmpl w:val="3612CDF8"/>
    <w:lvl w:ilvl="0" w:tplc="8C7ABC9C">
      <w:numFmt w:val="bullet"/>
      <w:lvlText w:val=""/>
      <w:lvlJc w:val="left"/>
      <w:pPr>
        <w:ind w:left="720" w:hanging="360"/>
      </w:pPr>
      <w:rPr>
        <w:rFonts w:ascii="Symbol" w:eastAsiaTheme="minorEastAsia" w:hAnsi="Symbol" w:cs="Calibri" w:hint="default"/>
        <w:b w:val="0"/>
        <w:color w:val="auto"/>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83C61D7"/>
    <w:multiLevelType w:val="multilevel"/>
    <w:tmpl w:val="8940D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77CC"/>
    <w:multiLevelType w:val="hybridMultilevel"/>
    <w:tmpl w:val="4424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46879"/>
    <w:multiLevelType w:val="hybridMultilevel"/>
    <w:tmpl w:val="5B263FA4"/>
    <w:lvl w:ilvl="0" w:tplc="1D26B70E">
      <w:numFmt w:val="bullet"/>
      <w:lvlText w:val=""/>
      <w:lvlJc w:val="left"/>
      <w:pPr>
        <w:ind w:left="1440" w:hanging="360"/>
      </w:pPr>
      <w:rPr>
        <w:rFonts w:ascii="Symbol" w:eastAsiaTheme="minorEastAsia" w:hAnsi="Symbol" w:cs="Calibri" w:hint="default"/>
        <w:b w:val="0"/>
        <w:color w:val="auto"/>
        <w:u w:val="none"/>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3" w15:restartNumberingAfterBreak="0">
    <w:nsid w:val="225D7DB4"/>
    <w:multiLevelType w:val="hybridMultilevel"/>
    <w:tmpl w:val="5B540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E10009"/>
    <w:multiLevelType w:val="hybridMultilevel"/>
    <w:tmpl w:val="06BCB12A"/>
    <w:lvl w:ilvl="0" w:tplc="9DC05C9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F223DF"/>
    <w:multiLevelType w:val="hybridMultilevel"/>
    <w:tmpl w:val="A2A8822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A74229"/>
    <w:multiLevelType w:val="hybridMultilevel"/>
    <w:tmpl w:val="D6D40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D74AE2"/>
    <w:multiLevelType w:val="hybridMultilevel"/>
    <w:tmpl w:val="1DF23A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D40D80"/>
    <w:multiLevelType w:val="hybridMultilevel"/>
    <w:tmpl w:val="23BE8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A3ACD"/>
    <w:multiLevelType w:val="hybridMultilevel"/>
    <w:tmpl w:val="9DB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A57DA"/>
    <w:multiLevelType w:val="multilevel"/>
    <w:tmpl w:val="5FE2F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A22B3"/>
    <w:multiLevelType w:val="hybridMultilevel"/>
    <w:tmpl w:val="B40EEE0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896C98"/>
    <w:multiLevelType w:val="hybridMultilevel"/>
    <w:tmpl w:val="5B006472"/>
    <w:lvl w:ilvl="0" w:tplc="E414876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EA339C4"/>
    <w:multiLevelType w:val="hybridMultilevel"/>
    <w:tmpl w:val="5066EBD6"/>
    <w:lvl w:ilvl="0" w:tplc="C51E86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973773"/>
    <w:multiLevelType w:val="hybridMultilevel"/>
    <w:tmpl w:val="C68A20D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F36CF5"/>
    <w:multiLevelType w:val="hybridMultilevel"/>
    <w:tmpl w:val="C13E18D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5B0689"/>
    <w:multiLevelType w:val="hybridMultilevel"/>
    <w:tmpl w:val="C0A88E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9946B0"/>
    <w:multiLevelType w:val="hybridMultilevel"/>
    <w:tmpl w:val="00C49A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8C379D"/>
    <w:multiLevelType w:val="hybridMultilevel"/>
    <w:tmpl w:val="6384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82B62"/>
    <w:multiLevelType w:val="hybridMultilevel"/>
    <w:tmpl w:val="FC9A3F26"/>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D22414"/>
    <w:multiLevelType w:val="hybridMultilevel"/>
    <w:tmpl w:val="23027742"/>
    <w:lvl w:ilvl="0" w:tplc="2F2C0340">
      <w:start w:val="1"/>
      <w:numFmt w:val="decimal"/>
      <w:lvlText w:val="%1."/>
      <w:lvlJc w:val="left"/>
      <w:pPr>
        <w:ind w:left="720" w:hanging="360"/>
      </w:pPr>
      <w:rPr>
        <w:rFonts w:ascii="Calibri" w:hAnsi="Calibr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D5731"/>
    <w:multiLevelType w:val="hybridMultilevel"/>
    <w:tmpl w:val="F9F0145C"/>
    <w:lvl w:ilvl="0" w:tplc="634E1DA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D5AB8"/>
    <w:multiLevelType w:val="hybridMultilevel"/>
    <w:tmpl w:val="E136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C66C71"/>
    <w:multiLevelType w:val="hybridMultilevel"/>
    <w:tmpl w:val="0400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930EA"/>
    <w:multiLevelType w:val="hybridMultilevel"/>
    <w:tmpl w:val="8D7C61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D7340B3"/>
    <w:multiLevelType w:val="multilevel"/>
    <w:tmpl w:val="ADDC7BF4"/>
    <w:styleLink w:val="List0"/>
    <w:lvl w:ilvl="0">
      <w:start w:val="1"/>
      <w:numFmt w:val="upperRoman"/>
      <w:lvlText w:val="%1."/>
      <w:lvlJc w:val="left"/>
      <w:pPr>
        <w:tabs>
          <w:tab w:val="num" w:pos="360"/>
        </w:tabs>
        <w:ind w:left="360" w:hanging="360"/>
      </w:pPr>
      <w:rPr>
        <w:rFonts w:ascii="Arial" w:eastAsia="Arial" w:hAnsi="Arial" w:cs="Arial"/>
        <w:b/>
        <w:bCs/>
        <w:color w:val="000000"/>
        <w:position w:val="0"/>
        <w:sz w:val="22"/>
        <w:szCs w:val="22"/>
        <w:u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color="000000"/>
      </w:rPr>
    </w:lvl>
  </w:abstractNum>
  <w:abstractNum w:abstractNumId="36" w15:restartNumberingAfterBreak="0">
    <w:nsid w:val="5DA25F71"/>
    <w:multiLevelType w:val="hybridMultilevel"/>
    <w:tmpl w:val="5A8AB530"/>
    <w:lvl w:ilvl="0" w:tplc="40FEA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94726"/>
    <w:multiLevelType w:val="hybridMultilevel"/>
    <w:tmpl w:val="85DCCA6A"/>
    <w:lvl w:ilvl="0" w:tplc="40FEA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60478"/>
    <w:multiLevelType w:val="hybridMultilevel"/>
    <w:tmpl w:val="31AE5A64"/>
    <w:lvl w:ilvl="0" w:tplc="11D2E35E">
      <w:start w:val="1"/>
      <w:numFmt w:val="bullet"/>
      <w:lvlText w:val="-"/>
      <w:lvlJc w:val="left"/>
      <w:pPr>
        <w:ind w:left="720" w:hanging="360"/>
      </w:pPr>
      <w:rPr>
        <w:rFonts w:ascii="Arial Narrow" w:eastAsiaTheme="minorEastAsia" w:hAnsi="Arial Narrow"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C035EA"/>
    <w:multiLevelType w:val="hybridMultilevel"/>
    <w:tmpl w:val="2F5EA52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64C2BE7"/>
    <w:multiLevelType w:val="hybridMultilevel"/>
    <w:tmpl w:val="23BE8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92DEC"/>
    <w:multiLevelType w:val="hybridMultilevel"/>
    <w:tmpl w:val="2A149B4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0B7892"/>
    <w:multiLevelType w:val="hybridMultilevel"/>
    <w:tmpl w:val="B2A4CE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2B3E3E"/>
    <w:multiLevelType w:val="hybridMultilevel"/>
    <w:tmpl w:val="1E7C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4B6577"/>
    <w:multiLevelType w:val="hybridMultilevel"/>
    <w:tmpl w:val="D8DE443A"/>
    <w:lvl w:ilvl="0" w:tplc="04090013">
      <w:start w:val="1"/>
      <w:numFmt w:val="upperRoman"/>
      <w:lvlText w:val="%1."/>
      <w:lvlJc w:val="righ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5" w15:restartNumberingAfterBreak="0">
    <w:nsid w:val="77F253D9"/>
    <w:multiLevelType w:val="hybridMultilevel"/>
    <w:tmpl w:val="F1FA8B40"/>
    <w:lvl w:ilvl="0" w:tplc="C51E86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00732D"/>
    <w:multiLevelType w:val="hybridMultilevel"/>
    <w:tmpl w:val="AE5EF98C"/>
    <w:lvl w:ilvl="0" w:tplc="9C887D5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8162A0B"/>
    <w:multiLevelType w:val="hybridMultilevel"/>
    <w:tmpl w:val="CBD2F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70A1E"/>
    <w:multiLevelType w:val="hybridMultilevel"/>
    <w:tmpl w:val="07361E42"/>
    <w:lvl w:ilvl="0" w:tplc="100C0017">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BF36805"/>
    <w:multiLevelType w:val="hybridMultilevel"/>
    <w:tmpl w:val="80804566"/>
    <w:lvl w:ilvl="0" w:tplc="0409000B">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CA1741B"/>
    <w:multiLevelType w:val="hybridMultilevel"/>
    <w:tmpl w:val="2CC4B5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7F3727"/>
    <w:multiLevelType w:val="hybridMultilevel"/>
    <w:tmpl w:val="2D60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522365">
    <w:abstractNumId w:val="38"/>
  </w:num>
  <w:num w:numId="2" w16cid:durableId="2005427285">
    <w:abstractNumId w:val="24"/>
  </w:num>
  <w:num w:numId="3" w16cid:durableId="1379284491">
    <w:abstractNumId w:val="46"/>
  </w:num>
  <w:num w:numId="4" w16cid:durableId="1632592366">
    <w:abstractNumId w:val="17"/>
  </w:num>
  <w:num w:numId="5" w16cid:durableId="1384985438">
    <w:abstractNumId w:val="22"/>
  </w:num>
  <w:num w:numId="6" w16cid:durableId="940257231">
    <w:abstractNumId w:val="27"/>
  </w:num>
  <w:num w:numId="7" w16cid:durableId="6947631">
    <w:abstractNumId w:val="14"/>
  </w:num>
  <w:num w:numId="8" w16cid:durableId="1309089083">
    <w:abstractNumId w:val="15"/>
  </w:num>
  <w:num w:numId="9" w16cid:durableId="1245413028">
    <w:abstractNumId w:val="6"/>
  </w:num>
  <w:num w:numId="10" w16cid:durableId="261038476">
    <w:abstractNumId w:val="45"/>
  </w:num>
  <w:num w:numId="11" w16cid:durableId="856191153">
    <w:abstractNumId w:val="23"/>
  </w:num>
  <w:num w:numId="12" w16cid:durableId="1204321422">
    <w:abstractNumId w:val="29"/>
  </w:num>
  <w:num w:numId="13" w16cid:durableId="1646736075">
    <w:abstractNumId w:val="21"/>
  </w:num>
  <w:num w:numId="14" w16cid:durableId="1489057960">
    <w:abstractNumId w:val="26"/>
  </w:num>
  <w:num w:numId="15" w16cid:durableId="1328748850">
    <w:abstractNumId w:val="4"/>
  </w:num>
  <w:num w:numId="16" w16cid:durableId="1589995717">
    <w:abstractNumId w:val="7"/>
  </w:num>
  <w:num w:numId="17" w16cid:durableId="1316838737">
    <w:abstractNumId w:val="48"/>
  </w:num>
  <w:num w:numId="18" w16cid:durableId="274559940">
    <w:abstractNumId w:val="50"/>
  </w:num>
  <w:num w:numId="19" w16cid:durableId="216210847">
    <w:abstractNumId w:val="34"/>
  </w:num>
  <w:num w:numId="20" w16cid:durableId="1355426539">
    <w:abstractNumId w:val="9"/>
  </w:num>
  <w:num w:numId="21" w16cid:durableId="1121458197">
    <w:abstractNumId w:val="0"/>
  </w:num>
  <w:num w:numId="22" w16cid:durableId="284428998">
    <w:abstractNumId w:val="12"/>
  </w:num>
  <w:num w:numId="23" w16cid:durableId="1265960077">
    <w:abstractNumId w:val="2"/>
  </w:num>
  <w:num w:numId="24" w16cid:durableId="29233130">
    <w:abstractNumId w:val="13"/>
  </w:num>
  <w:num w:numId="25" w16cid:durableId="575475801">
    <w:abstractNumId w:val="42"/>
  </w:num>
  <w:num w:numId="26" w16cid:durableId="1940479167">
    <w:abstractNumId w:val="1"/>
  </w:num>
  <w:num w:numId="27" w16cid:durableId="1260914792">
    <w:abstractNumId w:val="16"/>
  </w:num>
  <w:num w:numId="28" w16cid:durableId="1275139070">
    <w:abstractNumId w:val="44"/>
  </w:num>
  <w:num w:numId="29" w16cid:durableId="567305053">
    <w:abstractNumId w:val="25"/>
  </w:num>
  <w:num w:numId="30" w16cid:durableId="650056999">
    <w:abstractNumId w:val="41"/>
  </w:num>
  <w:num w:numId="31" w16cid:durableId="1201472813">
    <w:abstractNumId w:val="49"/>
  </w:num>
  <w:num w:numId="32" w16cid:durableId="1857846439">
    <w:abstractNumId w:val="39"/>
  </w:num>
  <w:num w:numId="33" w16cid:durableId="408892749">
    <w:abstractNumId w:val="35"/>
  </w:num>
  <w:num w:numId="34" w16cid:durableId="2075811857">
    <w:abstractNumId w:val="37"/>
  </w:num>
  <w:num w:numId="35" w16cid:durableId="83038753">
    <w:abstractNumId w:val="32"/>
  </w:num>
  <w:num w:numId="36" w16cid:durableId="875506031">
    <w:abstractNumId w:val="33"/>
  </w:num>
  <w:num w:numId="37" w16cid:durableId="958947971">
    <w:abstractNumId w:val="11"/>
  </w:num>
  <w:num w:numId="38" w16cid:durableId="61218412">
    <w:abstractNumId w:val="28"/>
  </w:num>
  <w:num w:numId="39" w16cid:durableId="2051687056">
    <w:abstractNumId w:val="30"/>
  </w:num>
  <w:num w:numId="40" w16cid:durableId="197620223">
    <w:abstractNumId w:val="51"/>
  </w:num>
  <w:num w:numId="41" w16cid:durableId="1633748223">
    <w:abstractNumId w:val="18"/>
  </w:num>
  <w:num w:numId="42" w16cid:durableId="455029866">
    <w:abstractNumId w:val="8"/>
  </w:num>
  <w:num w:numId="43" w16cid:durableId="1129014438">
    <w:abstractNumId w:val="40"/>
  </w:num>
  <w:num w:numId="44" w16cid:durableId="1109274123">
    <w:abstractNumId w:val="43"/>
  </w:num>
  <w:num w:numId="45" w16cid:durableId="1080758344">
    <w:abstractNumId w:val="47"/>
  </w:num>
  <w:num w:numId="46" w16cid:durableId="1839691333">
    <w:abstractNumId w:val="3"/>
  </w:num>
  <w:num w:numId="47" w16cid:durableId="368847550">
    <w:abstractNumId w:val="19"/>
  </w:num>
  <w:num w:numId="48" w16cid:durableId="2107387173">
    <w:abstractNumId w:val="5"/>
  </w:num>
  <w:num w:numId="49" w16cid:durableId="1081179199">
    <w:abstractNumId w:val="36"/>
  </w:num>
  <w:num w:numId="50" w16cid:durableId="151801543">
    <w:abstractNumId w:val="31"/>
  </w:num>
  <w:num w:numId="51" w16cid:durableId="817500247">
    <w:abstractNumId w:val="20"/>
  </w:num>
  <w:num w:numId="52" w16cid:durableId="185757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DE"/>
    <w:rsid w:val="000014B4"/>
    <w:rsid w:val="0000151F"/>
    <w:rsid w:val="00002CDF"/>
    <w:rsid w:val="000032B2"/>
    <w:rsid w:val="00010117"/>
    <w:rsid w:val="0002070F"/>
    <w:rsid w:val="000369FD"/>
    <w:rsid w:val="00041CB8"/>
    <w:rsid w:val="0004463F"/>
    <w:rsid w:val="00057A4D"/>
    <w:rsid w:val="000632AE"/>
    <w:rsid w:val="00065F59"/>
    <w:rsid w:val="000B1E43"/>
    <w:rsid w:val="000B2958"/>
    <w:rsid w:val="000C38CC"/>
    <w:rsid w:val="000D136D"/>
    <w:rsid w:val="000D38DE"/>
    <w:rsid w:val="000D7FB3"/>
    <w:rsid w:val="000E67D8"/>
    <w:rsid w:val="000F1E0C"/>
    <w:rsid w:val="000F477E"/>
    <w:rsid w:val="001006CB"/>
    <w:rsid w:val="00102A6B"/>
    <w:rsid w:val="001311DF"/>
    <w:rsid w:val="00132768"/>
    <w:rsid w:val="00134419"/>
    <w:rsid w:val="00135252"/>
    <w:rsid w:val="00137ED1"/>
    <w:rsid w:val="00141A55"/>
    <w:rsid w:val="00142816"/>
    <w:rsid w:val="001479C9"/>
    <w:rsid w:val="001616E3"/>
    <w:rsid w:val="00161D73"/>
    <w:rsid w:val="0017660A"/>
    <w:rsid w:val="00190942"/>
    <w:rsid w:val="001934DF"/>
    <w:rsid w:val="001A0D52"/>
    <w:rsid w:val="001A72C9"/>
    <w:rsid w:val="001B115F"/>
    <w:rsid w:val="001E1EF8"/>
    <w:rsid w:val="001E4991"/>
    <w:rsid w:val="001E63A8"/>
    <w:rsid w:val="001F1B13"/>
    <w:rsid w:val="001F4722"/>
    <w:rsid w:val="002030AE"/>
    <w:rsid w:val="00215741"/>
    <w:rsid w:val="0023588E"/>
    <w:rsid w:val="0024046C"/>
    <w:rsid w:val="00247882"/>
    <w:rsid w:val="002532AE"/>
    <w:rsid w:val="00263B28"/>
    <w:rsid w:val="002646DE"/>
    <w:rsid w:val="00270083"/>
    <w:rsid w:val="00287A4C"/>
    <w:rsid w:val="002A354A"/>
    <w:rsid w:val="002C30B9"/>
    <w:rsid w:val="002D057C"/>
    <w:rsid w:val="002D4161"/>
    <w:rsid w:val="002E12EE"/>
    <w:rsid w:val="002F04F2"/>
    <w:rsid w:val="00333712"/>
    <w:rsid w:val="00342CF9"/>
    <w:rsid w:val="00342EF1"/>
    <w:rsid w:val="00346B2E"/>
    <w:rsid w:val="00356A34"/>
    <w:rsid w:val="00365AB9"/>
    <w:rsid w:val="00377500"/>
    <w:rsid w:val="0038340D"/>
    <w:rsid w:val="003B6650"/>
    <w:rsid w:val="003C01CD"/>
    <w:rsid w:val="003C1149"/>
    <w:rsid w:val="003C792A"/>
    <w:rsid w:val="003D60A6"/>
    <w:rsid w:val="003E3CE0"/>
    <w:rsid w:val="003E4F3C"/>
    <w:rsid w:val="003F0BA4"/>
    <w:rsid w:val="003F1301"/>
    <w:rsid w:val="00402A09"/>
    <w:rsid w:val="004041A1"/>
    <w:rsid w:val="00410656"/>
    <w:rsid w:val="00411FE4"/>
    <w:rsid w:val="004174EE"/>
    <w:rsid w:val="00417767"/>
    <w:rsid w:val="00427097"/>
    <w:rsid w:val="004368FF"/>
    <w:rsid w:val="00437B00"/>
    <w:rsid w:val="00446DCF"/>
    <w:rsid w:val="0046209A"/>
    <w:rsid w:val="00463720"/>
    <w:rsid w:val="00463CB1"/>
    <w:rsid w:val="004743AF"/>
    <w:rsid w:val="00486C1D"/>
    <w:rsid w:val="00493C29"/>
    <w:rsid w:val="004A0561"/>
    <w:rsid w:val="004B6073"/>
    <w:rsid w:val="004C5095"/>
    <w:rsid w:val="004D0F00"/>
    <w:rsid w:val="004D3E38"/>
    <w:rsid w:val="004D41B6"/>
    <w:rsid w:val="004D4C44"/>
    <w:rsid w:val="004D66DD"/>
    <w:rsid w:val="004E73E2"/>
    <w:rsid w:val="00504CFE"/>
    <w:rsid w:val="00520E96"/>
    <w:rsid w:val="00525A5D"/>
    <w:rsid w:val="00530C7A"/>
    <w:rsid w:val="00536BF9"/>
    <w:rsid w:val="00545E47"/>
    <w:rsid w:val="005809B8"/>
    <w:rsid w:val="00590468"/>
    <w:rsid w:val="00593B22"/>
    <w:rsid w:val="005947FA"/>
    <w:rsid w:val="005A32DB"/>
    <w:rsid w:val="005A52B6"/>
    <w:rsid w:val="005B6C31"/>
    <w:rsid w:val="005D3C03"/>
    <w:rsid w:val="005D5902"/>
    <w:rsid w:val="005D5AFD"/>
    <w:rsid w:val="005F39D9"/>
    <w:rsid w:val="005F4BF4"/>
    <w:rsid w:val="006013A1"/>
    <w:rsid w:val="006044CA"/>
    <w:rsid w:val="00604BFE"/>
    <w:rsid w:val="006129AB"/>
    <w:rsid w:val="00614027"/>
    <w:rsid w:val="006165B7"/>
    <w:rsid w:val="006249AE"/>
    <w:rsid w:val="00637B0A"/>
    <w:rsid w:val="00642657"/>
    <w:rsid w:val="00643697"/>
    <w:rsid w:val="006446F1"/>
    <w:rsid w:val="00647200"/>
    <w:rsid w:val="00651F42"/>
    <w:rsid w:val="00655EB9"/>
    <w:rsid w:val="00672F87"/>
    <w:rsid w:val="00675E59"/>
    <w:rsid w:val="00676603"/>
    <w:rsid w:val="0069242F"/>
    <w:rsid w:val="00695055"/>
    <w:rsid w:val="006B054D"/>
    <w:rsid w:val="006B3CDC"/>
    <w:rsid w:val="006C25AE"/>
    <w:rsid w:val="006D0480"/>
    <w:rsid w:val="006F7B15"/>
    <w:rsid w:val="007137F4"/>
    <w:rsid w:val="007211B4"/>
    <w:rsid w:val="007413CB"/>
    <w:rsid w:val="00746063"/>
    <w:rsid w:val="00766825"/>
    <w:rsid w:val="007A6B11"/>
    <w:rsid w:val="007C65CC"/>
    <w:rsid w:val="007E2070"/>
    <w:rsid w:val="007E3B34"/>
    <w:rsid w:val="008158E7"/>
    <w:rsid w:val="008165F8"/>
    <w:rsid w:val="008212D9"/>
    <w:rsid w:val="00841CAE"/>
    <w:rsid w:val="00862528"/>
    <w:rsid w:val="00873FB1"/>
    <w:rsid w:val="0088320F"/>
    <w:rsid w:val="00894896"/>
    <w:rsid w:val="008B7264"/>
    <w:rsid w:val="008C2320"/>
    <w:rsid w:val="008E3F56"/>
    <w:rsid w:val="00902297"/>
    <w:rsid w:val="00903CA2"/>
    <w:rsid w:val="009047F3"/>
    <w:rsid w:val="00910EB0"/>
    <w:rsid w:val="0093421C"/>
    <w:rsid w:val="00935C2D"/>
    <w:rsid w:val="00953F46"/>
    <w:rsid w:val="009657A6"/>
    <w:rsid w:val="00974F28"/>
    <w:rsid w:val="0098501F"/>
    <w:rsid w:val="00987163"/>
    <w:rsid w:val="009876A1"/>
    <w:rsid w:val="009A5D6A"/>
    <w:rsid w:val="009B04C4"/>
    <w:rsid w:val="009B10FC"/>
    <w:rsid w:val="009C4046"/>
    <w:rsid w:val="009E01B9"/>
    <w:rsid w:val="009E3586"/>
    <w:rsid w:val="009F16EA"/>
    <w:rsid w:val="009F2405"/>
    <w:rsid w:val="009F4B4A"/>
    <w:rsid w:val="00A16FFC"/>
    <w:rsid w:val="00A325F9"/>
    <w:rsid w:val="00A34523"/>
    <w:rsid w:val="00A41390"/>
    <w:rsid w:val="00A41FB5"/>
    <w:rsid w:val="00A421B5"/>
    <w:rsid w:val="00A440EE"/>
    <w:rsid w:val="00A446DE"/>
    <w:rsid w:val="00A4792A"/>
    <w:rsid w:val="00A47F72"/>
    <w:rsid w:val="00A70C1D"/>
    <w:rsid w:val="00A82184"/>
    <w:rsid w:val="00A90845"/>
    <w:rsid w:val="00AA1463"/>
    <w:rsid w:val="00AA46FF"/>
    <w:rsid w:val="00AA7EC8"/>
    <w:rsid w:val="00AB4694"/>
    <w:rsid w:val="00AB61FD"/>
    <w:rsid w:val="00AC4064"/>
    <w:rsid w:val="00AD29D2"/>
    <w:rsid w:val="00AD58C7"/>
    <w:rsid w:val="00AD7476"/>
    <w:rsid w:val="00AF7431"/>
    <w:rsid w:val="00AF7792"/>
    <w:rsid w:val="00B10842"/>
    <w:rsid w:val="00B53B28"/>
    <w:rsid w:val="00B55E43"/>
    <w:rsid w:val="00B81618"/>
    <w:rsid w:val="00B83F97"/>
    <w:rsid w:val="00B87536"/>
    <w:rsid w:val="00B96BB9"/>
    <w:rsid w:val="00BA326F"/>
    <w:rsid w:val="00BA3C4E"/>
    <w:rsid w:val="00BA465D"/>
    <w:rsid w:val="00BB3897"/>
    <w:rsid w:val="00BB4EFD"/>
    <w:rsid w:val="00BC02CF"/>
    <w:rsid w:val="00BD5A48"/>
    <w:rsid w:val="00BD6FA9"/>
    <w:rsid w:val="00BE16CA"/>
    <w:rsid w:val="00BE428C"/>
    <w:rsid w:val="00BF20C3"/>
    <w:rsid w:val="00BF7958"/>
    <w:rsid w:val="00C23962"/>
    <w:rsid w:val="00C2493D"/>
    <w:rsid w:val="00C3416C"/>
    <w:rsid w:val="00C450B5"/>
    <w:rsid w:val="00C51D68"/>
    <w:rsid w:val="00C642D3"/>
    <w:rsid w:val="00C65AFC"/>
    <w:rsid w:val="00C67B09"/>
    <w:rsid w:val="00C767D3"/>
    <w:rsid w:val="00C930DB"/>
    <w:rsid w:val="00CA03E9"/>
    <w:rsid w:val="00CB6A04"/>
    <w:rsid w:val="00CC3F02"/>
    <w:rsid w:val="00D05870"/>
    <w:rsid w:val="00D11282"/>
    <w:rsid w:val="00D11C99"/>
    <w:rsid w:val="00D166E1"/>
    <w:rsid w:val="00D438A9"/>
    <w:rsid w:val="00D447A5"/>
    <w:rsid w:val="00D46F75"/>
    <w:rsid w:val="00D529BA"/>
    <w:rsid w:val="00D54625"/>
    <w:rsid w:val="00D57479"/>
    <w:rsid w:val="00D6791C"/>
    <w:rsid w:val="00D731A0"/>
    <w:rsid w:val="00D75B72"/>
    <w:rsid w:val="00D87260"/>
    <w:rsid w:val="00D94B34"/>
    <w:rsid w:val="00DA23B6"/>
    <w:rsid w:val="00DA2E0D"/>
    <w:rsid w:val="00DA3442"/>
    <w:rsid w:val="00DB1D40"/>
    <w:rsid w:val="00DB2B76"/>
    <w:rsid w:val="00DC39BB"/>
    <w:rsid w:val="00DD0D7F"/>
    <w:rsid w:val="00DD3396"/>
    <w:rsid w:val="00DF3462"/>
    <w:rsid w:val="00E00DE7"/>
    <w:rsid w:val="00E04848"/>
    <w:rsid w:val="00E11419"/>
    <w:rsid w:val="00E27233"/>
    <w:rsid w:val="00E34F55"/>
    <w:rsid w:val="00E373F3"/>
    <w:rsid w:val="00E376E7"/>
    <w:rsid w:val="00E46979"/>
    <w:rsid w:val="00E50C44"/>
    <w:rsid w:val="00E61CE0"/>
    <w:rsid w:val="00E6531F"/>
    <w:rsid w:val="00E66886"/>
    <w:rsid w:val="00E7313E"/>
    <w:rsid w:val="00E763C3"/>
    <w:rsid w:val="00E809C1"/>
    <w:rsid w:val="00EA2D50"/>
    <w:rsid w:val="00EA75EC"/>
    <w:rsid w:val="00EB1416"/>
    <w:rsid w:val="00EB72E6"/>
    <w:rsid w:val="00EB7B4C"/>
    <w:rsid w:val="00EC039C"/>
    <w:rsid w:val="00ED7587"/>
    <w:rsid w:val="00EE159E"/>
    <w:rsid w:val="00EE5C11"/>
    <w:rsid w:val="00EF7ABD"/>
    <w:rsid w:val="00F109E0"/>
    <w:rsid w:val="00F1153D"/>
    <w:rsid w:val="00F11A2C"/>
    <w:rsid w:val="00F12C4F"/>
    <w:rsid w:val="00F1310A"/>
    <w:rsid w:val="00F20E97"/>
    <w:rsid w:val="00F41CC3"/>
    <w:rsid w:val="00F430BE"/>
    <w:rsid w:val="00F44216"/>
    <w:rsid w:val="00F45A45"/>
    <w:rsid w:val="00F516EE"/>
    <w:rsid w:val="00F60E9B"/>
    <w:rsid w:val="00F65465"/>
    <w:rsid w:val="00F746F7"/>
    <w:rsid w:val="00F8134E"/>
    <w:rsid w:val="00F82A0C"/>
    <w:rsid w:val="00F8388E"/>
    <w:rsid w:val="00F87F6A"/>
    <w:rsid w:val="00FA217D"/>
    <w:rsid w:val="00FA221D"/>
    <w:rsid w:val="00FA383C"/>
    <w:rsid w:val="00FB4C5B"/>
    <w:rsid w:val="00FC3CFD"/>
    <w:rsid w:val="00FD155A"/>
    <w:rsid w:val="00FD1E81"/>
    <w:rsid w:val="00FE5195"/>
    <w:rsid w:val="00FF05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7D6E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31A0"/>
    <w:pPr>
      <w:keepNext/>
      <w:outlineLvl w:val="0"/>
    </w:pPr>
    <w:rPr>
      <w:rFonts w:ascii="Times New Roman" w:eastAsia="Times New Roman" w:hAnsi="Times New Roman"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8DE"/>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C3416C"/>
    <w:pPr>
      <w:tabs>
        <w:tab w:val="center" w:pos="4819"/>
        <w:tab w:val="right" w:pos="9638"/>
      </w:tabs>
    </w:pPr>
  </w:style>
  <w:style w:type="character" w:customStyle="1" w:styleId="HeaderChar">
    <w:name w:val="Header Char"/>
    <w:basedOn w:val="DefaultParagraphFont"/>
    <w:link w:val="Header"/>
    <w:uiPriority w:val="99"/>
    <w:rsid w:val="00C3416C"/>
  </w:style>
  <w:style w:type="paragraph" w:styleId="Footer">
    <w:name w:val="footer"/>
    <w:basedOn w:val="Normal"/>
    <w:link w:val="FooterChar"/>
    <w:uiPriority w:val="99"/>
    <w:unhideWhenUsed/>
    <w:rsid w:val="00C3416C"/>
    <w:pPr>
      <w:tabs>
        <w:tab w:val="center" w:pos="4819"/>
        <w:tab w:val="right" w:pos="9638"/>
      </w:tabs>
    </w:pPr>
  </w:style>
  <w:style w:type="character" w:customStyle="1" w:styleId="FooterChar">
    <w:name w:val="Footer Char"/>
    <w:basedOn w:val="DefaultParagraphFont"/>
    <w:link w:val="Footer"/>
    <w:uiPriority w:val="99"/>
    <w:rsid w:val="00C3416C"/>
  </w:style>
  <w:style w:type="paragraph" w:styleId="BalloonText">
    <w:name w:val="Balloon Text"/>
    <w:basedOn w:val="Normal"/>
    <w:link w:val="BalloonTextChar"/>
    <w:uiPriority w:val="99"/>
    <w:semiHidden/>
    <w:unhideWhenUsed/>
    <w:rsid w:val="00C341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16C"/>
    <w:rPr>
      <w:rFonts w:ascii="Lucida Grande" w:hAnsi="Lucida Grande" w:cs="Lucida Grande"/>
      <w:sz w:val="18"/>
      <w:szCs w:val="18"/>
    </w:rPr>
  </w:style>
  <w:style w:type="character" w:styleId="PageNumber">
    <w:name w:val="page number"/>
    <w:basedOn w:val="DefaultParagraphFont"/>
    <w:uiPriority w:val="99"/>
    <w:semiHidden/>
    <w:unhideWhenUsed/>
    <w:rsid w:val="002A354A"/>
  </w:style>
  <w:style w:type="character" w:styleId="CommentReference">
    <w:name w:val="annotation reference"/>
    <w:basedOn w:val="DefaultParagraphFont"/>
    <w:uiPriority w:val="99"/>
    <w:semiHidden/>
    <w:unhideWhenUsed/>
    <w:rsid w:val="00BA465D"/>
    <w:rPr>
      <w:sz w:val="18"/>
      <w:szCs w:val="18"/>
    </w:rPr>
  </w:style>
  <w:style w:type="paragraph" w:styleId="CommentText">
    <w:name w:val="annotation text"/>
    <w:basedOn w:val="Normal"/>
    <w:link w:val="CommentTextChar"/>
    <w:uiPriority w:val="99"/>
    <w:unhideWhenUsed/>
    <w:rsid w:val="00BA465D"/>
  </w:style>
  <w:style w:type="character" w:customStyle="1" w:styleId="CommentTextChar">
    <w:name w:val="Comment Text Char"/>
    <w:basedOn w:val="DefaultParagraphFont"/>
    <w:link w:val="CommentText"/>
    <w:uiPriority w:val="99"/>
    <w:rsid w:val="00BA465D"/>
  </w:style>
  <w:style w:type="paragraph" w:styleId="CommentSubject">
    <w:name w:val="annotation subject"/>
    <w:basedOn w:val="CommentText"/>
    <w:next w:val="CommentText"/>
    <w:link w:val="CommentSubjectChar"/>
    <w:uiPriority w:val="99"/>
    <w:semiHidden/>
    <w:unhideWhenUsed/>
    <w:rsid w:val="00BA465D"/>
    <w:rPr>
      <w:b/>
      <w:bCs/>
      <w:sz w:val="20"/>
      <w:szCs w:val="20"/>
    </w:rPr>
  </w:style>
  <w:style w:type="character" w:customStyle="1" w:styleId="CommentSubjectChar">
    <w:name w:val="Comment Subject Char"/>
    <w:basedOn w:val="CommentTextChar"/>
    <w:link w:val="CommentSubject"/>
    <w:uiPriority w:val="99"/>
    <w:semiHidden/>
    <w:rsid w:val="00BA465D"/>
    <w:rPr>
      <w:b/>
      <w:bCs/>
      <w:sz w:val="20"/>
      <w:szCs w:val="20"/>
    </w:rPr>
  </w:style>
  <w:style w:type="paragraph" w:styleId="ListParagraph">
    <w:name w:val="List Paragraph"/>
    <w:aliases w:val="List Bullet-OpsManual,References,Title Style 1,List Paragraph (numbered (a)),List_Paragraph,Multilevel para_II,List Paragraph1,MC Paragraphe Liste"/>
    <w:basedOn w:val="Normal"/>
    <w:link w:val="ListParagraphChar"/>
    <w:uiPriority w:val="34"/>
    <w:qFormat/>
    <w:rsid w:val="00463CB1"/>
    <w:pPr>
      <w:ind w:left="720"/>
      <w:contextualSpacing/>
    </w:pPr>
  </w:style>
  <w:style w:type="paragraph" w:styleId="Revision">
    <w:name w:val="Revision"/>
    <w:hidden/>
    <w:uiPriority w:val="99"/>
    <w:semiHidden/>
    <w:rsid w:val="00DA3442"/>
  </w:style>
  <w:style w:type="paragraph" w:styleId="FootnoteText">
    <w:name w:val="footnote text"/>
    <w:aliases w:val="Footnote Text Char2,Footnote Text Char1 Char,Footnote Text Char Char Char1,Footnote Text Char1 Char Char Char1,Footnote Text Char1 Char1 Char,Footnote Text Char Char Char Char,ft,Geneva 9,Font: Geneva 9,Boston 10,f,single space"/>
    <w:basedOn w:val="Normal"/>
    <w:link w:val="FootnoteTextChar"/>
    <w:uiPriority w:val="99"/>
    <w:unhideWhenUsed/>
    <w:rsid w:val="00910EB0"/>
    <w:rPr>
      <w:sz w:val="20"/>
      <w:szCs w:val="20"/>
    </w:rPr>
  </w:style>
  <w:style w:type="character" w:customStyle="1" w:styleId="FootnoteTextChar">
    <w:name w:val="Footnote Text Char"/>
    <w:aliases w:val="Footnote Text Char2 Char,Footnote Text Char1 Char Char,Footnote Text Char Char Char1 Char,Footnote Text Char1 Char Char Char1 Char,Footnote Text Char1 Char1 Char Char,Footnote Text Char Char Char Char Char,ft Char,Geneva 9 Char,f Char"/>
    <w:basedOn w:val="DefaultParagraphFont"/>
    <w:link w:val="FootnoteText"/>
    <w:uiPriority w:val="99"/>
    <w:qFormat/>
    <w:rsid w:val="00910EB0"/>
    <w:rPr>
      <w:sz w:val="20"/>
      <w:szCs w:val="20"/>
    </w:rPr>
  </w:style>
  <w:style w:type="character" w:styleId="FootnoteReference">
    <w:name w:val="footnote reference"/>
    <w:aliases w:val="ftref,16 Point,Superscript 6 Point,fr,Footnote Reference Number,(NECG) Footnote Reference,Fußnotenzeichen DISS,Footnote Reference_LVL6,Footnote Reference_LVL61,Footnote Reference_LVL62,Footnote Reference_LVL63,Footnote Reference_LVL64"/>
    <w:basedOn w:val="DefaultParagraphFont"/>
    <w:link w:val="footnotenumberCharChar"/>
    <w:unhideWhenUsed/>
    <w:qFormat/>
    <w:rsid w:val="00910EB0"/>
    <w:rPr>
      <w:vertAlign w:val="superscript"/>
    </w:rPr>
  </w:style>
  <w:style w:type="paragraph" w:customStyle="1" w:styleId="Body">
    <w:name w:val="Body"/>
    <w:rsid w:val="002E12EE"/>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customStyle="1" w:styleId="Text">
    <w:name w:val="Text"/>
    <w:basedOn w:val="Normal"/>
    <w:rsid w:val="00142816"/>
    <w:pPr>
      <w:spacing w:before="100" w:after="100" w:line="288" w:lineRule="auto"/>
    </w:pPr>
    <w:rPr>
      <w:rFonts w:ascii="Tahoma" w:eastAsia="Times New Roman" w:hAnsi="Tahoma" w:cs="Times New Roman"/>
      <w:sz w:val="16"/>
      <w:lang w:val="en-US" w:eastAsia="en-US"/>
    </w:rPr>
  </w:style>
  <w:style w:type="character" w:styleId="Hyperlink">
    <w:name w:val="Hyperlink"/>
    <w:uiPriority w:val="99"/>
    <w:rsid w:val="00263B28"/>
    <w:rPr>
      <w:rFonts w:cs="Times New Roman"/>
      <w:color w:val="0000FF"/>
      <w:u w:val="single"/>
    </w:rPr>
  </w:style>
  <w:style w:type="character" w:customStyle="1" w:styleId="GridTable1Light1">
    <w:name w:val="Grid Table 1 Light1"/>
    <w:uiPriority w:val="33"/>
    <w:qFormat/>
    <w:rsid w:val="00263B28"/>
    <w:rPr>
      <w:b/>
      <w:bCs/>
      <w:smallCaps/>
      <w:spacing w:val="5"/>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rsid w:val="00263B28"/>
    <w:pPr>
      <w:spacing w:after="160" w:line="240" w:lineRule="exact"/>
    </w:pPr>
    <w:rPr>
      <w:vertAlign w:val="superscript"/>
    </w:rPr>
  </w:style>
  <w:style w:type="character" w:customStyle="1" w:styleId="GEFFieldtoFilloutChar">
    <w:name w:val="GEF Field to Fill out Char"/>
    <w:link w:val="GEFFieldtoFillout"/>
    <w:locked/>
    <w:rsid w:val="00263B28"/>
    <w:rPr>
      <w:color w:val="000000"/>
      <w:sz w:val="22"/>
      <w:szCs w:val="22"/>
    </w:rPr>
  </w:style>
  <w:style w:type="paragraph" w:customStyle="1" w:styleId="GEFFieldtoFillout">
    <w:name w:val="GEF Field to Fill out"/>
    <w:basedOn w:val="Normal"/>
    <w:link w:val="GEFFieldtoFilloutChar"/>
    <w:qFormat/>
    <w:rsid w:val="00263B28"/>
    <w:pPr>
      <w:ind w:left="-720"/>
    </w:pPr>
    <w:rPr>
      <w:color w:val="000000"/>
      <w:sz w:val="22"/>
      <w:szCs w:val="22"/>
    </w:rPr>
  </w:style>
  <w:style w:type="character" w:customStyle="1" w:styleId="Heading1Char">
    <w:name w:val="Heading 1 Char"/>
    <w:basedOn w:val="DefaultParagraphFont"/>
    <w:link w:val="Heading1"/>
    <w:rsid w:val="00D731A0"/>
    <w:rPr>
      <w:rFonts w:ascii="Times New Roman" w:eastAsia="Times New Roman" w:hAnsi="Times New Roman" w:cs="Times New Roman"/>
      <w:b/>
      <w:szCs w:val="20"/>
      <w:lang w:val="en-US" w:eastAsia="en-US"/>
    </w:rPr>
  </w:style>
  <w:style w:type="paragraph" w:styleId="NormalWeb">
    <w:name w:val="Normal (Web)"/>
    <w:basedOn w:val="Normal"/>
    <w:uiPriority w:val="99"/>
    <w:rsid w:val="00903CA2"/>
    <w:pPr>
      <w:spacing w:before="100" w:beforeAutospacing="1" w:after="100" w:afterAutospacing="1" w:line="312" w:lineRule="auto"/>
    </w:pPr>
    <w:rPr>
      <w:rFonts w:ascii="Times New Roman" w:eastAsia="Times New Roman" w:hAnsi="Times New Roman" w:cs="Times New Roman"/>
      <w:lang w:val="en-GB" w:eastAsia="en-GB" w:bidi="en-US"/>
    </w:rPr>
  </w:style>
  <w:style w:type="numbering" w:customStyle="1" w:styleId="List0">
    <w:name w:val="List 0"/>
    <w:basedOn w:val="NoList"/>
    <w:rsid w:val="00A446DE"/>
    <w:pPr>
      <w:numPr>
        <w:numId w:val="33"/>
      </w:numPr>
    </w:pPr>
  </w:style>
  <w:style w:type="character" w:customStyle="1" w:styleId="ListParagraphChar">
    <w:name w:val="List Paragraph Char"/>
    <w:aliases w:val="List Bullet-OpsManual Char,References Char,Title Style 1 Char,List Paragraph (numbered (a)) Char,List_Paragraph Char,Multilevel para_II Char,List Paragraph1 Char,MC Paragraphe Liste Char"/>
    <w:link w:val="ListParagraph"/>
    <w:uiPriority w:val="34"/>
    <w:locked/>
    <w:rsid w:val="00CA03E9"/>
  </w:style>
  <w:style w:type="paragraph" w:customStyle="1" w:styleId="CharCharChar1">
    <w:name w:val="Char Char Char1"/>
    <w:basedOn w:val="Normal"/>
    <w:next w:val="Normal"/>
    <w:rsid w:val="00902297"/>
    <w:pPr>
      <w:spacing w:after="160" w:line="240" w:lineRule="exact"/>
    </w:pPr>
    <w:rPr>
      <w:rFonts w:ascii="Tahoma" w:eastAsia="Times New Roman" w:hAnsi="Tahoma" w:cs="Times New Roman"/>
      <w:szCs w:val="20"/>
      <w:lang w:val="en-US" w:eastAsia="en-US"/>
    </w:rPr>
  </w:style>
  <w:style w:type="table" w:styleId="TableGrid">
    <w:name w:val="Table Grid"/>
    <w:basedOn w:val="TableNormal"/>
    <w:uiPriority w:val="59"/>
    <w:rsid w:val="00B87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9862">
      <w:bodyDiv w:val="1"/>
      <w:marLeft w:val="0"/>
      <w:marRight w:val="0"/>
      <w:marTop w:val="0"/>
      <w:marBottom w:val="0"/>
      <w:divBdr>
        <w:top w:val="none" w:sz="0" w:space="0" w:color="auto"/>
        <w:left w:val="none" w:sz="0" w:space="0" w:color="auto"/>
        <w:bottom w:val="none" w:sz="0" w:space="0" w:color="auto"/>
        <w:right w:val="none" w:sz="0" w:space="0" w:color="auto"/>
      </w:divBdr>
    </w:div>
    <w:div w:id="114640962">
      <w:bodyDiv w:val="1"/>
      <w:marLeft w:val="0"/>
      <w:marRight w:val="0"/>
      <w:marTop w:val="0"/>
      <w:marBottom w:val="0"/>
      <w:divBdr>
        <w:top w:val="none" w:sz="0" w:space="0" w:color="auto"/>
        <w:left w:val="none" w:sz="0" w:space="0" w:color="auto"/>
        <w:bottom w:val="none" w:sz="0" w:space="0" w:color="auto"/>
        <w:right w:val="none" w:sz="0" w:space="0" w:color="auto"/>
      </w:divBdr>
    </w:div>
    <w:div w:id="136146166">
      <w:bodyDiv w:val="1"/>
      <w:marLeft w:val="0"/>
      <w:marRight w:val="0"/>
      <w:marTop w:val="0"/>
      <w:marBottom w:val="0"/>
      <w:divBdr>
        <w:top w:val="none" w:sz="0" w:space="0" w:color="auto"/>
        <w:left w:val="none" w:sz="0" w:space="0" w:color="auto"/>
        <w:bottom w:val="none" w:sz="0" w:space="0" w:color="auto"/>
        <w:right w:val="none" w:sz="0" w:space="0" w:color="auto"/>
      </w:divBdr>
    </w:div>
    <w:div w:id="323095899">
      <w:bodyDiv w:val="1"/>
      <w:marLeft w:val="0"/>
      <w:marRight w:val="0"/>
      <w:marTop w:val="0"/>
      <w:marBottom w:val="0"/>
      <w:divBdr>
        <w:top w:val="none" w:sz="0" w:space="0" w:color="auto"/>
        <w:left w:val="none" w:sz="0" w:space="0" w:color="auto"/>
        <w:bottom w:val="none" w:sz="0" w:space="0" w:color="auto"/>
        <w:right w:val="none" w:sz="0" w:space="0" w:color="auto"/>
      </w:divBdr>
    </w:div>
    <w:div w:id="325670443">
      <w:bodyDiv w:val="1"/>
      <w:marLeft w:val="0"/>
      <w:marRight w:val="0"/>
      <w:marTop w:val="0"/>
      <w:marBottom w:val="0"/>
      <w:divBdr>
        <w:top w:val="none" w:sz="0" w:space="0" w:color="auto"/>
        <w:left w:val="none" w:sz="0" w:space="0" w:color="auto"/>
        <w:bottom w:val="none" w:sz="0" w:space="0" w:color="auto"/>
        <w:right w:val="none" w:sz="0" w:space="0" w:color="auto"/>
      </w:divBdr>
    </w:div>
    <w:div w:id="786779912">
      <w:bodyDiv w:val="1"/>
      <w:marLeft w:val="0"/>
      <w:marRight w:val="0"/>
      <w:marTop w:val="0"/>
      <w:marBottom w:val="0"/>
      <w:divBdr>
        <w:top w:val="none" w:sz="0" w:space="0" w:color="auto"/>
        <w:left w:val="none" w:sz="0" w:space="0" w:color="auto"/>
        <w:bottom w:val="none" w:sz="0" w:space="0" w:color="auto"/>
        <w:right w:val="none" w:sz="0" w:space="0" w:color="auto"/>
      </w:divBdr>
    </w:div>
    <w:div w:id="801118206">
      <w:bodyDiv w:val="1"/>
      <w:marLeft w:val="0"/>
      <w:marRight w:val="0"/>
      <w:marTop w:val="0"/>
      <w:marBottom w:val="0"/>
      <w:divBdr>
        <w:top w:val="none" w:sz="0" w:space="0" w:color="auto"/>
        <w:left w:val="none" w:sz="0" w:space="0" w:color="auto"/>
        <w:bottom w:val="none" w:sz="0" w:space="0" w:color="auto"/>
        <w:right w:val="none" w:sz="0" w:space="0" w:color="auto"/>
      </w:divBdr>
    </w:div>
    <w:div w:id="1098714708">
      <w:bodyDiv w:val="1"/>
      <w:marLeft w:val="0"/>
      <w:marRight w:val="0"/>
      <w:marTop w:val="0"/>
      <w:marBottom w:val="0"/>
      <w:divBdr>
        <w:top w:val="none" w:sz="0" w:space="0" w:color="auto"/>
        <w:left w:val="none" w:sz="0" w:space="0" w:color="auto"/>
        <w:bottom w:val="none" w:sz="0" w:space="0" w:color="auto"/>
        <w:right w:val="none" w:sz="0" w:space="0" w:color="auto"/>
      </w:divBdr>
    </w:div>
    <w:div w:id="1291207862">
      <w:bodyDiv w:val="1"/>
      <w:marLeft w:val="0"/>
      <w:marRight w:val="0"/>
      <w:marTop w:val="0"/>
      <w:marBottom w:val="0"/>
      <w:divBdr>
        <w:top w:val="none" w:sz="0" w:space="0" w:color="auto"/>
        <w:left w:val="none" w:sz="0" w:space="0" w:color="auto"/>
        <w:bottom w:val="none" w:sz="0" w:space="0" w:color="auto"/>
        <w:right w:val="none" w:sz="0" w:space="0" w:color="auto"/>
      </w:divBdr>
    </w:div>
    <w:div w:id="1560049898">
      <w:bodyDiv w:val="1"/>
      <w:marLeft w:val="0"/>
      <w:marRight w:val="0"/>
      <w:marTop w:val="0"/>
      <w:marBottom w:val="0"/>
      <w:divBdr>
        <w:top w:val="none" w:sz="0" w:space="0" w:color="auto"/>
        <w:left w:val="none" w:sz="0" w:space="0" w:color="auto"/>
        <w:bottom w:val="none" w:sz="0" w:space="0" w:color="auto"/>
        <w:right w:val="none" w:sz="0" w:space="0" w:color="auto"/>
      </w:divBdr>
    </w:div>
    <w:div w:id="1568148673">
      <w:bodyDiv w:val="1"/>
      <w:marLeft w:val="0"/>
      <w:marRight w:val="0"/>
      <w:marTop w:val="0"/>
      <w:marBottom w:val="0"/>
      <w:divBdr>
        <w:top w:val="none" w:sz="0" w:space="0" w:color="auto"/>
        <w:left w:val="none" w:sz="0" w:space="0" w:color="auto"/>
        <w:bottom w:val="none" w:sz="0" w:space="0" w:color="auto"/>
        <w:right w:val="none" w:sz="0" w:space="0" w:color="auto"/>
      </w:divBdr>
    </w:div>
    <w:div w:id="1850174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8762A-4E61-4737-9752-0611975C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2023-09-05T13:55:00Z</dcterms:created>
  <dcterms:modified xsi:type="dcterms:W3CDTF">2026-07-20T11:39:00Z</dcterms:modified>
</cp:coreProperties>
</file>