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18DBB" w14:textId="2E150F0B" w:rsidR="0041790B" w:rsidRPr="00A71931" w:rsidRDefault="00000000">
      <w:pPr>
        <w:spacing w:after="60"/>
        <w:jc w:val="center"/>
      </w:pPr>
      <w:r w:rsidRPr="00A71931">
        <w:rPr>
          <w:b/>
          <w:bCs/>
          <w:sz w:val="24"/>
          <w:szCs w:val="24"/>
        </w:rPr>
        <w:t xml:space="preserve">სსიპ </w:t>
      </w:r>
      <w:r w:rsidR="00A71931">
        <w:rPr>
          <w:b/>
          <w:bCs/>
          <w:sz w:val="24"/>
          <w:szCs w:val="24"/>
        </w:rPr>
        <w:t>-</w:t>
      </w:r>
      <w:r w:rsidRPr="00A71931">
        <w:rPr>
          <w:b/>
          <w:bCs/>
          <w:sz w:val="24"/>
          <w:szCs w:val="24"/>
        </w:rPr>
        <w:t xml:space="preserve"> საქართველოს საზოგადოებრივ საქმეთა ინსტიტუტი (GIPA)</w:t>
      </w:r>
    </w:p>
    <w:p w14:paraId="55774055" w14:textId="2D26DDA3" w:rsidR="0041790B" w:rsidRPr="003855C0" w:rsidRDefault="003855C0">
      <w:pPr>
        <w:spacing w:after="240"/>
        <w:jc w:val="center"/>
        <w:rPr>
          <w:lang w:val="ka-GE"/>
        </w:rPr>
      </w:pPr>
      <w:r>
        <w:rPr>
          <w:sz w:val="21"/>
          <w:szCs w:val="21"/>
          <w:lang w:val="ka-GE"/>
        </w:rPr>
        <w:t>ფინანსური სამსახური</w:t>
      </w:r>
    </w:p>
    <w:p w14:paraId="5AEBF164" w14:textId="77777777" w:rsidR="0041790B" w:rsidRPr="00A71931" w:rsidRDefault="00000000">
      <w:pPr>
        <w:spacing w:after="60"/>
        <w:jc w:val="center"/>
      </w:pPr>
      <w:proofErr w:type="spellStart"/>
      <w:r w:rsidRPr="00A71931">
        <w:rPr>
          <w:b/>
          <w:bCs/>
          <w:sz w:val="32"/>
          <w:szCs w:val="32"/>
        </w:rPr>
        <w:t>ინტერესთა</w:t>
      </w:r>
      <w:proofErr w:type="spellEnd"/>
      <w:r w:rsidRPr="00A71931">
        <w:rPr>
          <w:b/>
          <w:bCs/>
          <w:sz w:val="32"/>
          <w:szCs w:val="32"/>
        </w:rPr>
        <w:t xml:space="preserve"> </w:t>
      </w:r>
      <w:proofErr w:type="spellStart"/>
      <w:r w:rsidRPr="00A71931">
        <w:rPr>
          <w:b/>
          <w:bCs/>
          <w:sz w:val="32"/>
          <w:szCs w:val="32"/>
        </w:rPr>
        <w:t>გამოხატვის</w:t>
      </w:r>
      <w:proofErr w:type="spellEnd"/>
      <w:r w:rsidRPr="00A71931">
        <w:rPr>
          <w:b/>
          <w:bCs/>
          <w:sz w:val="32"/>
          <w:szCs w:val="32"/>
        </w:rPr>
        <w:t xml:space="preserve"> </w:t>
      </w:r>
      <w:proofErr w:type="spellStart"/>
      <w:r w:rsidRPr="00A71931">
        <w:rPr>
          <w:b/>
          <w:bCs/>
          <w:sz w:val="32"/>
          <w:szCs w:val="32"/>
        </w:rPr>
        <w:t>მოწვევა</w:t>
      </w:r>
      <w:proofErr w:type="spellEnd"/>
    </w:p>
    <w:p w14:paraId="2898747A" w14:textId="77777777" w:rsidR="0041790B" w:rsidRPr="00A71931" w:rsidRDefault="00000000">
      <w:pPr>
        <w:spacing w:after="120"/>
        <w:jc w:val="center"/>
      </w:pPr>
      <w:r w:rsidRPr="00A71931">
        <w:rPr>
          <w:b/>
          <w:bCs/>
          <w:sz w:val="26"/>
          <w:szCs w:val="26"/>
        </w:rPr>
        <w:t>უნივერსიტეტის კაფეტერიის კვებითი მომსახურება</w:t>
      </w:r>
    </w:p>
    <w:p w14:paraId="7BB93C6A" w14:textId="4C8C2482" w:rsidR="0041790B" w:rsidRPr="00A71931" w:rsidRDefault="00000000">
      <w:pPr>
        <w:spacing w:after="240"/>
        <w:jc w:val="center"/>
      </w:pPr>
      <w:r w:rsidRPr="00A71931">
        <w:rPr>
          <w:i/>
          <w:iCs/>
          <w:sz w:val="21"/>
          <w:szCs w:val="21"/>
        </w:rPr>
        <w:t xml:space="preserve">დანართი №1 </w:t>
      </w:r>
      <w:r w:rsidR="002C528C" w:rsidRPr="00A71931">
        <w:rPr>
          <w:i/>
          <w:iCs/>
          <w:sz w:val="21"/>
          <w:szCs w:val="21"/>
        </w:rPr>
        <w:t>-</w:t>
      </w:r>
      <w:r w:rsidRPr="00A71931">
        <w:rPr>
          <w:i/>
          <w:iCs/>
          <w:sz w:val="21"/>
          <w:szCs w:val="21"/>
        </w:rPr>
        <w:t xml:space="preserve"> დეტალური მოთხოვნები, წარმოსადგენი დოკუმენტაცია და განაცხადის ფორმა</w:t>
      </w:r>
    </w:p>
    <w:p w14:paraId="0C4FB562" w14:textId="77777777" w:rsidR="0041790B" w:rsidRPr="00A71931" w:rsidRDefault="0041790B">
      <w:pPr>
        <w:pBdr>
          <w:bottom w:val="single" w:sz="6" w:space="0" w:color="1F3864"/>
        </w:pBdr>
        <w:spacing w:after="200"/>
      </w:pPr>
    </w:p>
    <w:tbl>
      <w:tblPr>
        <w:tblW w:w="90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2C528C" w:rsidRPr="00A71931" w14:paraId="01C3B735" w14:textId="77777777">
        <w:tc>
          <w:tcPr>
            <w:tcW w:w="30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E2247" w14:textId="7780135A" w:rsidR="002C528C" w:rsidRPr="00A71931" w:rsidRDefault="002C528C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განაცხადების მიღების ბოლო ვადა</w:t>
            </w: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5E80B" w14:textId="70FFFDF9" w:rsidR="002C528C" w:rsidRPr="00A71931" w:rsidRDefault="002C528C">
            <w:pPr>
              <w:spacing w:line="260" w:lineRule="auto"/>
            </w:pPr>
            <w:r w:rsidRPr="00A71931">
              <w:rPr>
                <w:sz w:val="21"/>
                <w:szCs w:val="21"/>
              </w:rPr>
              <w:t>2026 წლის 11 აგვისტო, 18:00 (თბილისის დროით)</w:t>
            </w:r>
          </w:p>
        </w:tc>
      </w:tr>
      <w:tr w:rsidR="002C528C" w:rsidRPr="00A71931" w14:paraId="3453DCC5" w14:textId="77777777">
        <w:tc>
          <w:tcPr>
            <w:tcW w:w="30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80B20" w14:textId="69AFECA1" w:rsidR="002C528C" w:rsidRPr="00A71931" w:rsidRDefault="002C528C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მომსახურების დაწყების ვადა</w:t>
            </w: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F9E2C" w14:textId="6AB1E49E" w:rsidR="002C528C" w:rsidRPr="00A71931" w:rsidRDefault="002C528C">
            <w:pPr>
              <w:spacing w:line="260" w:lineRule="auto"/>
            </w:pPr>
            <w:r w:rsidRPr="00A71931">
              <w:rPr>
                <w:sz w:val="21"/>
                <w:szCs w:val="21"/>
              </w:rPr>
              <w:t>არაუგვიანეს 2026 წლის 14 სექტემბრისა</w:t>
            </w:r>
          </w:p>
        </w:tc>
      </w:tr>
      <w:tr w:rsidR="002C528C" w:rsidRPr="00A71931" w14:paraId="7D02F81A" w14:textId="77777777">
        <w:tc>
          <w:tcPr>
            <w:tcW w:w="30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4942CB" w14:textId="1D6A420C" w:rsidR="002C528C" w:rsidRPr="00A71931" w:rsidRDefault="002C528C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განაცხადის წარდგენის არხი</w:t>
            </w: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41553" w14:textId="5FF9F256" w:rsidR="002C528C" w:rsidRPr="00A71931" w:rsidRDefault="002C528C">
            <w:pPr>
              <w:spacing w:line="260" w:lineRule="auto"/>
            </w:pPr>
            <w:r w:rsidRPr="00A71931">
              <w:rPr>
                <w:sz w:val="21"/>
                <w:szCs w:val="21"/>
              </w:rPr>
              <w:t>ელ. ფოსტა: n.liluashvili@gipa.ge</w:t>
            </w:r>
          </w:p>
        </w:tc>
      </w:tr>
      <w:tr w:rsidR="002C528C" w:rsidRPr="00A71931" w14:paraId="6759F5FD" w14:textId="77777777">
        <w:tc>
          <w:tcPr>
            <w:tcW w:w="30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4ED4F" w14:textId="36078650" w:rsidR="002C528C" w:rsidRPr="00A71931" w:rsidRDefault="002C528C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საკონტაქტო პირი</w:t>
            </w: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430BA" w14:textId="77777777" w:rsidR="002C528C" w:rsidRPr="00A71931" w:rsidRDefault="002C528C">
            <w:pPr>
              <w:spacing w:line="260" w:lineRule="auto"/>
            </w:pPr>
            <w:r w:rsidRPr="00A71931">
              <w:rPr>
                <w:sz w:val="21"/>
                <w:szCs w:val="21"/>
              </w:rPr>
              <w:t>ნინო ლილუაშვილი,  GIPA-ს შესყიდვების მენეჯერი</w:t>
            </w:r>
          </w:p>
          <w:p w14:paraId="5040F73E" w14:textId="572E1567" w:rsidR="002C528C" w:rsidRPr="00A71931" w:rsidRDefault="002C528C">
            <w:pPr>
              <w:spacing w:line="260" w:lineRule="auto"/>
            </w:pPr>
            <w:r w:rsidRPr="00A71931">
              <w:rPr>
                <w:sz w:val="21"/>
                <w:szCs w:val="21"/>
              </w:rPr>
              <w:t xml:space="preserve">მობ.: 579 44 41 47 </w:t>
            </w:r>
          </w:p>
        </w:tc>
      </w:tr>
      <w:tr w:rsidR="002C528C" w:rsidRPr="00A71931" w14:paraId="4D703186" w14:textId="77777777">
        <w:tc>
          <w:tcPr>
            <w:tcW w:w="30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3EDD68" w14:textId="154D8F0F" w:rsidR="002C528C" w:rsidRPr="00A71931" w:rsidRDefault="002C528C">
            <w:pPr>
              <w:spacing w:line="260" w:lineRule="auto"/>
            </w:pP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CDDA7" w14:textId="5D4E061E" w:rsidR="002C528C" w:rsidRPr="00A71931" w:rsidRDefault="002C528C">
            <w:pPr>
              <w:spacing w:line="260" w:lineRule="auto"/>
            </w:pPr>
          </w:p>
        </w:tc>
      </w:tr>
    </w:tbl>
    <w:p w14:paraId="6428C40F" w14:textId="77777777" w:rsidR="0041790B" w:rsidRPr="00A71931" w:rsidRDefault="0041790B">
      <w:pPr>
        <w:spacing w:after="120"/>
      </w:pPr>
    </w:p>
    <w:p w14:paraId="0AF66040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1. ინფორმაცია დამკვეთის შესახებ</w:t>
      </w:r>
    </w:p>
    <w:p w14:paraId="28D720D6" w14:textId="03461DF6" w:rsidR="0041790B" w:rsidRPr="00A71931" w:rsidRDefault="00000000">
      <w:pPr>
        <w:spacing w:after="120"/>
      </w:pPr>
      <w:r w:rsidRPr="00A71931">
        <w:t xml:space="preserve">საქართველოს საზოგადოებრივ საქმეთა ინსტიტუტი (GIPA) არის უმაღლესი საგანმანათლებლო დაწესებულება, რომლის აკადემიური </w:t>
      </w:r>
      <w:r w:rsidR="002C528C" w:rsidRPr="00A71931">
        <w:rPr>
          <w:lang w:val="ka-GE"/>
        </w:rPr>
        <w:t>საქმიანობა</w:t>
      </w:r>
      <w:r w:rsidRPr="00A71931">
        <w:t xml:space="preserve"> მოიცავს დაახლოებით 2 000 სტუდენტს და 300</w:t>
      </w:r>
      <w:r w:rsidR="002C528C" w:rsidRPr="00A71931">
        <w:t>-მდე</w:t>
      </w:r>
      <w:r w:rsidRPr="00A71931">
        <w:t xml:space="preserve"> თანამშრომელს.</w:t>
      </w:r>
    </w:p>
    <w:p w14:paraId="60138450" w14:textId="71E1FE7B" w:rsidR="0041790B" w:rsidRPr="00A71931" w:rsidRDefault="00000000">
      <w:pPr>
        <w:spacing w:after="120"/>
      </w:pPr>
      <w:r w:rsidRPr="00A71931">
        <w:t xml:space="preserve">უნივერსიტეტის კამპუსი მდებარეობს </w:t>
      </w:r>
      <w:r w:rsidR="002C528C" w:rsidRPr="00A71931">
        <w:t>ქალაქ თბილისში, რუსთავის გზატკეცილი #22ა</w:t>
      </w:r>
      <w:r w:rsidRPr="00A71931">
        <w:t>. კაფეტერია განთავსებულია</w:t>
      </w:r>
      <w:r w:rsidR="002C528C" w:rsidRPr="00A71931">
        <w:t xml:space="preserve"> უნივერსიტეტის ეზოში, განცალკევებით მდგომ შენობა ნაგებობაში საერთო ფართი - 135 კვმ. </w:t>
      </w:r>
      <w:r w:rsidRPr="00A71931">
        <w:t>და წარმოადგენს კამპუსის ძირითად კვების სივრცეს სტუდენტებისა და თანამშრომლებისთვის.</w:t>
      </w:r>
    </w:p>
    <w:p w14:paraId="67C7D158" w14:textId="366E2B04" w:rsidR="0041790B" w:rsidRPr="00A71931" w:rsidRDefault="00000000">
      <w:pPr>
        <w:spacing w:after="120"/>
      </w:pPr>
      <w:r w:rsidRPr="00A71931">
        <w:rPr>
          <w:i/>
          <w:iCs/>
        </w:rPr>
        <w:t xml:space="preserve">კაფეტერიის სავარაუდო დატვირთვა: </w:t>
      </w:r>
      <w:r w:rsidR="002C528C" w:rsidRPr="00A71931">
        <w:rPr>
          <w:i/>
          <w:iCs/>
        </w:rPr>
        <w:t xml:space="preserve">500-600 </w:t>
      </w:r>
      <w:r w:rsidRPr="00A71931">
        <w:rPr>
          <w:i/>
          <w:iCs/>
        </w:rPr>
        <w:t>მომხმარებელი დღეში (სასწავლო პერიოდში). მოცემული მაჩვენებელი არის საორიენტაციო და არ წარმოადგენს GIPA-ს მხრიდან გარანტირებულ მოცულობას.</w:t>
      </w:r>
    </w:p>
    <w:p w14:paraId="77B70677" w14:textId="2D019091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 xml:space="preserve">2. </w:t>
      </w:r>
      <w:r w:rsidR="002C528C" w:rsidRPr="00A71931">
        <w:rPr>
          <w:b/>
          <w:bCs/>
          <w:color w:val="auto"/>
          <w:sz w:val="26"/>
          <w:szCs w:val="26"/>
        </w:rPr>
        <w:t>ინტერესთა გამოხატვის</w:t>
      </w:r>
      <w:r w:rsidRPr="00A71931">
        <w:rPr>
          <w:b/>
          <w:bCs/>
          <w:color w:val="auto"/>
          <w:sz w:val="26"/>
          <w:szCs w:val="26"/>
        </w:rPr>
        <w:t xml:space="preserve"> მიზანი და სამართლებრივი სტატუსი</w:t>
      </w:r>
    </w:p>
    <w:p w14:paraId="437FF9D8" w14:textId="77777777" w:rsidR="0041790B" w:rsidRPr="00A71931" w:rsidRDefault="00000000">
      <w:pPr>
        <w:spacing w:after="120"/>
      </w:pPr>
      <w:r w:rsidRPr="00A71931">
        <w:t>2.1. მოწვევის მიზანია ბაზრის კვლევა, პოტენციური მომსახურების მიმწოდებლების იდენტიფიცირება და მათი შეთავაზებების გაცნობა უნივერსიტეტის კაფეტერიის კვებითი მომსახურების ორგანიზების მიზნით.</w:t>
      </w:r>
    </w:p>
    <w:p w14:paraId="1FA09BA1" w14:textId="4FB0AD1B" w:rsidR="0041790B" w:rsidRPr="00A71931" w:rsidRDefault="00000000">
      <w:pPr>
        <w:spacing w:after="120"/>
      </w:pPr>
      <w:r w:rsidRPr="00A71931">
        <w:t xml:space="preserve">2.2. წინამდებარე </w:t>
      </w:r>
      <w:r w:rsidR="002C528C" w:rsidRPr="00A71931">
        <w:t>მოკვლევა/</w:t>
      </w:r>
      <w:r w:rsidRPr="00A71931">
        <w:t>დოკუმენტი არ არის ტენდერის</w:t>
      </w:r>
      <w:r w:rsidR="002C528C" w:rsidRPr="00A71931">
        <w:t xml:space="preserve"> </w:t>
      </w:r>
      <w:r w:rsidRPr="00A71931">
        <w:t>/ შესყიდვის განცხადება და  მისი გამოქვეყნება არ წარმოშობს GIPA-სთვის ხელშეკრულების დადების ან განაცხადის დაკმაყოფილების ვალდებულებას.</w:t>
      </w:r>
    </w:p>
    <w:p w14:paraId="6F7F1FE4" w14:textId="77777777" w:rsidR="0041790B" w:rsidRPr="00A71931" w:rsidRDefault="00000000">
      <w:pPr>
        <w:spacing w:after="120"/>
      </w:pPr>
      <w:r w:rsidRPr="00A71931">
        <w:lastRenderedPageBreak/>
        <w:t>2.3. GIPA უფლებამოსილია ნებისმიერ ეტაპზე შეცვალოს პროცედურის პირობები, გააგრძელოს ან შეამცირონ ვადები, შეაჩეროს ან შეწყვიტოს პროცესი, ასევე მოითხოვოს დამატებითი ინფორმაცია ან დოკუმენტაცია.</w:t>
      </w:r>
    </w:p>
    <w:p w14:paraId="7AF754B4" w14:textId="77777777" w:rsidR="0041790B" w:rsidRPr="00A71931" w:rsidRDefault="00000000">
      <w:pPr>
        <w:spacing w:after="120"/>
      </w:pPr>
      <w:r w:rsidRPr="00A71931">
        <w:t>2.4. განაცხადის მომზადებასა და წარდგენასთან დაკავშირებული ხარჯები არ ანაზღაურდება.</w:t>
      </w:r>
    </w:p>
    <w:p w14:paraId="7D79665D" w14:textId="77777777" w:rsidR="0041790B" w:rsidRPr="00A71931" w:rsidRDefault="00000000">
      <w:pPr>
        <w:spacing w:after="120"/>
      </w:pPr>
      <w:r w:rsidRPr="00A71931">
        <w:t>2.5. შესყიდვების სამსახური დაუკავშირდება მხოლოდ იმ კანდიდატებს, რომლებიც გაივლიან პირველადი შერჩევის ეტაპს და დააკმაყოფილებენ სავალდებულო საკვალიფიკაციო მოთხოვნებს.</w:t>
      </w:r>
    </w:p>
    <w:p w14:paraId="3558EA0F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3. მომსახურების აღწერა</w:t>
      </w:r>
    </w:p>
    <w:p w14:paraId="2F18070F" w14:textId="77777777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>3.1. მომსახურების ძირითადი შინაარსი</w:t>
      </w:r>
    </w:p>
    <w:p w14:paraId="47D39A79" w14:textId="141E4A28" w:rsidR="0041790B" w:rsidRPr="00A71931" w:rsidRDefault="00000000">
      <w:pPr>
        <w:spacing w:after="120"/>
      </w:pPr>
      <w:r w:rsidRPr="00A71931">
        <w:t xml:space="preserve">პროვაიდერი უზრუნველყოფს უნივერსიტეტის კაფეტერიის სრულ ოპერირებას </w:t>
      </w:r>
      <w:r w:rsidR="00442037" w:rsidRPr="00A71931">
        <w:t>-</w:t>
      </w:r>
      <w:r w:rsidRPr="00A71931">
        <w:t xml:space="preserve"> მზა კვების პროდუქტების მიწოდებას, გაცემას/რეალიზაციას, სივრცის ყოველდღიურ მოვლა-პატრონობასა და მომსახურების ხარისხის უწყვეტ კონტროლს.</w:t>
      </w:r>
    </w:p>
    <w:p w14:paraId="1BD9ED80" w14:textId="7B98E4E6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 xml:space="preserve">3.2. </w:t>
      </w:r>
      <w:r w:rsidR="00442037" w:rsidRPr="00A71931">
        <w:rPr>
          <w:b/>
          <w:bCs/>
          <w:color w:val="auto"/>
          <w:sz w:val="23"/>
          <w:szCs w:val="23"/>
        </w:rPr>
        <w:t>ძირითადი პირობა - ადგილზე არ უნდა მოხდეს საკვების წარმოება</w:t>
      </w:r>
    </w:p>
    <w:p w14:paraId="1278FD4D" w14:textId="5EBD9ED3" w:rsidR="0041790B" w:rsidRPr="00A71931" w:rsidRDefault="00000000">
      <w:pPr>
        <w:spacing w:after="120"/>
      </w:pPr>
      <w:r w:rsidRPr="00A71931">
        <w:rPr>
          <w:b/>
          <w:bCs/>
        </w:rPr>
        <w:t xml:space="preserve">კაფეტერიის სივრცეში საკვების წარმოება/მომზადება დაუშვებელია. </w:t>
      </w:r>
      <w:r w:rsidRPr="00A71931">
        <w:t xml:space="preserve">ყველა კერძი კაფეტერიაში უნდა მიეწოდოს მზა სახით, პროვაიდერის მიერ </w:t>
      </w:r>
      <w:r w:rsidR="00442037" w:rsidRPr="00A71931">
        <w:t xml:space="preserve">ყველა შესაბამისი რეგულაციის დაცვით </w:t>
      </w:r>
      <w:r w:rsidRPr="00A71931">
        <w:t xml:space="preserve"> ოპერირებული და საწარმოო ობიექტიდან.</w:t>
      </w:r>
    </w:p>
    <w:p w14:paraId="469A367C" w14:textId="77777777" w:rsidR="0041790B" w:rsidRPr="00A71931" w:rsidRDefault="00000000">
      <w:pPr>
        <w:spacing w:after="120"/>
      </w:pPr>
      <w:r w:rsidRPr="00A71931">
        <w:t>ადგილზე დასაშვები ოპერაციები:</w:t>
      </w:r>
    </w:p>
    <w:p w14:paraId="2528FFC7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მზა კერძების ტემპერატურული რეჟიმის შენარჩუნება და საჭიროების შემთხვევაში გაცხელება (რეგენერაცია);</w:t>
      </w:r>
    </w:p>
    <w:p w14:paraId="30E928C5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დაფასოება, პორციებად დაყოფა და მომხმარებელზე გაცემა;</w:t>
      </w:r>
    </w:p>
    <w:p w14:paraId="7BCDDF3C" w14:textId="4E450C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ცივი და ცხელი სასმელების მომზადება (ყავა, ჩაი და </w:t>
      </w:r>
      <w:r w:rsidR="00442037" w:rsidRPr="00A71931">
        <w:t>ა.შ.)</w:t>
      </w:r>
    </w:p>
    <w:p w14:paraId="23FA008D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ჭურჭლისა და ინვენტარის რეცხვა/დამუშავება, სივრცის სანიტარიული მოვლა.</w:t>
      </w:r>
    </w:p>
    <w:p w14:paraId="48F3EF86" w14:textId="77777777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>3.3. სამუშაო გრაფიკი</w:t>
      </w:r>
    </w:p>
    <w:p w14:paraId="414E99A2" w14:textId="77777777" w:rsidR="00442037" w:rsidRPr="00A71931" w:rsidRDefault="00000000">
      <w:pPr>
        <w:spacing w:after="120"/>
      </w:pPr>
      <w:r w:rsidRPr="00A71931">
        <w:t>კაფეტერია უნდა ფუნქციონირებდეს სასწავლო დღეებში, სავარაუდო გრაფიკით: ორშაბათი</w:t>
      </w:r>
      <w:r w:rsidR="00442037" w:rsidRPr="00A71931">
        <w:t xml:space="preserve"> - </w:t>
      </w:r>
      <w:r w:rsidRPr="00A71931">
        <w:t>პარასკევი, 09:</w:t>
      </w:r>
      <w:r w:rsidR="00442037" w:rsidRPr="00A71931">
        <w:t>45-20:00</w:t>
      </w:r>
      <w:r w:rsidRPr="00A71931">
        <w:t>; შაბათი</w:t>
      </w:r>
      <w:r w:rsidR="00442037" w:rsidRPr="00A71931">
        <w:t xml:space="preserve"> 10:00-18:00</w:t>
      </w:r>
      <w:r w:rsidRPr="00A71931">
        <w:t xml:space="preserve">. </w:t>
      </w:r>
    </w:p>
    <w:p w14:paraId="5138BA66" w14:textId="7CA4CB0F" w:rsidR="0041790B" w:rsidRPr="00A71931" w:rsidRDefault="00442037">
      <w:pPr>
        <w:spacing w:after="120"/>
      </w:pPr>
      <w:r w:rsidRPr="00A71931">
        <w:t>აკადემიური კალენდრით გათვალისწინებულ დასვენების პერიოდებში გრაფიკი შესაძლოა შეიცვალოს მხარეთა შეთანხმებით.</w:t>
      </w:r>
    </w:p>
    <w:p w14:paraId="0853C947" w14:textId="77777777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>3.4. ასორტიმენტისადმი მინიმალური მოთხოვნები</w:t>
      </w:r>
    </w:p>
    <w:p w14:paraId="115D63B1" w14:textId="77777777" w:rsidR="0041790B" w:rsidRPr="00A71931" w:rsidRDefault="00000000">
      <w:pPr>
        <w:spacing w:after="120"/>
      </w:pPr>
      <w:r w:rsidRPr="00A71931">
        <w:t>პროვაიდერის მენიუ უნდა მოიცავდეს, სულ მცირე, შემდეგ კატეგორიებს:</w:t>
      </w:r>
    </w:p>
    <w:p w14:paraId="46C627EF" w14:textId="118CF69F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ცხელი ძირითადი კერძი </w:t>
      </w:r>
      <w:r w:rsidR="00442037" w:rsidRPr="00A71931">
        <w:t>-</w:t>
      </w:r>
      <w:r w:rsidRPr="00A71931">
        <w:t xml:space="preserve"> არანაკლებ </w:t>
      </w:r>
      <w:r w:rsidR="00442037" w:rsidRPr="00A71931">
        <w:t>4</w:t>
      </w:r>
      <w:r w:rsidRPr="00A71931">
        <w:t xml:space="preserve"> ვარიანტი ყოველდღიურად, გარნირით;</w:t>
      </w:r>
    </w:p>
    <w:p w14:paraId="3AF6E33A" w14:textId="4033CBF9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სუპი </w:t>
      </w:r>
      <w:r w:rsidR="00442037" w:rsidRPr="00A71931">
        <w:t>-</w:t>
      </w:r>
      <w:r w:rsidRPr="00A71931">
        <w:t xml:space="preserve"> არანაკლებ </w:t>
      </w:r>
      <w:r w:rsidR="00442037" w:rsidRPr="00A71931">
        <w:t>2</w:t>
      </w:r>
      <w:r w:rsidRPr="00A71931">
        <w:t xml:space="preserve"> ვარიანტი ყოველდღიურად;</w:t>
      </w:r>
    </w:p>
    <w:p w14:paraId="2C77F506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სალათები და ცივი კერძები;</w:t>
      </w:r>
    </w:p>
    <w:p w14:paraId="10FFAF90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სენდვიჩები/ორცხობილები და საცხობი ნაწარმი;</w:t>
      </w:r>
    </w:p>
    <w:p w14:paraId="3BFEEC9F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დესერტი;</w:t>
      </w:r>
    </w:p>
    <w:p w14:paraId="3DC86A47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lastRenderedPageBreak/>
        <w:t>ცხელი და ცივი უალკოჰოლო სასმელები;</w:t>
      </w:r>
    </w:p>
    <w:p w14:paraId="4CA1E974" w14:textId="00CD9718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ვეგეტარიანული/მცენარეული ვარიანტი </w:t>
      </w:r>
      <w:r w:rsidR="00442037" w:rsidRPr="00A71931">
        <w:t>-</w:t>
      </w:r>
      <w:r w:rsidRPr="00A71931">
        <w:t xml:space="preserve"> არანაკლებ </w:t>
      </w:r>
      <w:r w:rsidR="00442037" w:rsidRPr="00A71931">
        <w:t>2</w:t>
      </w:r>
      <w:r w:rsidRPr="00A71931">
        <w:t xml:space="preserve"> ყოველდღიურად;</w:t>
      </w:r>
    </w:p>
    <w:p w14:paraId="7A85E1CD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სასურველია ჯანსაღი კვების ვარიანტების არსებობა (მცირე ცხიმიანობის, დაბალშაქრიანი შეთავაზებები).</w:t>
      </w:r>
    </w:p>
    <w:p w14:paraId="7D346D6E" w14:textId="77777777" w:rsidR="0041790B" w:rsidRPr="00A71931" w:rsidRDefault="00000000">
      <w:pPr>
        <w:spacing w:after="120"/>
      </w:pPr>
      <w:r w:rsidRPr="00A71931">
        <w:t>კერძების ასორტიმენტი უნდა განახლდებოდეს პერიოდულად (მაგ. კვირეული მენიუს პრინციპით), მონოტონურობის თავიდან ასაცილებლად.</w:t>
      </w:r>
    </w:p>
    <w:p w14:paraId="5F570DD2" w14:textId="77777777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>3.5. ფასწარმოქმნა</w:t>
      </w:r>
    </w:p>
    <w:p w14:paraId="29BA0AAE" w14:textId="77777777" w:rsidR="0041790B" w:rsidRPr="00A71931" w:rsidRDefault="00000000">
      <w:pPr>
        <w:spacing w:after="120"/>
      </w:pPr>
      <w:r w:rsidRPr="00A71931">
        <w:t>ფასები უნდა იყოს ხელმისაწვდომი სტუდენტებისა და თანამშრომლებისთვის. სასურველია პროვაიდერმა შესთავაზოს ფიქსირებული ფასის „სტუდენტური კომბო“ (ძირითადი კერძი + გარნირი/სალათი + სასმელი). ფასების ცვლილება მომსახურების პერიოდში დასაშვები იქნება მხოლოდ GIPA-სთან წინასწარი წერილობითი შეთანხმებით.</w:t>
      </w:r>
    </w:p>
    <w:p w14:paraId="6138836F" w14:textId="77777777" w:rsidR="0041790B" w:rsidRPr="00A71931" w:rsidRDefault="00000000">
      <w:pPr>
        <w:pStyle w:val="Heading2"/>
        <w:spacing w:before="220" w:after="120"/>
        <w:rPr>
          <w:color w:val="auto"/>
        </w:rPr>
      </w:pPr>
      <w:r w:rsidRPr="00A71931">
        <w:rPr>
          <w:b/>
          <w:bCs/>
          <w:color w:val="auto"/>
          <w:sz w:val="23"/>
          <w:szCs w:val="23"/>
        </w:rPr>
        <w:t>3.6. პროვაიდერის მიერ უზრუნველყოფილი რესურსები</w:t>
      </w:r>
    </w:p>
    <w:p w14:paraId="50172B70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კვალიფიციური და შესაბამისი ჯანმრთელობის დოკუმენტაციის მქონე მომსახურე პერსონალი;</w:t>
      </w:r>
    </w:p>
    <w:p w14:paraId="23EA5A08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სალარო აპარატი, უნაღდო (ბარათით) გადახდის საშუალება და ფისკალური ჩეკის გაცემა;</w:t>
      </w:r>
    </w:p>
    <w:p w14:paraId="708C9F6C" w14:textId="6A2A307C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ერთჯერადი და სახარჯი მასალები, სუფთა წყალი/სასმელები;</w:t>
      </w:r>
    </w:p>
    <w:p w14:paraId="5DCCED1E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ნარჩენების სეგრეგაცია და გატანა დადგენილი წესით;</w:t>
      </w:r>
    </w:p>
    <w:p w14:paraId="19B16D8B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ხილული, გასაგები და თარიღით განახლებული მენიუ ფასების მითითებით.</w:t>
      </w:r>
    </w:p>
    <w:p w14:paraId="46C43893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4. სივრცე, ინფრასტრუქტურა და ფინანსური პირობები</w:t>
      </w:r>
    </w:p>
    <w:tbl>
      <w:tblPr>
        <w:tblW w:w="90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600"/>
      </w:tblGrid>
      <w:tr w:rsidR="0041790B" w:rsidRPr="00A71931" w14:paraId="6B406A37" w14:textId="77777777">
        <w:tc>
          <w:tcPr>
            <w:tcW w:w="3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590EF" w14:textId="1883B4F0" w:rsidR="0041790B" w:rsidRPr="00A71931" w:rsidRDefault="00442037">
            <w:pPr>
              <w:spacing w:line="260" w:lineRule="auto"/>
            </w:pPr>
            <w:r w:rsidRPr="00A71931">
              <w:rPr>
                <w:i/>
                <w:iCs/>
              </w:rPr>
              <w:t>\</w:t>
            </w:r>
            <w:r w:rsidRPr="00A71931">
              <w:rPr>
                <w:b/>
                <w:bCs/>
                <w:sz w:val="21"/>
                <w:szCs w:val="21"/>
              </w:rPr>
              <w:t>პარამეტრი</w:t>
            </w:r>
          </w:p>
        </w:tc>
        <w:tc>
          <w:tcPr>
            <w:tcW w:w="56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61855" w14:textId="77777777" w:rsidR="0041790B" w:rsidRPr="00A71931" w:rsidRDefault="00000000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პირობა</w:t>
            </w:r>
          </w:p>
        </w:tc>
      </w:tr>
      <w:tr w:rsidR="0041790B" w:rsidRPr="00A71931" w14:paraId="68005F7A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7AB0E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კაფეტერიის ფართი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A014A" w14:textId="7B4F24BE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>135 მ²</w:t>
            </w:r>
          </w:p>
        </w:tc>
      </w:tr>
      <w:tr w:rsidR="0041790B" w:rsidRPr="00A71931" w14:paraId="64088844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BC53A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დასაჯდომი ადგილები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A3036" w14:textId="208683AF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>50 ადგილი</w:t>
            </w:r>
          </w:p>
        </w:tc>
      </w:tr>
      <w:tr w:rsidR="0041790B" w:rsidRPr="00A71931" w14:paraId="5253D3EB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609430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GIPA-ს მიერ მოწოდებული აღჭურვილობა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1B61A" w14:textId="4ACD2168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>საკვების შესანახი მაცივარი (არა დახლმაცივარი), ჭურჭელი, დანები, ჩანგლები, მიკროტალღური ღუმელი, მაგიდები, სკამები, ჭურჭლის სარეცხი მანქანა, ინდუსტრიული ნიჟარა.</w:t>
            </w:r>
          </w:p>
        </w:tc>
      </w:tr>
      <w:tr w:rsidR="0041790B" w:rsidRPr="00A71931" w14:paraId="29996CAF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F5BB5B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პროვაიდერის მიერ შესატანი აღჭურვილობა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217BDC" w14:textId="0D333262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>დახლმაცივრები, ყავის აპარატი.</w:t>
            </w:r>
          </w:p>
        </w:tc>
      </w:tr>
      <w:tr w:rsidR="0041790B" w:rsidRPr="00A71931" w14:paraId="639A2124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B2D2B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კომუნალური ხარჯები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0C248" w14:textId="6A3D8A30" w:rsidR="0041790B" w:rsidRPr="00A71931" w:rsidRDefault="00000000">
            <w:pPr>
              <w:spacing w:line="260" w:lineRule="auto"/>
              <w:rPr>
                <w:lang w:val="ka-GE"/>
              </w:rPr>
            </w:pPr>
            <w:r w:rsidRPr="00A71931">
              <w:rPr>
                <w:sz w:val="21"/>
                <w:szCs w:val="21"/>
              </w:rPr>
              <w:t>ელექტროენერგი</w:t>
            </w:r>
            <w:r w:rsidR="00442037" w:rsidRPr="00A71931">
              <w:rPr>
                <w:sz w:val="21"/>
                <w:szCs w:val="21"/>
              </w:rPr>
              <w:t>ის</w:t>
            </w:r>
            <w:r w:rsidRPr="00A71931">
              <w:rPr>
                <w:sz w:val="21"/>
                <w:szCs w:val="21"/>
              </w:rPr>
              <w:t xml:space="preserve">, </w:t>
            </w:r>
            <w:r w:rsidR="00442037" w:rsidRPr="00A71931">
              <w:rPr>
                <w:sz w:val="21"/>
                <w:szCs w:val="21"/>
              </w:rPr>
              <w:t>წყლის, გათბობა-გაგრილების ხარჯებს ფარავს GIPA (</w:t>
            </w:r>
            <w:r w:rsidR="00442037" w:rsidRPr="00A71931">
              <w:rPr>
                <w:sz w:val="21"/>
                <w:szCs w:val="21"/>
                <w:lang w:val="ka-GE"/>
              </w:rPr>
              <w:t>მოიცავს იჯარის ღირებულება)</w:t>
            </w:r>
          </w:p>
        </w:tc>
      </w:tr>
      <w:tr w:rsidR="0041790B" w:rsidRPr="00A71931" w14:paraId="67513218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64BE1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სივრცით სარგებლობის პირობა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9BC7F" w14:textId="295CE537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>ფიქსირებული ქირა - სიმბოლური (თითქმის კომუნალური ხარჯების ოდენობის). საბოლოო ღირებულება განისაზღვრება მხარეთა შეთანხმებით.</w:t>
            </w:r>
          </w:p>
        </w:tc>
      </w:tr>
      <w:tr w:rsidR="0041790B" w:rsidRPr="00A71931" w14:paraId="1921ACA3" w14:textId="77777777"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BBA61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lastRenderedPageBreak/>
              <w:t>ხელშეკრულების სავარაუდო ვადა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9F826" w14:textId="5237861E" w:rsidR="0041790B" w:rsidRPr="00A71931" w:rsidRDefault="00442037">
            <w:pPr>
              <w:spacing w:line="260" w:lineRule="auto"/>
            </w:pPr>
            <w:r w:rsidRPr="00A71931">
              <w:rPr>
                <w:sz w:val="21"/>
                <w:szCs w:val="21"/>
              </w:rPr>
              <w:t xml:space="preserve">11 თვე (სექტემბერი 2026 - </w:t>
            </w:r>
            <w:r w:rsidR="008F6BD9" w:rsidRPr="00A71931">
              <w:rPr>
                <w:sz w:val="21"/>
                <w:szCs w:val="21"/>
              </w:rPr>
              <w:t xml:space="preserve">ივლისი 2027), </w:t>
            </w:r>
            <w:r w:rsidRPr="00A71931">
              <w:rPr>
                <w:sz w:val="21"/>
                <w:szCs w:val="21"/>
              </w:rPr>
              <w:t>გაგრძელების შესაძლებლობით, მომსახურების ხარისხის შეფასების საფუძველზე</w:t>
            </w:r>
          </w:p>
        </w:tc>
      </w:tr>
    </w:tbl>
    <w:p w14:paraId="3BE8B318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5. სავალდებულო საკვალიფიკაციო მოთხოვნები</w:t>
      </w:r>
    </w:p>
    <w:p w14:paraId="692B7D4D" w14:textId="77777777" w:rsidR="0041790B" w:rsidRPr="00A71931" w:rsidRDefault="00000000">
      <w:pPr>
        <w:spacing w:after="120"/>
      </w:pPr>
      <w:r w:rsidRPr="00A71931">
        <w:t>კანდიდატი უნდა აკმაყოფილებდეს ყველა ქვემოთ ჩამოთვლილ მოთხოვნას. რომელიმე მოთხოვნის დაუკმაყოფილებლობა წარმოადგენს განაცხადის შემდგომი განხილვისგან ჩამოცილების საფუძველს.</w:t>
      </w:r>
    </w:p>
    <w:p w14:paraId="4472EE28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რეგისტრირებულია საქართველოში, როგორც იურიდიული პირი ან ინდივიდუალური მეწარმე, და უფლებამოსილია განახორციელოს კვებითი მომსახურება;</w:t>
      </w:r>
    </w:p>
    <w:p w14:paraId="64C2FD88" w14:textId="0EBFECDE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საწარმოო ობიექტზე დანერგილი აქვს </w:t>
      </w:r>
      <w:r w:rsidR="008F6BD9" w:rsidRPr="00A71931">
        <w:t>შესაბამისი</w:t>
      </w:r>
      <w:r w:rsidRPr="00A71931">
        <w:t xml:space="preserve"> სურსათის უვნებლობის პროცედურები;</w:t>
      </w:r>
    </w:p>
    <w:p w14:paraId="278525E5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უზრუნველყოფს მზა კერძების ტრანსპორტირებას სურსათის გადაზიდვისთვის განკუთვნილი, შესაბამისად აღჭურვილი სატრანსპორტო საშუალებით, ჰიგიენური და ტემპერატურული რეჟიმის დაცვით;</w:t>
      </w:r>
    </w:p>
    <w:p w14:paraId="3A0B93B7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არ არის გადახდისუუნარობის/გაკოტრების ან ლიკვიდაციის პროცესში და არ აქვს ვადაგადაცილებული საგადასახადო დავალიანება;</w:t>
      </w:r>
    </w:p>
    <w:p w14:paraId="692E9EEE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იღებს სრულ პასუხისმგებლობას კაფეტერიის ოპერირებაზე, მიწოდებული საკვების უვნებლობაზე, სივრცის მოვლა-პატრონობასა და შესაძლო ზიანის ანაზღაურებაზე;</w:t>
      </w:r>
    </w:p>
    <w:p w14:paraId="3C940D4B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უზრუნველყოფს, რომ მომსახურე პერსონალს ჰქონდეს კანონმდებლობით მოთხოვნილი ჯანმრთელობის მდგომარეობის დამადასტურებელი დოკუმენტაცია და გავლილი ჰქონდეს ჰიგიენური მომზადება.</w:t>
      </w:r>
    </w:p>
    <w:p w14:paraId="16CEC141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6. სასურველი (უპირატესობის მიმცემი) მოთხოვნები</w:t>
      </w:r>
    </w:p>
    <w:p w14:paraId="14D88746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საგანმანათლებლო დაწესებულების (უნივერსიტეტი, სკოლა, კოლეჯი) კვებითი მომსახურების გამოცდილება;</w:t>
      </w:r>
    </w:p>
    <w:p w14:paraId="57E473E2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საკუთარი (არა ქვეკონტრაქტორის) საწარმოო ობიექტი;</w:t>
      </w:r>
    </w:p>
    <w:p w14:paraId="723E7798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კორპორატიული ან ინსტიტუციური კლიენტების რეკომენდაციები;</w:t>
      </w:r>
    </w:p>
    <w:p w14:paraId="60789BCF" w14:textId="37B8F00E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ონლაინ შეკვეთის/წინასწარი შეკვეთის </w:t>
      </w:r>
      <w:r w:rsidR="008F6BD9" w:rsidRPr="00A71931">
        <w:t>შესაძლებლობის</w:t>
      </w:r>
      <w:r w:rsidRPr="00A71931">
        <w:t xml:space="preserve"> არსებობა.</w:t>
      </w:r>
    </w:p>
    <w:p w14:paraId="0DFE4A70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7. კანონმდებლობასთან შესაბამისობა</w:t>
      </w:r>
    </w:p>
    <w:p w14:paraId="6F7A764A" w14:textId="7D0302FB" w:rsidR="0041790B" w:rsidRPr="00A71931" w:rsidRDefault="00000000">
      <w:pPr>
        <w:spacing w:after="120"/>
      </w:pPr>
      <w:r w:rsidRPr="00A71931">
        <w:t>პროვაიდერი ვალდებულია სრულად დაიცვას საკვების წარმოების, გადამუშავების, ტრანსპორტირების, შენახვისა და რეალიზაციის მიმართ საქართველოს კანონმდებლობით დადგენილი მოთხოვნები, მათ შორის:</w:t>
      </w:r>
    </w:p>
    <w:p w14:paraId="4818D949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საქართველოს კანონი „სურსათის/ცხოველის საკვების უვნებლობის, ვეტერინარიისა და მცენარეთა დაცვის კოდექსი“;</w:t>
      </w:r>
    </w:p>
    <w:p w14:paraId="2F340C15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შრომის უსაფრთხოებისა და სახანძრო უსაფრთხოების მოთხოვნები;</w:t>
      </w:r>
    </w:p>
    <w:p w14:paraId="7AC05E16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GIPA-ს შიდა წესები, მათ შორის უსაფრთხოების, ნარჩენების მართვისა და კამპუსზე მოძრაობის რეგულაციები.</w:t>
      </w:r>
    </w:p>
    <w:p w14:paraId="40E677BD" w14:textId="77777777" w:rsidR="0041790B" w:rsidRPr="00A71931" w:rsidRDefault="00000000">
      <w:pPr>
        <w:spacing w:after="120"/>
      </w:pPr>
      <w:r w:rsidRPr="00A71931">
        <w:lastRenderedPageBreak/>
        <w:t>GIPA უფლებამოსილია მოითხოვოს პროვაიდერის საწარმოო ობიექტის დათვალიერება, ასევე მოქმედი ხელშეკრულების პერიოდში პერიოდულად გადაამოწმოს ჰიგიენური და ტემპერატურული რეჟიმის დაცვა.</w:t>
      </w:r>
    </w:p>
    <w:p w14:paraId="648C7057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8. წარმოსადგენი დოკუმენტაცია</w:t>
      </w:r>
    </w:p>
    <w:p w14:paraId="7ABE9BE8" w14:textId="77777777" w:rsidR="0041790B" w:rsidRPr="00A71931" w:rsidRDefault="00000000">
      <w:pPr>
        <w:spacing w:after="120"/>
      </w:pPr>
      <w:r w:rsidRPr="00A71931">
        <w:t>განაცხადი უნდა შეიცავდეს შემდეგ დოკუმენტებს (PDF ფორმატში, ერთ ელექტრონულ წერილში):</w:t>
      </w:r>
    </w:p>
    <w:tbl>
      <w:tblPr>
        <w:tblW w:w="90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863"/>
        <w:gridCol w:w="1719"/>
        <w:gridCol w:w="1850"/>
      </w:tblGrid>
      <w:tr w:rsidR="0041790B" w:rsidRPr="00A71931" w14:paraId="04447012" w14:textId="77777777" w:rsidTr="008F6BD9">
        <w:tc>
          <w:tcPr>
            <w:tcW w:w="568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01F78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4863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4391A" w14:textId="77777777" w:rsidR="0041790B" w:rsidRPr="00A71931" w:rsidRDefault="00000000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დოკუმენტი</w:t>
            </w:r>
          </w:p>
        </w:tc>
        <w:tc>
          <w:tcPr>
            <w:tcW w:w="1719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F73AF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სტატუსი</w:t>
            </w:r>
          </w:p>
        </w:tc>
        <w:tc>
          <w:tcPr>
            <w:tcW w:w="185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5E73A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წარმოდგენილია</w:t>
            </w:r>
          </w:p>
        </w:tc>
      </w:tr>
      <w:tr w:rsidR="008F6BD9" w:rsidRPr="00A71931" w14:paraId="5589D702" w14:textId="77777777" w:rsidTr="002F6A32">
        <w:tc>
          <w:tcPr>
            <w:tcW w:w="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C0767" w14:textId="77777777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1</w:t>
            </w:r>
          </w:p>
        </w:tc>
        <w:tc>
          <w:tcPr>
            <w:tcW w:w="486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4E258" w14:textId="6265AB18" w:rsidR="008F6BD9" w:rsidRPr="00A71931" w:rsidRDefault="008F6BD9">
            <w:pPr>
              <w:spacing w:line="260" w:lineRule="auto"/>
            </w:pPr>
            <w:r w:rsidRPr="00A71931">
              <w:rPr>
                <w:sz w:val="21"/>
                <w:szCs w:val="21"/>
              </w:rPr>
              <w:t>კომპანიის ან ინდივიდუალური საქმიანობის მოკლე აღწერა (არაუმეტეს 1 გვერდი): პროფილი, გამოცდილება, სიმძლავრე, პერსონალის რაოდენობა</w:t>
            </w:r>
          </w:p>
        </w:tc>
        <w:tc>
          <w:tcPr>
            <w:tcW w:w="17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C2157" w14:textId="48980D6A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სავალდებულო</w:t>
            </w: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7B224" w14:textId="2D705D5E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☐</w:t>
            </w:r>
          </w:p>
        </w:tc>
      </w:tr>
      <w:tr w:rsidR="008F6BD9" w:rsidRPr="00A71931" w14:paraId="736DFF2A" w14:textId="77777777" w:rsidTr="002F6A32">
        <w:tc>
          <w:tcPr>
            <w:tcW w:w="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A5B75" w14:textId="77777777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2</w:t>
            </w:r>
          </w:p>
        </w:tc>
        <w:tc>
          <w:tcPr>
            <w:tcW w:w="486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634CB4" w14:textId="28C53060" w:rsidR="008F6BD9" w:rsidRPr="00A71931" w:rsidRDefault="008F6BD9">
            <w:pPr>
              <w:spacing w:line="260" w:lineRule="auto"/>
            </w:pPr>
            <w:r w:rsidRPr="00A71931">
              <w:rPr>
                <w:sz w:val="21"/>
                <w:szCs w:val="21"/>
              </w:rPr>
              <w:t>ამონაწერი საჯარო რეესტრიდან (გაცემული განაცხადის წარდგენამდე არაუმეტეს 30 დღით ადრე)</w:t>
            </w:r>
          </w:p>
        </w:tc>
        <w:tc>
          <w:tcPr>
            <w:tcW w:w="17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26DE1" w14:textId="05227A0F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სავალდებულო</w:t>
            </w: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E3E6F" w14:textId="284F598D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☐</w:t>
            </w:r>
          </w:p>
        </w:tc>
      </w:tr>
      <w:tr w:rsidR="008F6BD9" w:rsidRPr="00A71931" w14:paraId="565C59A1" w14:textId="77777777" w:rsidTr="002F6A32">
        <w:tc>
          <w:tcPr>
            <w:tcW w:w="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2DC1A" w14:textId="77777777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3</w:t>
            </w:r>
          </w:p>
        </w:tc>
        <w:tc>
          <w:tcPr>
            <w:tcW w:w="486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2B639" w14:textId="1E75837E" w:rsidR="008F6BD9" w:rsidRPr="00A71931" w:rsidRDefault="008F6BD9">
            <w:pPr>
              <w:spacing w:line="260" w:lineRule="auto"/>
            </w:pPr>
            <w:r w:rsidRPr="00A71931">
              <w:rPr>
                <w:sz w:val="21"/>
                <w:szCs w:val="21"/>
              </w:rPr>
              <w:t>საგადასახადო რეგისტრაციის დამადასტურებელი დოკუმენტი</w:t>
            </w:r>
          </w:p>
        </w:tc>
        <w:tc>
          <w:tcPr>
            <w:tcW w:w="17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58E4F" w14:textId="1370EDD5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სავალდებულო</w:t>
            </w: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1523A" w14:textId="10C78F3B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☐</w:t>
            </w:r>
          </w:p>
        </w:tc>
      </w:tr>
      <w:tr w:rsidR="008F6BD9" w:rsidRPr="00A71931" w14:paraId="4FBA23D1" w14:textId="77777777" w:rsidTr="002F6A32">
        <w:tc>
          <w:tcPr>
            <w:tcW w:w="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E7582C" w14:textId="77777777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4</w:t>
            </w:r>
          </w:p>
        </w:tc>
        <w:tc>
          <w:tcPr>
            <w:tcW w:w="486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E4BED" w14:textId="1419F545" w:rsidR="008F6BD9" w:rsidRPr="00A71931" w:rsidRDefault="008F6BD9">
            <w:pPr>
              <w:spacing w:line="260" w:lineRule="auto"/>
            </w:pPr>
            <w:r w:rsidRPr="00A71931">
              <w:rPr>
                <w:sz w:val="21"/>
                <w:szCs w:val="21"/>
              </w:rPr>
              <w:t>მენიუს სრული ვერსია კერძებისა და ფასების მითითებით (იხ. თავი 9)</w:t>
            </w:r>
          </w:p>
        </w:tc>
        <w:tc>
          <w:tcPr>
            <w:tcW w:w="17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3A8EC" w14:textId="1BD6FE51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სავალდებულო</w:t>
            </w: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4602B" w14:textId="3BFEA810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☐</w:t>
            </w:r>
          </w:p>
        </w:tc>
      </w:tr>
      <w:tr w:rsidR="008F6BD9" w:rsidRPr="00A71931" w14:paraId="0C1630CB" w14:textId="77777777" w:rsidTr="002F6A32">
        <w:tc>
          <w:tcPr>
            <w:tcW w:w="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CECBB" w14:textId="77777777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5</w:t>
            </w:r>
          </w:p>
        </w:tc>
        <w:tc>
          <w:tcPr>
            <w:tcW w:w="486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299AD" w14:textId="53827521" w:rsidR="008F6BD9" w:rsidRPr="00A71931" w:rsidRDefault="008F6BD9">
            <w:pPr>
              <w:spacing w:line="260" w:lineRule="auto"/>
            </w:pPr>
            <w:r w:rsidRPr="00A71931">
              <w:rPr>
                <w:sz w:val="21"/>
                <w:szCs w:val="21"/>
              </w:rPr>
              <w:t>რეკომენდაციები ან მიმდინარე/დასრულებული ანალოგიური კონტრაქტების ჩამონათვალი (ასეთის არსებობის შემთხვევაში</w:t>
            </w:r>
          </w:p>
        </w:tc>
        <w:tc>
          <w:tcPr>
            <w:tcW w:w="171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E5039" w14:textId="03DE544A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სასურველი</w:t>
            </w:r>
          </w:p>
        </w:tc>
        <w:tc>
          <w:tcPr>
            <w:tcW w:w="1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87466" w14:textId="1044840B" w:rsidR="008F6BD9" w:rsidRPr="00A71931" w:rsidRDefault="008F6BD9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☐</w:t>
            </w:r>
          </w:p>
        </w:tc>
      </w:tr>
    </w:tbl>
    <w:p w14:paraId="4331B3C2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9. მენიუსა და ფასების წარდგენის ფორმა</w:t>
      </w:r>
    </w:p>
    <w:p w14:paraId="36A35F87" w14:textId="62779D06" w:rsidR="0041790B" w:rsidRPr="00A71931" w:rsidRDefault="00000000" w:rsidP="008F6BD9">
      <w:pPr>
        <w:spacing w:after="120"/>
      </w:pPr>
      <w:r w:rsidRPr="00A71931">
        <w:t xml:space="preserve">მენიუ უნდა წარმოდგენილ იქნას </w:t>
      </w:r>
      <w:r w:rsidR="008F6BD9" w:rsidRPr="00A71931">
        <w:rPr>
          <w:b/>
          <w:bCs/>
        </w:rPr>
        <w:t>დანართი #2-ის (ექსელის ფაილი) მეშვეობით</w:t>
      </w:r>
      <w:r w:rsidRPr="00A71931">
        <w:rPr>
          <w:b/>
          <w:bCs/>
        </w:rPr>
        <w:t>.</w:t>
      </w:r>
      <w:r w:rsidRPr="00A71931">
        <w:t xml:space="preserve"> ფასები მითითებული უნდა იყოს ლარში, დღგ-ის ჩათვლით.</w:t>
      </w:r>
      <w:r w:rsidR="008F6BD9" w:rsidRPr="00A71931">
        <w:t xml:space="preserve"> </w:t>
      </w:r>
    </w:p>
    <w:p w14:paraId="3C458C25" w14:textId="77777777" w:rsidR="008F6BD9" w:rsidRPr="00A71931" w:rsidRDefault="008F6BD9" w:rsidP="008F6BD9">
      <w:pPr>
        <w:spacing w:after="120"/>
      </w:pPr>
    </w:p>
    <w:p w14:paraId="3494902A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10. პასუხისმგებლობა</w:t>
      </w:r>
    </w:p>
    <w:p w14:paraId="426B7818" w14:textId="77777777" w:rsidR="0041790B" w:rsidRPr="00A71931" w:rsidRDefault="00000000">
      <w:pPr>
        <w:spacing w:after="120"/>
      </w:pPr>
      <w:r w:rsidRPr="00A71931">
        <w:t>10.1. პროვაიდერი სრულად და ერთპიროვნულად არის პასუხისმგებელი მიწოდებული საკვების უვნებლობასა და ხარისხზე, მათ შორის საწარმოო ობიექტში მომზადების, შენახვის, ტრანსპორტირებისა და ადგილზე გაცემის ყველა ეტაპზე.</w:t>
      </w:r>
    </w:p>
    <w:p w14:paraId="2FEB0C95" w14:textId="77777777" w:rsidR="0041790B" w:rsidRPr="00A71931" w:rsidRDefault="00000000">
      <w:pPr>
        <w:spacing w:after="120"/>
      </w:pPr>
      <w:r w:rsidRPr="00A71931">
        <w:t>10.2. პროვაიდერი პასუხისმგებელია კაფეტერიის სივრცის, მასში განთავსებული ავეჯისა და აღჭურვილობის მოვლა-პატრონობაზე, ასევე მისი ან მისი პერსონალის მოქმედებით/უმოქმედობით გამოწვეული ზიანის სრულ ანაზღაურებაზე.</w:t>
      </w:r>
    </w:p>
    <w:p w14:paraId="674E7E21" w14:textId="77777777" w:rsidR="0041790B" w:rsidRPr="00A71931" w:rsidRDefault="00000000">
      <w:pPr>
        <w:spacing w:after="120"/>
      </w:pPr>
      <w:r w:rsidRPr="00A71931">
        <w:t>10.3. პროვაიდერი პასუხისმგებელია მესამე პირების (მათ შორის სტუდენტების, თანამშრომლების, სტუმრების) მიმართ წარმოშობილ ნებისმიერ პრეტენზიაზე, რომელიც უკავშირდება მისი მომსახურების ხარისხს ან საკვების უვნებლობას.</w:t>
      </w:r>
    </w:p>
    <w:p w14:paraId="26ED9DDF" w14:textId="77777777" w:rsidR="0041790B" w:rsidRPr="00A71931" w:rsidRDefault="00000000">
      <w:pPr>
        <w:spacing w:after="120"/>
      </w:pPr>
      <w:r w:rsidRPr="00A71931">
        <w:lastRenderedPageBreak/>
        <w:t>10.5. საკონტროლო ორგანოებთან ურთიერთობა, ნებართვები, რეგისტრაციები და მათთან დაკავშირებული ხარჯები პროვაიდერის პასუხისმგებლობაა.</w:t>
      </w:r>
    </w:p>
    <w:p w14:paraId="04CE2D69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11. შერჩევის პროცესი და ვადები</w:t>
      </w:r>
    </w:p>
    <w:tbl>
      <w:tblPr>
        <w:tblW w:w="90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4400"/>
        <w:gridCol w:w="3600"/>
      </w:tblGrid>
      <w:tr w:rsidR="0041790B" w:rsidRPr="00A71931" w14:paraId="70484CE6" w14:textId="77777777">
        <w:tc>
          <w:tcPr>
            <w:tcW w:w="10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0CDDD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b/>
                <w:bCs/>
                <w:sz w:val="21"/>
                <w:szCs w:val="21"/>
              </w:rPr>
              <w:t>ეტაპი</w:t>
            </w:r>
          </w:p>
        </w:tc>
        <w:tc>
          <w:tcPr>
            <w:tcW w:w="4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68462" w14:textId="77777777" w:rsidR="0041790B" w:rsidRPr="00A71931" w:rsidRDefault="00000000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შინაარსი</w:t>
            </w:r>
          </w:p>
        </w:tc>
        <w:tc>
          <w:tcPr>
            <w:tcW w:w="36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1690F" w14:textId="77777777" w:rsidR="0041790B" w:rsidRPr="00A71931" w:rsidRDefault="00000000">
            <w:pPr>
              <w:spacing w:line="260" w:lineRule="auto"/>
            </w:pPr>
            <w:r w:rsidRPr="00A71931">
              <w:rPr>
                <w:b/>
                <w:bCs/>
                <w:sz w:val="21"/>
                <w:szCs w:val="21"/>
              </w:rPr>
              <w:t>ვადა</w:t>
            </w:r>
          </w:p>
        </w:tc>
      </w:tr>
      <w:tr w:rsidR="0041790B" w:rsidRPr="00A71931" w14:paraId="356965F5" w14:textId="77777777"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AF557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I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2BFBB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განაცხადებისა და დოკუმენტაციის მიღება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23A75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2026 წლის 11 აგვისტომდე</w:t>
            </w:r>
          </w:p>
        </w:tc>
      </w:tr>
      <w:tr w:rsidR="0041790B" w:rsidRPr="00A71931" w14:paraId="279A2BB2" w14:textId="77777777"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93E79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II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E72F5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დოკუმენტაციის შესაბამისობის შემოწმება და პირველადი შერჩევა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D1A63" w14:textId="1EBBBE46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12</w:t>
            </w:r>
            <w:r w:rsidR="000436FF" w:rsidRPr="00A71931">
              <w:rPr>
                <w:sz w:val="21"/>
                <w:szCs w:val="21"/>
              </w:rPr>
              <w:t>-</w:t>
            </w:r>
            <w:r w:rsidRPr="00A71931">
              <w:rPr>
                <w:sz w:val="21"/>
                <w:szCs w:val="21"/>
              </w:rPr>
              <w:t>1</w:t>
            </w:r>
            <w:r w:rsidR="000436FF" w:rsidRPr="00A71931">
              <w:rPr>
                <w:sz w:val="21"/>
                <w:szCs w:val="21"/>
              </w:rPr>
              <w:t>4</w:t>
            </w:r>
            <w:r w:rsidRPr="00A71931">
              <w:rPr>
                <w:sz w:val="21"/>
                <w:szCs w:val="21"/>
              </w:rPr>
              <w:t xml:space="preserve"> აგვისტო</w:t>
            </w:r>
          </w:p>
        </w:tc>
      </w:tr>
      <w:tr w:rsidR="0041790B" w:rsidRPr="00A71931" w14:paraId="5472D696" w14:textId="77777777"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B1C6F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III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EC72F" w14:textId="0577B450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შერჩეულ კანდიდატებთან შეხვედრა, საჭიროების შემთხვევაში</w:t>
            </w:r>
            <w:r w:rsidR="000436FF" w:rsidRPr="00A71931">
              <w:rPr>
                <w:sz w:val="21"/>
                <w:szCs w:val="21"/>
              </w:rPr>
              <w:t xml:space="preserve"> -</w:t>
            </w:r>
            <w:r w:rsidRPr="00A71931">
              <w:rPr>
                <w:sz w:val="21"/>
                <w:szCs w:val="21"/>
              </w:rPr>
              <w:t xml:space="preserve"> დეგუსტაცია და საწარმოო ობიექტის დათვალიერება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C2F64" w14:textId="67A8BAB8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1</w:t>
            </w:r>
            <w:r w:rsidR="000436FF" w:rsidRPr="00A71931">
              <w:rPr>
                <w:sz w:val="21"/>
                <w:szCs w:val="21"/>
              </w:rPr>
              <w:t>5-1</w:t>
            </w:r>
            <w:r w:rsidRPr="00A71931">
              <w:rPr>
                <w:sz w:val="21"/>
                <w:szCs w:val="21"/>
              </w:rPr>
              <w:t>9 აგვისტო</w:t>
            </w:r>
          </w:p>
        </w:tc>
      </w:tr>
      <w:tr w:rsidR="0041790B" w:rsidRPr="00A71931" w14:paraId="2504544B" w14:textId="77777777"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F085D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IV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0C9C0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პირობების დაზუსტება და ხელშეკრულების გაფორმება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8AF27" w14:textId="36B99B09" w:rsidR="0041790B" w:rsidRPr="00A71931" w:rsidRDefault="000436FF">
            <w:pPr>
              <w:spacing w:line="260" w:lineRule="auto"/>
            </w:pPr>
            <w:r w:rsidRPr="00A71931">
              <w:rPr>
                <w:sz w:val="21"/>
                <w:szCs w:val="21"/>
              </w:rPr>
              <w:t>24 აგვისტო – 4 სექტემბერი</w:t>
            </w:r>
          </w:p>
        </w:tc>
      </w:tr>
      <w:tr w:rsidR="0041790B" w:rsidRPr="00A71931" w14:paraId="2A00129B" w14:textId="77777777"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29504" w14:textId="77777777" w:rsidR="0041790B" w:rsidRPr="00A71931" w:rsidRDefault="00000000">
            <w:pPr>
              <w:spacing w:line="260" w:lineRule="auto"/>
              <w:jc w:val="center"/>
            </w:pPr>
            <w:r w:rsidRPr="00A71931">
              <w:rPr>
                <w:sz w:val="21"/>
                <w:szCs w:val="21"/>
              </w:rPr>
              <w:t>V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B9723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კაფეტერიის მუშაობის დაწყება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A20E00" w14:textId="77777777" w:rsidR="0041790B" w:rsidRPr="00A71931" w:rsidRDefault="00000000">
            <w:pPr>
              <w:spacing w:line="260" w:lineRule="auto"/>
            </w:pPr>
            <w:r w:rsidRPr="00A71931">
              <w:rPr>
                <w:sz w:val="21"/>
                <w:szCs w:val="21"/>
              </w:rPr>
              <w:t>არაუგვიანეს 2026 წლის 14 სექტემბრისა</w:t>
            </w:r>
          </w:p>
        </w:tc>
      </w:tr>
    </w:tbl>
    <w:p w14:paraId="5FD6A0D8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12. განაცხადის წარდგენის წესი</w:t>
      </w:r>
    </w:p>
    <w:p w14:paraId="47E564D2" w14:textId="36C58319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განაცხადი წარმოდგენილი უნდა იყოს ელექტრონული ფოსტით მისამართზე: </w:t>
      </w:r>
      <w:r w:rsidR="000436FF" w:rsidRPr="00A71931">
        <w:rPr>
          <w:b/>
          <w:bCs/>
        </w:rPr>
        <w:t>n.liluashvili@gipa.ge</w:t>
      </w:r>
    </w:p>
    <w:p w14:paraId="4659AAC6" w14:textId="771C3C32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წერილის სათაურში (subject) მიუთითეთ: </w:t>
      </w:r>
      <w:r w:rsidRPr="00A71931">
        <w:rPr>
          <w:b/>
          <w:bCs/>
        </w:rPr>
        <w:t xml:space="preserve">„ინტერესთა გამოხატვა </w:t>
      </w:r>
      <w:r w:rsidR="000436FF" w:rsidRPr="00A71931">
        <w:rPr>
          <w:b/>
          <w:bCs/>
        </w:rPr>
        <w:t>-</w:t>
      </w:r>
      <w:r w:rsidRPr="00A71931">
        <w:rPr>
          <w:b/>
          <w:bCs/>
        </w:rPr>
        <w:t xml:space="preserve"> უნივერსიტეტის კაფეტერია</w:t>
      </w:r>
      <w:r w:rsidRPr="00A71931">
        <w:t>“;</w:t>
      </w:r>
    </w:p>
    <w:p w14:paraId="78F949A4" w14:textId="12D8C6D6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 xml:space="preserve">ყველა დოკუმენტი </w:t>
      </w:r>
      <w:r w:rsidR="000436FF" w:rsidRPr="00A71931">
        <w:t>-</w:t>
      </w:r>
      <w:r w:rsidRPr="00A71931">
        <w:t xml:space="preserve"> PDF ფორმატში</w:t>
      </w:r>
      <w:r w:rsidR="000436FF" w:rsidRPr="00A71931">
        <w:t xml:space="preserve">, </w:t>
      </w:r>
      <w:r w:rsidR="000436FF" w:rsidRPr="00A71931">
        <w:rPr>
          <w:lang w:val="ka-GE"/>
        </w:rPr>
        <w:t>ხოლო დანართი #2 ასევე ექსელის ფაილის სახით</w:t>
      </w:r>
      <w:r w:rsidRPr="00A71931">
        <w:t xml:space="preserve">; </w:t>
      </w:r>
    </w:p>
    <w:p w14:paraId="0E8AFF02" w14:textId="2150B52B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ვადის დარღვევით წარმოდგენილი განაცხადი არ განიხილება;</w:t>
      </w:r>
    </w:p>
    <w:p w14:paraId="0565AEE5" w14:textId="77777777" w:rsidR="0041790B" w:rsidRPr="00A71931" w:rsidRDefault="00000000">
      <w:pPr>
        <w:pStyle w:val="ListParagraph"/>
        <w:numPr>
          <w:ilvl w:val="0"/>
          <w:numId w:val="2"/>
        </w:numPr>
        <w:spacing w:after="80"/>
      </w:pPr>
      <w:r w:rsidRPr="00A71931">
        <w:t>დოკუმენტაცია წარმოდგენილი უნდა იყოს ქართულ ენაზე; უცხოენოვან დოკუმენტს უნდა დაერთოს თარგმანი;</w:t>
      </w:r>
    </w:p>
    <w:p w14:paraId="16D39BA6" w14:textId="46B87520" w:rsidR="0041790B" w:rsidRPr="00A71931" w:rsidRDefault="00000000">
      <w:pPr>
        <w:spacing w:before="120" w:after="120"/>
      </w:pPr>
      <w:r w:rsidRPr="00A71931">
        <w:rPr>
          <w:b/>
          <w:bCs/>
        </w:rPr>
        <w:t xml:space="preserve">საკონტაქტო პირი: ნინო ლილუაშვილი, GIPA-ს შესყიდვების მენეჯერი. მობ.: 579 44 41 47; ელ. ფოსტა: </w:t>
      </w:r>
      <w:r w:rsidR="00A71931" w:rsidRPr="00A71931">
        <w:rPr>
          <w:b/>
          <w:bCs/>
        </w:rPr>
        <w:t>n.liluashvili@gipa.ge</w:t>
      </w:r>
    </w:p>
    <w:p w14:paraId="4F06EB3F" w14:textId="77777777" w:rsidR="0041790B" w:rsidRPr="00A71931" w:rsidRDefault="00000000">
      <w:pPr>
        <w:pStyle w:val="Heading1"/>
        <w:spacing w:before="320" w:after="160"/>
        <w:rPr>
          <w:color w:val="auto"/>
        </w:rPr>
      </w:pPr>
      <w:r w:rsidRPr="00A71931">
        <w:rPr>
          <w:b/>
          <w:bCs/>
          <w:color w:val="auto"/>
          <w:sz w:val="26"/>
          <w:szCs w:val="26"/>
        </w:rPr>
        <w:t>13. დათქმები</w:t>
      </w:r>
    </w:p>
    <w:p w14:paraId="577BB5B7" w14:textId="77777777" w:rsidR="0041790B" w:rsidRPr="00A71931" w:rsidRDefault="00000000">
      <w:pPr>
        <w:spacing w:after="120"/>
      </w:pPr>
      <w:r w:rsidRPr="00A71931">
        <w:t>13.1. GIPA არ არის ვალდებული დაასაბუთოს განაცხადის შერჩევის ან უარყოფის მოტივები.</w:t>
      </w:r>
    </w:p>
    <w:p w14:paraId="3FF7018D" w14:textId="77777777" w:rsidR="0041790B" w:rsidRPr="00A71931" w:rsidRDefault="00000000">
      <w:pPr>
        <w:spacing w:after="120"/>
      </w:pPr>
      <w:r w:rsidRPr="00A71931">
        <w:t>13.2. GIPA უფლებამოსილია ერთდროულად აწარმოოს მოლაპარაკება რამდენიმე კანდიდატთან, ასევე მიმართოს ბაზარს განმეორებით.</w:t>
      </w:r>
    </w:p>
    <w:p w14:paraId="0203506C" w14:textId="77777777" w:rsidR="0041790B" w:rsidRPr="00A71931" w:rsidRDefault="00000000">
      <w:pPr>
        <w:spacing w:after="120"/>
      </w:pPr>
      <w:r w:rsidRPr="00A71931">
        <w:t>13.3. წარმოდგენილი ინფორმაცია დამუშავდება მხოლოდ წინამდებარე პროცედურის ფარგლებში, პერსონალურ მონაცემთა დაცვის კანონმდებლობის შესაბამისად.</w:t>
      </w:r>
    </w:p>
    <w:p w14:paraId="5430FCAD" w14:textId="77777777" w:rsidR="0041790B" w:rsidRPr="00A71931" w:rsidRDefault="00000000">
      <w:pPr>
        <w:spacing w:after="120"/>
      </w:pPr>
      <w:r w:rsidRPr="00A71931">
        <w:t>13.4. კანდიდატის მიერ არაზუსტი ან შეცდომაში შემყვანი ინფორმაციის წარდგენა წარმოადგენს განაცხადის ჩამოცილების საფუძველს.</w:t>
      </w:r>
    </w:p>
    <w:sectPr w:rsidR="0041790B" w:rsidRPr="00A71931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73D0" w14:textId="77777777" w:rsidR="00B540AE" w:rsidRDefault="00B540AE" w:rsidP="00A71931">
      <w:pPr>
        <w:spacing w:line="240" w:lineRule="auto"/>
      </w:pPr>
      <w:r>
        <w:separator/>
      </w:r>
    </w:p>
  </w:endnote>
  <w:endnote w:type="continuationSeparator" w:id="0">
    <w:p w14:paraId="05849A14" w14:textId="77777777" w:rsidR="00B540AE" w:rsidRDefault="00B540AE" w:rsidP="00A71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7773454"/>
      <w:docPartObj>
        <w:docPartGallery w:val="Page Numbers (Bottom of Page)"/>
        <w:docPartUnique/>
      </w:docPartObj>
    </w:sdtPr>
    <w:sdtContent>
      <w:p w14:paraId="25799E16" w14:textId="6CE2051A" w:rsidR="00A71931" w:rsidRDefault="00A71931" w:rsidP="00193B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344E7B4" w14:textId="77777777" w:rsidR="00A71931" w:rsidRDefault="00A71931" w:rsidP="00A71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9350367"/>
      <w:docPartObj>
        <w:docPartGallery w:val="Page Numbers (Bottom of Page)"/>
        <w:docPartUnique/>
      </w:docPartObj>
    </w:sdtPr>
    <w:sdtContent>
      <w:p w14:paraId="77130177" w14:textId="7C563C2D" w:rsidR="00A71931" w:rsidRDefault="00A71931" w:rsidP="00193B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A3C5197" w14:textId="77777777" w:rsidR="00A71931" w:rsidRDefault="00A71931" w:rsidP="00A719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62387" w14:textId="77777777" w:rsidR="00B540AE" w:rsidRDefault="00B540AE" w:rsidP="00A71931">
      <w:pPr>
        <w:spacing w:line="240" w:lineRule="auto"/>
      </w:pPr>
      <w:r>
        <w:separator/>
      </w:r>
    </w:p>
  </w:footnote>
  <w:footnote w:type="continuationSeparator" w:id="0">
    <w:p w14:paraId="6BA5CE03" w14:textId="77777777" w:rsidR="00B540AE" w:rsidRDefault="00B540AE" w:rsidP="00A719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E1CA5"/>
    <w:multiLevelType w:val="hybridMultilevel"/>
    <w:tmpl w:val="4836939A"/>
    <w:lvl w:ilvl="0" w:tplc="1820FBD8">
      <w:start w:val="1"/>
      <w:numFmt w:val="bullet"/>
      <w:lvlText w:val="•"/>
      <w:lvlJc w:val="left"/>
      <w:pPr>
        <w:ind w:left="431" w:hanging="259"/>
      </w:pPr>
    </w:lvl>
    <w:lvl w:ilvl="1" w:tplc="34364368">
      <w:start w:val="1"/>
      <w:numFmt w:val="bullet"/>
      <w:lvlText w:val="◦"/>
      <w:lvlJc w:val="left"/>
      <w:pPr>
        <w:ind w:left="863" w:hanging="259"/>
      </w:pPr>
    </w:lvl>
    <w:lvl w:ilvl="2" w:tplc="57C6B812">
      <w:numFmt w:val="decimal"/>
      <w:lvlText w:val=""/>
      <w:lvlJc w:val="left"/>
    </w:lvl>
    <w:lvl w:ilvl="3" w:tplc="0754784C">
      <w:numFmt w:val="decimal"/>
      <w:lvlText w:val=""/>
      <w:lvlJc w:val="left"/>
    </w:lvl>
    <w:lvl w:ilvl="4" w:tplc="A0B82492">
      <w:numFmt w:val="decimal"/>
      <w:lvlText w:val=""/>
      <w:lvlJc w:val="left"/>
    </w:lvl>
    <w:lvl w:ilvl="5" w:tplc="63121DA8">
      <w:numFmt w:val="decimal"/>
      <w:lvlText w:val=""/>
      <w:lvlJc w:val="left"/>
    </w:lvl>
    <w:lvl w:ilvl="6" w:tplc="213EA178">
      <w:numFmt w:val="decimal"/>
      <w:lvlText w:val=""/>
      <w:lvlJc w:val="left"/>
    </w:lvl>
    <w:lvl w:ilvl="7" w:tplc="0442B9EC">
      <w:numFmt w:val="decimal"/>
      <w:lvlText w:val=""/>
      <w:lvlJc w:val="left"/>
    </w:lvl>
    <w:lvl w:ilvl="8" w:tplc="0DF247EA">
      <w:numFmt w:val="decimal"/>
      <w:lvlText w:val=""/>
      <w:lvlJc w:val="left"/>
    </w:lvl>
  </w:abstractNum>
  <w:abstractNum w:abstractNumId="1" w15:restartNumberingAfterBreak="0">
    <w:nsid w:val="611B25A2"/>
    <w:multiLevelType w:val="hybridMultilevel"/>
    <w:tmpl w:val="E9DC516E"/>
    <w:lvl w:ilvl="0" w:tplc="4EF0ADFC">
      <w:start w:val="1"/>
      <w:numFmt w:val="bullet"/>
      <w:lvlText w:val="●"/>
      <w:lvlJc w:val="left"/>
      <w:pPr>
        <w:ind w:left="720" w:hanging="360"/>
      </w:pPr>
    </w:lvl>
    <w:lvl w:ilvl="1" w:tplc="45F41762">
      <w:start w:val="1"/>
      <w:numFmt w:val="bullet"/>
      <w:lvlText w:val="○"/>
      <w:lvlJc w:val="left"/>
      <w:pPr>
        <w:ind w:left="1440" w:hanging="360"/>
      </w:pPr>
    </w:lvl>
    <w:lvl w:ilvl="2" w:tplc="77A8C7D8">
      <w:start w:val="1"/>
      <w:numFmt w:val="bullet"/>
      <w:lvlText w:val="■"/>
      <w:lvlJc w:val="left"/>
      <w:pPr>
        <w:ind w:left="2160" w:hanging="360"/>
      </w:pPr>
    </w:lvl>
    <w:lvl w:ilvl="3" w:tplc="4142133C">
      <w:start w:val="1"/>
      <w:numFmt w:val="bullet"/>
      <w:lvlText w:val="●"/>
      <w:lvlJc w:val="left"/>
      <w:pPr>
        <w:ind w:left="2880" w:hanging="360"/>
      </w:pPr>
    </w:lvl>
    <w:lvl w:ilvl="4" w:tplc="5028A09C">
      <w:start w:val="1"/>
      <w:numFmt w:val="bullet"/>
      <w:lvlText w:val="○"/>
      <w:lvlJc w:val="left"/>
      <w:pPr>
        <w:ind w:left="3600" w:hanging="360"/>
      </w:pPr>
    </w:lvl>
    <w:lvl w:ilvl="5" w:tplc="1194CE68">
      <w:start w:val="1"/>
      <w:numFmt w:val="bullet"/>
      <w:lvlText w:val="■"/>
      <w:lvlJc w:val="left"/>
      <w:pPr>
        <w:ind w:left="4320" w:hanging="360"/>
      </w:pPr>
    </w:lvl>
    <w:lvl w:ilvl="6" w:tplc="13CCD658">
      <w:start w:val="1"/>
      <w:numFmt w:val="bullet"/>
      <w:lvlText w:val="●"/>
      <w:lvlJc w:val="left"/>
      <w:pPr>
        <w:ind w:left="5040" w:hanging="360"/>
      </w:pPr>
    </w:lvl>
    <w:lvl w:ilvl="7" w:tplc="8390A104">
      <w:start w:val="1"/>
      <w:numFmt w:val="bullet"/>
      <w:lvlText w:val="●"/>
      <w:lvlJc w:val="left"/>
      <w:pPr>
        <w:ind w:left="5760" w:hanging="360"/>
      </w:pPr>
    </w:lvl>
    <w:lvl w:ilvl="8" w:tplc="B378A974">
      <w:start w:val="1"/>
      <w:numFmt w:val="bullet"/>
      <w:lvlText w:val="●"/>
      <w:lvlJc w:val="left"/>
      <w:pPr>
        <w:ind w:left="6480" w:hanging="360"/>
      </w:pPr>
    </w:lvl>
  </w:abstractNum>
  <w:num w:numId="1" w16cid:durableId="838156216">
    <w:abstractNumId w:val="1"/>
    <w:lvlOverride w:ilvl="0">
      <w:startOverride w:val="1"/>
    </w:lvlOverride>
  </w:num>
  <w:num w:numId="2" w16cid:durableId="393042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0B"/>
    <w:rsid w:val="00031EB8"/>
    <w:rsid w:val="000436FF"/>
    <w:rsid w:val="000D30FD"/>
    <w:rsid w:val="002C528C"/>
    <w:rsid w:val="003855C0"/>
    <w:rsid w:val="0041790B"/>
    <w:rsid w:val="00442037"/>
    <w:rsid w:val="005C40DF"/>
    <w:rsid w:val="00600BC3"/>
    <w:rsid w:val="00850D79"/>
    <w:rsid w:val="008F6BD9"/>
    <w:rsid w:val="00A71931"/>
    <w:rsid w:val="00B540AE"/>
    <w:rsid w:val="00C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56FAA"/>
  <w15:docId w15:val="{1C986445-7C63-A444-A522-E5B8A236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Sylfaen" w:hAnsi="Sylfaen" w:cs="Sylfaen"/>
        <w:sz w:val="22"/>
        <w:szCs w:val="22"/>
        <w:lang w:val="en-U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19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931"/>
  </w:style>
  <w:style w:type="character" w:styleId="PageNumber">
    <w:name w:val="page number"/>
    <w:basedOn w:val="DefaultParagraphFont"/>
    <w:uiPriority w:val="99"/>
    <w:semiHidden/>
    <w:unhideWhenUsed/>
    <w:rsid w:val="00A7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Nino Liluashvili | GIPA</cp:lastModifiedBy>
  <cp:revision>3</cp:revision>
  <dcterms:created xsi:type="dcterms:W3CDTF">2026-07-29T08:46:00Z</dcterms:created>
  <dcterms:modified xsi:type="dcterms:W3CDTF">2026-07-29T08:49:00Z</dcterms:modified>
</cp:coreProperties>
</file>