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rPr>
          <w:rFonts w:cstheme="minorHAnsi"/>
        </w:rPr>
        <w:id w:val="1669602981"/>
        <w:docPartObj>
          <w:docPartGallery w:val="Cover Pages"/>
          <w:docPartUnique/>
        </w:docPartObj>
      </w:sdtPr>
      <w:sdtEndPr/>
      <w:sdtContent>
        <w:p w14:paraId="6295009B" w14:textId="77777777" w:rsidR="00040F04" w:rsidRPr="007A7C41" w:rsidRDefault="00040F04" w:rsidP="007A7C41">
          <w:pPr>
            <w:jc w:val="both"/>
            <w:rPr>
              <w:rFonts w:cstheme="minorHAnsi"/>
            </w:rPr>
          </w:pPr>
        </w:p>
        <w:p w14:paraId="09452D8D" w14:textId="43B4DE9E" w:rsidR="00040F04" w:rsidRPr="007A7C41" w:rsidRDefault="001B5FD6" w:rsidP="007A7C41">
          <w:pPr>
            <w:jc w:val="both"/>
            <w:rPr>
              <w:rFonts w:cstheme="minorHAnsi"/>
            </w:rPr>
          </w:pPr>
          <w:r w:rsidRPr="007A7C41">
            <w:rPr>
              <w:rFonts w:cstheme="minorHAnsi"/>
              <w:noProof/>
            </w:rPr>
            <mc:AlternateContent>
              <mc:Choice Requires="wps">
                <w:drawing>
                  <wp:anchor distT="0" distB="0" distL="114300" distR="114300" simplePos="0" relativeHeight="251661312" behindDoc="0" locked="0" layoutInCell="1" allowOverlap="1" wp14:anchorId="3011123E" wp14:editId="05545A78">
                    <wp:simplePos x="0" y="0"/>
                    <wp:positionH relativeFrom="margin">
                      <wp:posOffset>-685800</wp:posOffset>
                    </wp:positionH>
                    <wp:positionV relativeFrom="page">
                      <wp:posOffset>4450080</wp:posOffset>
                    </wp:positionV>
                    <wp:extent cx="7345680" cy="2499360"/>
                    <wp:effectExtent l="0" t="0" r="0" b="15240"/>
                    <wp:wrapSquare wrapText="bothSides"/>
                    <wp:docPr id="153" name="Text Box 153"/>
                    <wp:cNvGraphicFramePr/>
                    <a:graphic xmlns:a="http://schemas.openxmlformats.org/drawingml/2006/main">
                      <a:graphicData uri="http://schemas.microsoft.com/office/word/2010/wordprocessingShape">
                        <wps:wsp>
                          <wps:cNvSpPr txBox="1"/>
                          <wps:spPr>
                            <a:xfrm>
                              <a:off x="0" y="0"/>
                              <a:ext cx="7345680" cy="249936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830DC60" w14:textId="57F269A2" w:rsidR="00040F04" w:rsidRDefault="00040F04">
                                <w:pPr>
                                  <w:pStyle w:val="NoSpacing"/>
                                  <w:jc w:val="right"/>
                                  <w:rPr>
                                    <w:rFonts w:cstheme="minorHAnsi"/>
                                    <w:color w:val="2E74B5" w:themeColor="accent1" w:themeShade="BF"/>
                                    <w:sz w:val="28"/>
                                    <w:szCs w:val="28"/>
                                  </w:rPr>
                                </w:pPr>
                                <w:r w:rsidRPr="001B5FD6">
                                  <w:rPr>
                                    <w:rFonts w:cstheme="minorHAnsi"/>
                                    <w:color w:val="2E74B5" w:themeColor="accent1" w:themeShade="BF"/>
                                    <w:sz w:val="28"/>
                                    <w:szCs w:val="28"/>
                                  </w:rPr>
                                  <w:t>Abstract</w:t>
                                </w:r>
                              </w:p>
                              <w:sdt>
                                <w:sdtPr>
                                  <w:rPr>
                                    <w:rFonts w:asciiTheme="majorHAnsi" w:hAnsiTheme="majorHAnsi" w:cstheme="majorHAnsi"/>
                                    <w:color w:val="595959" w:themeColor="text1" w:themeTint="A6"/>
                                    <w:sz w:val="20"/>
                                    <w:szCs w:val="20"/>
                                  </w:rPr>
                                  <w:alias w:val="Abstract"/>
                                  <w:tag w:val=""/>
                                  <w:id w:val="1375273687"/>
                                  <w:dataBinding w:prefixMappings="xmlns:ns0='http://schemas.microsoft.com/office/2006/coverPageProps' " w:xpath="/ns0:CoverPageProperties[1]/ns0:Abstract[1]" w:storeItemID="{55AF091B-3C7A-41E3-B477-F2FDAA23CFDA}"/>
                                  <w:text w:multiLine="1"/>
                                </w:sdtPr>
                                <w:sdtEndPr/>
                                <w:sdtContent>
                                  <w:p w14:paraId="7AC0F159" w14:textId="499E5948" w:rsidR="00B211A3" w:rsidRDefault="00B211A3" w:rsidP="00B211A3">
                                    <w:pPr>
                                      <w:pStyle w:val="NoSpacing"/>
                                      <w:jc w:val="right"/>
                                      <w:rPr>
                                        <w:rFonts w:asciiTheme="majorHAnsi" w:eastAsiaTheme="minorHAnsi" w:hAnsiTheme="majorHAnsi" w:cstheme="majorHAnsi"/>
                                        <w:color w:val="595959" w:themeColor="text1" w:themeTint="A6"/>
                                        <w:sz w:val="20"/>
                                        <w:szCs w:val="20"/>
                                      </w:rPr>
                                    </w:pPr>
                                    <w:r w:rsidRPr="00D4135D">
                                      <w:rPr>
                                        <w:rFonts w:asciiTheme="majorHAnsi" w:hAnsiTheme="majorHAnsi" w:cstheme="majorHAnsi"/>
                                        <w:color w:val="595959" w:themeColor="text1" w:themeTint="A6"/>
                                        <w:sz w:val="20"/>
                                        <w:szCs w:val="20"/>
                                      </w:rPr>
                                      <w:t>This document includes the statement of Georgian Card JSC about the proposals to purchase the product</w:t>
                                    </w:r>
                                    <w:r w:rsidR="00EE69A9">
                                      <w:rPr>
                                        <w:rFonts w:asciiTheme="majorHAnsi" w:hAnsiTheme="majorHAnsi" w:cstheme="majorHAnsi"/>
                                        <w:color w:val="595959" w:themeColor="text1" w:themeTint="A6"/>
                                        <w:sz w:val="20"/>
                                        <w:szCs w:val="20"/>
                                      </w:rPr>
                                      <w:t xml:space="preserve"> (including services)</w:t>
                                    </w:r>
                                    <w:r w:rsidRPr="00D4135D">
                                      <w:rPr>
                                        <w:rFonts w:asciiTheme="majorHAnsi" w:hAnsiTheme="majorHAnsi" w:cstheme="majorHAnsi"/>
                                        <w:color w:val="595959" w:themeColor="text1" w:themeTint="A6"/>
                                        <w:sz w:val="20"/>
                                        <w:szCs w:val="20"/>
                                      </w:rPr>
                                      <w:t xml:space="preserve">. Document includes procurement’s procedure, where the requirements </w:t>
                                    </w:r>
                                    <w:proofErr w:type="gramStart"/>
                                    <w:r w:rsidRPr="00D4135D">
                                      <w:rPr>
                                        <w:rFonts w:asciiTheme="majorHAnsi" w:hAnsiTheme="majorHAnsi" w:cstheme="majorHAnsi"/>
                                        <w:color w:val="595959" w:themeColor="text1" w:themeTint="A6"/>
                                        <w:sz w:val="20"/>
                                        <w:szCs w:val="20"/>
                                      </w:rPr>
                                      <w:t>may be described</w:t>
                                    </w:r>
                                    <w:proofErr w:type="gramEnd"/>
                                    <w:r w:rsidRPr="00D4135D">
                                      <w:rPr>
                                        <w:rFonts w:asciiTheme="majorHAnsi" w:hAnsiTheme="majorHAnsi" w:cstheme="majorHAnsi"/>
                                        <w:color w:val="595959" w:themeColor="text1" w:themeTint="A6"/>
                                        <w:sz w:val="20"/>
                                        <w:szCs w:val="20"/>
                                      </w:rPr>
                                      <w:t xml:space="preserve"> in terms of conceptual principle (in general), but also with functional and result-oriented specifications – without mentioning a specific way (detailed technical specifications) to achieve the</w:t>
                                    </w:r>
                                    <w:r w:rsidR="00EE69A9">
                                      <w:rPr>
                                        <w:rFonts w:asciiTheme="majorHAnsi" w:hAnsiTheme="majorHAnsi" w:cstheme="majorHAnsi"/>
                                        <w:color w:val="595959" w:themeColor="text1" w:themeTint="A6"/>
                                        <w:sz w:val="20"/>
                                        <w:szCs w:val="20"/>
                                      </w:rPr>
                                      <w:t xml:space="preserve"> desired</w:t>
                                    </w:r>
                                    <w:r w:rsidRPr="00D4135D">
                                      <w:rPr>
                                        <w:rFonts w:asciiTheme="majorHAnsi" w:hAnsiTheme="majorHAnsi" w:cstheme="majorHAnsi"/>
                                        <w:color w:val="595959" w:themeColor="text1" w:themeTint="A6"/>
                                        <w:sz w:val="20"/>
                                        <w:szCs w:val="20"/>
                                      </w:rPr>
                                      <w:t xml:space="preserve"> result </w:t>
                                    </w:r>
                                  </w:p>
                                </w:sdtContent>
                              </w:sdt>
                              <w:p w14:paraId="09CB62E1" w14:textId="0A24F52F" w:rsidR="00B211A3" w:rsidRDefault="00B211A3">
                                <w:pPr>
                                  <w:pStyle w:val="NoSpacing"/>
                                  <w:jc w:val="right"/>
                                  <w:rPr>
                                    <w:rFonts w:cstheme="minorHAnsi"/>
                                    <w:color w:val="2E74B5" w:themeColor="accent1" w:themeShade="BF"/>
                                    <w:sz w:val="28"/>
                                    <w:szCs w:val="28"/>
                                  </w:rPr>
                                </w:pPr>
                              </w:p>
                              <w:p w14:paraId="211BFF51" w14:textId="259DB089" w:rsidR="00B211A3" w:rsidRPr="00D4135D" w:rsidRDefault="00B211A3" w:rsidP="00B211A3">
                                <w:pPr>
                                  <w:ind w:left="720"/>
                                  <w:jc w:val="right"/>
                                  <w:rPr>
                                    <w:rFonts w:asciiTheme="majorHAnsi" w:hAnsiTheme="majorHAnsi" w:cstheme="majorHAnsi"/>
                                    <w:color w:val="2E74B5" w:themeColor="accent1" w:themeShade="BF"/>
                                    <w:sz w:val="32"/>
                                  </w:rPr>
                                </w:pPr>
                                <w:r>
                                  <w:rPr>
                                    <w:rFonts w:cstheme="minorHAnsi"/>
                                    <w:color w:val="2E74B5" w:themeColor="accent1" w:themeShade="BF"/>
                                    <w:sz w:val="32"/>
                                  </w:rPr>
                                  <w:t>Details</w:t>
                                </w:r>
                              </w:p>
                              <w:p w14:paraId="4A1E897C" w14:textId="347B7F17" w:rsidR="00B211A3" w:rsidRPr="00F626B6" w:rsidRDefault="00B211A3" w:rsidP="00B211A3">
                                <w:pPr>
                                  <w:jc w:val="right"/>
                                  <w:rPr>
                                    <w:rFonts w:asciiTheme="majorHAnsi" w:hAnsiTheme="majorHAnsi" w:cstheme="majorHAnsi"/>
                                    <w:color w:val="000000" w:themeColor="text1"/>
                                    <w:sz w:val="24"/>
                                  </w:rPr>
                                </w:pPr>
                                <w:r>
                                  <w:rPr>
                                    <w:rFonts w:asciiTheme="majorHAnsi" w:hAnsiTheme="majorHAnsi" w:cstheme="majorHAnsi"/>
                                    <w:color w:val="000000" w:themeColor="text1"/>
                                    <w:sz w:val="24"/>
                                  </w:rPr>
                                  <w:t>Tender</w:t>
                                </w:r>
                                <w:r w:rsidR="000D2BDC">
                                  <w:rPr>
                                    <w:rFonts w:asciiTheme="majorHAnsi" w:hAnsiTheme="majorHAnsi" w:cstheme="majorHAnsi"/>
                                    <w:color w:val="000000" w:themeColor="text1"/>
                                    <w:sz w:val="24"/>
                                  </w:rPr>
                                  <w:t xml:space="preserve"> </w:t>
                                </w:r>
                                <w:r w:rsidR="000D2BDC" w:rsidRPr="00556894">
                                  <w:rPr>
                                    <w:rFonts w:asciiTheme="majorHAnsi" w:hAnsiTheme="majorHAnsi" w:cstheme="majorHAnsi"/>
                                    <w:color w:val="000000" w:themeColor="text1"/>
                                    <w:sz w:val="24"/>
                                  </w:rPr>
                                  <w:t xml:space="preserve">№ </w:t>
                                </w:r>
                                <w:r w:rsidR="005A17B0" w:rsidRPr="005A17B0">
                                  <w:rPr>
                                    <w:rFonts w:asciiTheme="majorHAnsi" w:hAnsiTheme="majorHAnsi" w:cstheme="majorHAnsi"/>
                                    <w:color w:val="000000" w:themeColor="text1"/>
                                    <w:sz w:val="24"/>
                                  </w:rPr>
                                  <w:t>30</w:t>
                                </w:r>
                                <w:r w:rsidRPr="00F626B6">
                                  <w:rPr>
                                    <w:rFonts w:asciiTheme="majorHAnsi" w:hAnsiTheme="majorHAnsi" w:cstheme="majorHAnsi"/>
                                    <w:color w:val="000000" w:themeColor="text1"/>
                                    <w:sz w:val="24"/>
                                    <w:lang w:val="ka-GE"/>
                                  </w:rPr>
                                  <w:t xml:space="preserve">                </w:t>
                                </w:r>
                                <w:r w:rsidRPr="00F626B6">
                                  <w:rPr>
                                    <w:rFonts w:asciiTheme="majorHAnsi" w:hAnsiTheme="majorHAnsi" w:cstheme="majorHAnsi"/>
                                    <w:color w:val="000000" w:themeColor="text1"/>
                                    <w:sz w:val="24"/>
                                  </w:rPr>
                                  <w:t xml:space="preserve">                                    Announcement</w:t>
                                </w:r>
                                <w:r w:rsidRPr="00F626B6">
                                  <w:rPr>
                                    <w:rFonts w:asciiTheme="majorHAnsi" w:hAnsiTheme="majorHAnsi" w:cstheme="majorHAnsi"/>
                                    <w:color w:val="000000" w:themeColor="text1"/>
                                    <w:sz w:val="24"/>
                                    <w:lang w:val="ka-GE"/>
                                  </w:rPr>
                                  <w:t xml:space="preserve"> </w:t>
                                </w:r>
                                <w:r w:rsidRPr="00F626B6">
                                  <w:rPr>
                                    <w:rFonts w:asciiTheme="majorHAnsi" w:hAnsiTheme="majorHAnsi" w:cstheme="majorHAnsi"/>
                                    <w:color w:val="000000" w:themeColor="text1"/>
                                    <w:sz w:val="24"/>
                                  </w:rPr>
                                  <w:t>Date</w:t>
                                </w:r>
                                <w:r w:rsidRPr="00F626B6">
                                  <w:rPr>
                                    <w:rFonts w:asciiTheme="majorHAnsi" w:hAnsiTheme="majorHAnsi" w:cstheme="majorHAnsi"/>
                                    <w:color w:val="000000" w:themeColor="text1"/>
                                    <w:sz w:val="24"/>
                                    <w:lang w:val="ka-GE"/>
                                  </w:rPr>
                                  <w:t>:</w:t>
                                </w:r>
                                <w:r w:rsidRPr="00F626B6">
                                  <w:rPr>
                                    <w:rFonts w:asciiTheme="majorHAnsi" w:hAnsiTheme="majorHAnsi" w:cstheme="majorHAnsi"/>
                                    <w:color w:val="000000" w:themeColor="text1"/>
                                    <w:sz w:val="24"/>
                                  </w:rPr>
                                  <w:t xml:space="preserve">  </w:t>
                                </w:r>
                                <w:sdt>
                                  <w:sdtPr>
                                    <w:rPr>
                                      <w:rFonts w:asciiTheme="majorHAnsi" w:hAnsiTheme="majorHAnsi" w:cstheme="majorHAnsi"/>
                                      <w:color w:val="000000" w:themeColor="text1"/>
                                      <w:sz w:val="24"/>
                                    </w:rPr>
                                    <w:id w:val="-1924480700"/>
                                    <w:placeholder>
                                      <w:docPart w:val="F86CD28AD4764B59BE090E81555639DD"/>
                                    </w:placeholder>
                                    <w:date w:fullDate="2026-08-07T00:00:00Z">
                                      <w:dateFormat w:val="M/d/yyyy"/>
                                      <w:lid w:val="en-US"/>
                                      <w:storeMappedDataAs w:val="dateTime"/>
                                      <w:calendar w:val="gregorian"/>
                                    </w:date>
                                  </w:sdtPr>
                                  <w:sdtEndPr/>
                                  <w:sdtContent>
                                    <w:r w:rsidR="005A17B0">
                                      <w:rPr>
                                        <w:rFonts w:asciiTheme="majorHAnsi" w:hAnsiTheme="majorHAnsi" w:cstheme="majorHAnsi"/>
                                        <w:color w:val="000000" w:themeColor="text1"/>
                                        <w:sz w:val="24"/>
                                      </w:rPr>
                                      <w:t>8/7/2026</w:t>
                                    </w:r>
                                  </w:sdtContent>
                                </w:sdt>
                              </w:p>
                              <w:p w14:paraId="108D49B1" w14:textId="5794AD5A" w:rsidR="00B211A3" w:rsidRPr="00EA3116" w:rsidRDefault="00B211A3" w:rsidP="00B211A3">
                                <w:pPr>
                                  <w:jc w:val="right"/>
                                  <w:rPr>
                                    <w:rFonts w:asciiTheme="majorHAnsi" w:hAnsiTheme="majorHAnsi" w:cstheme="majorHAnsi"/>
                                    <w:color w:val="000000" w:themeColor="text1"/>
                                    <w:sz w:val="24"/>
                                  </w:rPr>
                                </w:pPr>
                                <w:r w:rsidRPr="00F626B6">
                                  <w:rPr>
                                    <w:rFonts w:asciiTheme="majorHAnsi" w:hAnsiTheme="majorHAnsi" w:cstheme="majorHAnsi"/>
                                    <w:color w:val="000000" w:themeColor="text1"/>
                                    <w:sz w:val="24"/>
                                  </w:rPr>
                                  <w:t>End Date</w:t>
                                </w:r>
                                <w:r w:rsidRPr="00F626B6">
                                  <w:rPr>
                                    <w:rFonts w:asciiTheme="majorHAnsi" w:hAnsiTheme="majorHAnsi" w:cstheme="majorHAnsi"/>
                                    <w:color w:val="000000" w:themeColor="text1"/>
                                    <w:sz w:val="24"/>
                                    <w:lang w:val="ka-GE"/>
                                  </w:rPr>
                                  <w:t xml:space="preserve">: </w:t>
                                </w:r>
                                <w:r w:rsidRPr="00F626B6">
                                  <w:rPr>
                                    <w:rFonts w:asciiTheme="majorHAnsi" w:hAnsiTheme="majorHAnsi" w:cstheme="majorHAnsi"/>
                                    <w:color w:val="000000" w:themeColor="text1"/>
                                    <w:sz w:val="24"/>
                                  </w:rPr>
                                  <w:t xml:space="preserve"> </w:t>
                                </w:r>
                                <w:sdt>
                                  <w:sdtPr>
                                    <w:rPr>
                                      <w:rFonts w:asciiTheme="majorHAnsi" w:hAnsiTheme="majorHAnsi" w:cstheme="majorHAnsi"/>
                                      <w:color w:val="000000" w:themeColor="text1"/>
                                      <w:sz w:val="24"/>
                                    </w:rPr>
                                    <w:id w:val="1919741870"/>
                                    <w:placeholder>
                                      <w:docPart w:val="F86CD28AD4764B59BE090E81555639DD"/>
                                    </w:placeholder>
                                    <w:date w:fullDate="2026-08-20T00:00:00Z">
                                      <w:dateFormat w:val="M/d/yyyy"/>
                                      <w:lid w:val="en-US"/>
                                      <w:storeMappedDataAs w:val="dateTime"/>
                                      <w:calendar w:val="gregorian"/>
                                    </w:date>
                                  </w:sdtPr>
                                  <w:sdtEndPr/>
                                  <w:sdtContent>
                                    <w:r w:rsidR="005A17B0">
                                      <w:rPr>
                                        <w:rFonts w:asciiTheme="majorHAnsi" w:hAnsiTheme="majorHAnsi" w:cstheme="majorHAnsi"/>
                                        <w:color w:val="000000" w:themeColor="text1"/>
                                        <w:sz w:val="24"/>
                                      </w:rPr>
                                      <w:t>8/20/2026</w:t>
                                    </w:r>
                                  </w:sdtContent>
                                </w:sdt>
                              </w:p>
                              <w:p w14:paraId="15833A8D" w14:textId="67CC39DD" w:rsidR="00040F04" w:rsidRPr="00D4135D" w:rsidRDefault="00040F04">
                                <w:pPr>
                                  <w:pStyle w:val="NoSpacing"/>
                                  <w:jc w:val="right"/>
                                  <w:rPr>
                                    <w:rFonts w:asciiTheme="majorHAnsi" w:hAnsiTheme="majorHAnsi" w:cstheme="majorHAnsi"/>
                                    <w:color w:val="595959" w:themeColor="text1" w:themeTint="A6"/>
                                    <w:sz w:val="20"/>
                                    <w:szCs w:val="20"/>
                                  </w:rPr>
                                </w:pPr>
                              </w:p>
                            </w:txbxContent>
                          </wps:txbx>
                          <wps:bodyPr rot="0" spcFirstLastPara="0" vertOverflow="overflow" horzOverflow="overflow" vert="horz" wrap="square" lIns="1600200" tIns="0" rIns="685800" bIns="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type w14:anchorId="3011123E" id="_x0000_t202" coordsize="21600,21600" o:spt="202" path="m,l,21600r21600,l21600,xe">
                    <v:stroke joinstyle="miter"/>
                    <v:path gradientshapeok="t" o:connecttype="rect"/>
                  </v:shapetype>
                  <v:shape id="Text Box 153" o:spid="_x0000_s1026" type="#_x0000_t202" style="position:absolute;left:0;text-align:left;margin-left:-54pt;margin-top:350.4pt;width:578.4pt;height:196.8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" filled="f" stroked="f" strokeweight=".5pt">
                    <v:textbox inset="126pt,0,54pt,0">
                      <w:txbxContent>
                        <w:p w14:paraId="4830DC60" w14:textId="57F269A2" w:rsidR="00040F04" w:rsidRDefault="00040F04">
                          <w:pPr>
                            <w:pStyle w:val="NoSpacing"/>
                            <w:jc w:val="right"/>
                            <w:rPr>
                              <w:rFonts w:cstheme="minorHAnsi"/>
                              <w:color w:val="2E74B5" w:themeColor="accent1" w:themeShade="BF"/>
                              <w:sz w:val="28"/>
                              <w:szCs w:val="28"/>
                            </w:rPr>
                          </w:pPr>
                          <w:r w:rsidRPr="001B5FD6">
                            <w:rPr>
                              <w:rFonts w:cstheme="minorHAnsi"/>
                              <w:color w:val="2E74B5" w:themeColor="accent1" w:themeShade="BF"/>
                              <w:sz w:val="28"/>
                              <w:szCs w:val="28"/>
                            </w:rPr>
                            <w:t>Abstract</w:t>
                          </w:r>
                        </w:p>
                        <w:sdt>
                          <w:sdtPr>
                            <w:rPr>
                              <w:rFonts w:asciiTheme="majorHAnsi" w:hAnsiTheme="majorHAnsi" w:cstheme="majorHAnsi"/>
                              <w:color w:val="595959" w:themeColor="text1" w:themeTint="A6"/>
                              <w:sz w:val="20"/>
                              <w:szCs w:val="20"/>
                            </w:rPr>
                            <w:alias w:val="Abstract"/>
                            <w:tag w:val=""/>
                            <w:id w:val="1375273687"/>
                            <w:dataBinding w:prefixMappings="xmlns:ns0='http://schemas.microsoft.com/office/2006/coverPageProps' " w:xpath="/ns0:CoverPageProperties[1]/ns0:Abstract[1]" w:storeItemID="{55AF091B-3C7A-41E3-B477-F2FDAA23CFDA}"/>
                            <w:text w:multiLine="1"/>
                          </w:sdtPr>
                          <w:sdtEndPr/>
                          <w:sdtContent>
                            <w:p w14:paraId="7AC0F159" w14:textId="499E5948" w:rsidR="00B211A3" w:rsidRDefault="00B211A3" w:rsidP="00B211A3">
                              <w:pPr>
                                <w:pStyle w:val="NoSpacing"/>
                                <w:jc w:val="right"/>
                                <w:rPr>
                                  <w:rFonts w:asciiTheme="majorHAnsi" w:eastAsiaTheme="minorHAnsi" w:hAnsiTheme="majorHAnsi" w:cstheme="majorHAnsi"/>
                                  <w:color w:val="595959" w:themeColor="text1" w:themeTint="A6"/>
                                  <w:sz w:val="20"/>
                                  <w:szCs w:val="20"/>
                                </w:rPr>
                              </w:pPr>
                              <w:r w:rsidRPr="00D4135D">
                                <w:rPr>
                                  <w:rFonts w:asciiTheme="majorHAnsi" w:hAnsiTheme="majorHAnsi" w:cstheme="majorHAnsi"/>
                                  <w:color w:val="595959" w:themeColor="text1" w:themeTint="A6"/>
                                  <w:sz w:val="20"/>
                                  <w:szCs w:val="20"/>
                                </w:rPr>
                                <w:t>This document includes the statement of Georgian Card JSC about the proposals to purchase the product</w:t>
                              </w:r>
                              <w:r w:rsidR="00EE69A9">
                                <w:rPr>
                                  <w:rFonts w:asciiTheme="majorHAnsi" w:hAnsiTheme="majorHAnsi" w:cstheme="majorHAnsi"/>
                                  <w:color w:val="595959" w:themeColor="text1" w:themeTint="A6"/>
                                  <w:sz w:val="20"/>
                                  <w:szCs w:val="20"/>
                                </w:rPr>
                                <w:t xml:space="preserve"> (including services)</w:t>
                              </w:r>
                              <w:r w:rsidRPr="00D4135D">
                                <w:rPr>
                                  <w:rFonts w:asciiTheme="majorHAnsi" w:hAnsiTheme="majorHAnsi" w:cstheme="majorHAnsi"/>
                                  <w:color w:val="595959" w:themeColor="text1" w:themeTint="A6"/>
                                  <w:sz w:val="20"/>
                                  <w:szCs w:val="20"/>
                                </w:rPr>
                                <w:t xml:space="preserve">. Document includes procurement’s procedure, where the requirements </w:t>
                              </w:r>
                              <w:proofErr w:type="gramStart"/>
                              <w:r w:rsidRPr="00D4135D">
                                <w:rPr>
                                  <w:rFonts w:asciiTheme="majorHAnsi" w:hAnsiTheme="majorHAnsi" w:cstheme="majorHAnsi"/>
                                  <w:color w:val="595959" w:themeColor="text1" w:themeTint="A6"/>
                                  <w:sz w:val="20"/>
                                  <w:szCs w:val="20"/>
                                </w:rPr>
                                <w:t>may be described</w:t>
                              </w:r>
                              <w:proofErr w:type="gramEnd"/>
                              <w:r w:rsidRPr="00D4135D">
                                <w:rPr>
                                  <w:rFonts w:asciiTheme="majorHAnsi" w:hAnsiTheme="majorHAnsi" w:cstheme="majorHAnsi"/>
                                  <w:color w:val="595959" w:themeColor="text1" w:themeTint="A6"/>
                                  <w:sz w:val="20"/>
                                  <w:szCs w:val="20"/>
                                </w:rPr>
                                <w:t xml:space="preserve"> in terms of conceptual principle (in general), but also with functional and result-oriented specifications – without mentioning a specific way (detailed technical specifications) to achieve the</w:t>
                              </w:r>
                              <w:r w:rsidR="00EE69A9">
                                <w:rPr>
                                  <w:rFonts w:asciiTheme="majorHAnsi" w:hAnsiTheme="majorHAnsi" w:cstheme="majorHAnsi"/>
                                  <w:color w:val="595959" w:themeColor="text1" w:themeTint="A6"/>
                                  <w:sz w:val="20"/>
                                  <w:szCs w:val="20"/>
                                </w:rPr>
                                <w:t xml:space="preserve"> desired</w:t>
                              </w:r>
                              <w:r w:rsidRPr="00D4135D">
                                <w:rPr>
                                  <w:rFonts w:asciiTheme="majorHAnsi" w:hAnsiTheme="majorHAnsi" w:cstheme="majorHAnsi"/>
                                  <w:color w:val="595959" w:themeColor="text1" w:themeTint="A6"/>
                                  <w:sz w:val="20"/>
                                  <w:szCs w:val="20"/>
                                </w:rPr>
                                <w:t xml:space="preserve"> result </w:t>
                              </w:r>
                            </w:p>
                          </w:sdtContent>
                        </w:sdt>
                        <w:p w14:paraId="09CB62E1" w14:textId="0A24F52F" w:rsidR="00B211A3" w:rsidRDefault="00B211A3">
                          <w:pPr>
                            <w:pStyle w:val="NoSpacing"/>
                            <w:jc w:val="right"/>
                            <w:rPr>
                              <w:rFonts w:cstheme="minorHAnsi"/>
                              <w:color w:val="2E74B5" w:themeColor="accent1" w:themeShade="BF"/>
                              <w:sz w:val="28"/>
                              <w:szCs w:val="28"/>
                            </w:rPr>
                          </w:pPr>
                        </w:p>
                        <w:p w14:paraId="211BFF51" w14:textId="259DB089" w:rsidR="00B211A3" w:rsidRPr="00D4135D" w:rsidRDefault="00B211A3" w:rsidP="00B211A3">
                          <w:pPr>
                            <w:ind w:left="720"/>
                            <w:jc w:val="right"/>
                            <w:rPr>
                              <w:rFonts w:asciiTheme="majorHAnsi" w:hAnsiTheme="majorHAnsi" w:cstheme="majorHAnsi"/>
                              <w:color w:val="2E74B5" w:themeColor="accent1" w:themeShade="BF"/>
                              <w:sz w:val="32"/>
                            </w:rPr>
                          </w:pPr>
                          <w:r>
                            <w:rPr>
                              <w:rFonts w:cstheme="minorHAnsi"/>
                              <w:color w:val="2E74B5" w:themeColor="accent1" w:themeShade="BF"/>
                              <w:sz w:val="32"/>
                            </w:rPr>
                            <w:t>Details</w:t>
                          </w:r>
                        </w:p>
                        <w:p w14:paraId="4A1E897C" w14:textId="347B7F17" w:rsidR="00B211A3" w:rsidRPr="00F626B6" w:rsidRDefault="00B211A3" w:rsidP="00B211A3">
                          <w:pPr>
                            <w:jc w:val="right"/>
                            <w:rPr>
                              <w:rFonts w:asciiTheme="majorHAnsi" w:hAnsiTheme="majorHAnsi" w:cstheme="majorHAnsi"/>
                              <w:color w:val="000000" w:themeColor="text1"/>
                              <w:sz w:val="24"/>
                            </w:rPr>
                          </w:pPr>
                          <w:r>
                            <w:rPr>
                              <w:rFonts w:asciiTheme="majorHAnsi" w:hAnsiTheme="majorHAnsi" w:cstheme="majorHAnsi"/>
                              <w:color w:val="000000" w:themeColor="text1"/>
                              <w:sz w:val="24"/>
                            </w:rPr>
                            <w:t>Tender</w:t>
                          </w:r>
                          <w:r w:rsidR="000D2BDC">
                            <w:rPr>
                              <w:rFonts w:asciiTheme="majorHAnsi" w:hAnsiTheme="majorHAnsi" w:cstheme="majorHAnsi"/>
                              <w:color w:val="000000" w:themeColor="text1"/>
                              <w:sz w:val="24"/>
                            </w:rPr>
                            <w:t xml:space="preserve"> </w:t>
                          </w:r>
                          <w:r w:rsidR="000D2BDC" w:rsidRPr="00556894">
                            <w:rPr>
                              <w:rFonts w:asciiTheme="majorHAnsi" w:hAnsiTheme="majorHAnsi" w:cstheme="majorHAnsi"/>
                              <w:color w:val="000000" w:themeColor="text1"/>
                              <w:sz w:val="24"/>
                            </w:rPr>
                            <w:t xml:space="preserve">№ </w:t>
                          </w:r>
                          <w:r w:rsidR="005A17B0" w:rsidRPr="005A17B0">
                            <w:rPr>
                              <w:rFonts w:asciiTheme="majorHAnsi" w:hAnsiTheme="majorHAnsi" w:cstheme="majorHAnsi"/>
                              <w:color w:val="000000" w:themeColor="text1"/>
                              <w:sz w:val="24"/>
                            </w:rPr>
                            <w:t>30</w:t>
                          </w:r>
                          <w:r w:rsidRPr="00F626B6">
                            <w:rPr>
                              <w:rFonts w:asciiTheme="majorHAnsi" w:hAnsiTheme="majorHAnsi" w:cstheme="majorHAnsi"/>
                              <w:color w:val="000000" w:themeColor="text1"/>
                              <w:sz w:val="24"/>
                              <w:lang w:val="ka-GE"/>
                            </w:rPr>
                            <w:t xml:space="preserve">                </w:t>
                          </w:r>
                          <w:r w:rsidRPr="00F626B6">
                            <w:rPr>
                              <w:rFonts w:asciiTheme="majorHAnsi" w:hAnsiTheme="majorHAnsi" w:cstheme="majorHAnsi"/>
                              <w:color w:val="000000" w:themeColor="text1"/>
                              <w:sz w:val="24"/>
                            </w:rPr>
                            <w:t xml:space="preserve">                                    Announcement</w:t>
                          </w:r>
                          <w:r w:rsidRPr="00F626B6">
                            <w:rPr>
                              <w:rFonts w:asciiTheme="majorHAnsi" w:hAnsiTheme="majorHAnsi" w:cstheme="majorHAnsi"/>
                              <w:color w:val="000000" w:themeColor="text1"/>
                              <w:sz w:val="24"/>
                              <w:lang w:val="ka-GE"/>
                            </w:rPr>
                            <w:t xml:space="preserve"> </w:t>
                          </w:r>
                          <w:r w:rsidRPr="00F626B6">
                            <w:rPr>
                              <w:rFonts w:asciiTheme="majorHAnsi" w:hAnsiTheme="majorHAnsi" w:cstheme="majorHAnsi"/>
                              <w:color w:val="000000" w:themeColor="text1"/>
                              <w:sz w:val="24"/>
                            </w:rPr>
                            <w:t>Date</w:t>
                          </w:r>
                          <w:r w:rsidRPr="00F626B6">
                            <w:rPr>
                              <w:rFonts w:asciiTheme="majorHAnsi" w:hAnsiTheme="majorHAnsi" w:cstheme="majorHAnsi"/>
                              <w:color w:val="000000" w:themeColor="text1"/>
                              <w:sz w:val="24"/>
                              <w:lang w:val="ka-GE"/>
                            </w:rPr>
                            <w:t>:</w:t>
                          </w:r>
                          <w:r w:rsidRPr="00F626B6">
                            <w:rPr>
                              <w:rFonts w:asciiTheme="majorHAnsi" w:hAnsiTheme="majorHAnsi" w:cstheme="majorHAnsi"/>
                              <w:color w:val="000000" w:themeColor="text1"/>
                              <w:sz w:val="24"/>
                            </w:rPr>
                            <w:t xml:space="preserve">  </w:t>
                          </w:r>
                          <w:sdt>
                            <w:sdtPr>
                              <w:rPr>
                                <w:rFonts w:asciiTheme="majorHAnsi" w:hAnsiTheme="majorHAnsi" w:cstheme="majorHAnsi"/>
                                <w:color w:val="000000" w:themeColor="text1"/>
                                <w:sz w:val="24"/>
                              </w:rPr>
                              <w:id w:val="-1924480700"/>
                              <w:placeholder>
                                <w:docPart w:val="F86CD28AD4764B59BE090E81555639DD"/>
                              </w:placeholder>
                              <w:date w:fullDate="2026-08-07T00:00:00Z">
                                <w:dateFormat w:val="M/d/yyyy"/>
                                <w:lid w:val="en-US"/>
                                <w:storeMappedDataAs w:val="dateTime"/>
                                <w:calendar w:val="gregorian"/>
                              </w:date>
                            </w:sdtPr>
                            <w:sdtEndPr/>
                            <w:sdtContent>
                              <w:r w:rsidR="005A17B0">
                                <w:rPr>
                                  <w:rFonts w:asciiTheme="majorHAnsi" w:hAnsiTheme="majorHAnsi" w:cstheme="majorHAnsi"/>
                                  <w:color w:val="000000" w:themeColor="text1"/>
                                  <w:sz w:val="24"/>
                                </w:rPr>
                                <w:t>8/7/2026</w:t>
                              </w:r>
                            </w:sdtContent>
                          </w:sdt>
                        </w:p>
                        <w:p w14:paraId="108D49B1" w14:textId="5794AD5A" w:rsidR="00B211A3" w:rsidRPr="00EA3116" w:rsidRDefault="00B211A3" w:rsidP="00B211A3">
                          <w:pPr>
                            <w:jc w:val="right"/>
                            <w:rPr>
                              <w:rFonts w:asciiTheme="majorHAnsi" w:hAnsiTheme="majorHAnsi" w:cstheme="majorHAnsi"/>
                              <w:color w:val="000000" w:themeColor="text1"/>
                              <w:sz w:val="24"/>
                            </w:rPr>
                          </w:pPr>
                          <w:r w:rsidRPr="00F626B6">
                            <w:rPr>
                              <w:rFonts w:asciiTheme="majorHAnsi" w:hAnsiTheme="majorHAnsi" w:cstheme="majorHAnsi"/>
                              <w:color w:val="000000" w:themeColor="text1"/>
                              <w:sz w:val="24"/>
                            </w:rPr>
                            <w:t>End Date</w:t>
                          </w:r>
                          <w:r w:rsidRPr="00F626B6">
                            <w:rPr>
                              <w:rFonts w:asciiTheme="majorHAnsi" w:hAnsiTheme="majorHAnsi" w:cstheme="majorHAnsi"/>
                              <w:color w:val="000000" w:themeColor="text1"/>
                              <w:sz w:val="24"/>
                              <w:lang w:val="ka-GE"/>
                            </w:rPr>
                            <w:t xml:space="preserve">: </w:t>
                          </w:r>
                          <w:r w:rsidRPr="00F626B6">
                            <w:rPr>
                              <w:rFonts w:asciiTheme="majorHAnsi" w:hAnsiTheme="majorHAnsi" w:cstheme="majorHAnsi"/>
                              <w:color w:val="000000" w:themeColor="text1"/>
                              <w:sz w:val="24"/>
                            </w:rPr>
                            <w:t xml:space="preserve"> </w:t>
                          </w:r>
                          <w:sdt>
                            <w:sdtPr>
                              <w:rPr>
                                <w:rFonts w:asciiTheme="majorHAnsi" w:hAnsiTheme="majorHAnsi" w:cstheme="majorHAnsi"/>
                                <w:color w:val="000000" w:themeColor="text1"/>
                                <w:sz w:val="24"/>
                              </w:rPr>
                              <w:id w:val="1919741870"/>
                              <w:placeholder>
                                <w:docPart w:val="F86CD28AD4764B59BE090E81555639DD"/>
                              </w:placeholder>
                              <w:date w:fullDate="2026-08-20T00:00:00Z">
                                <w:dateFormat w:val="M/d/yyyy"/>
                                <w:lid w:val="en-US"/>
                                <w:storeMappedDataAs w:val="dateTime"/>
                                <w:calendar w:val="gregorian"/>
                              </w:date>
                            </w:sdtPr>
                            <w:sdtEndPr/>
                            <w:sdtContent>
                              <w:r w:rsidR="005A17B0">
                                <w:rPr>
                                  <w:rFonts w:asciiTheme="majorHAnsi" w:hAnsiTheme="majorHAnsi" w:cstheme="majorHAnsi"/>
                                  <w:color w:val="000000" w:themeColor="text1"/>
                                  <w:sz w:val="24"/>
                                </w:rPr>
                                <w:t>8/20/2026</w:t>
                              </w:r>
                            </w:sdtContent>
                          </w:sdt>
                        </w:p>
                        <w:p w14:paraId="15833A8D" w14:textId="67CC39DD" w:rsidR="00040F04" w:rsidRPr="00D4135D" w:rsidRDefault="00040F04">
                          <w:pPr>
                            <w:pStyle w:val="NoSpacing"/>
                            <w:jc w:val="right"/>
                            <w:rPr>
                              <w:rFonts w:asciiTheme="majorHAnsi" w:hAnsiTheme="majorHAnsi" w:cstheme="majorHAnsi"/>
                              <w:color w:val="595959" w:themeColor="text1" w:themeTint="A6"/>
                              <w:sz w:val="20"/>
                              <w:szCs w:val="20"/>
                            </w:rPr>
                          </w:pPr>
                        </w:p>
                      </w:txbxContent>
                    </v:textbox>
                    <w10:wrap type="square" anchorx="margin" anchory="page"/>
                  </v:shape>
                </w:pict>
              </mc:Fallback>
            </mc:AlternateContent>
          </w:r>
          <w:r w:rsidRPr="007A7C41">
            <w:rPr>
              <w:rFonts w:cstheme="minorHAnsi"/>
              <w:noProof/>
            </w:rPr>
            <mc:AlternateContent>
              <mc:Choice Requires="wps">
                <w:drawing>
                  <wp:anchor distT="0" distB="0" distL="114300" distR="114300" simplePos="0" relativeHeight="251659264" behindDoc="0" locked="0" layoutInCell="1" allowOverlap="1" wp14:anchorId="7FFE4529" wp14:editId="58B0447B">
                    <wp:simplePos x="0" y="0"/>
                    <wp:positionH relativeFrom="margin">
                      <wp:align>center</wp:align>
                    </wp:positionH>
                    <wp:positionV relativeFrom="page">
                      <wp:posOffset>1828800</wp:posOffset>
                    </wp:positionV>
                    <wp:extent cx="7315200" cy="2186940"/>
                    <wp:effectExtent l="0" t="0" r="0" b="3810"/>
                    <wp:wrapSquare wrapText="bothSides"/>
                    <wp:docPr id="154" name="Text Box 154"/>
                    <wp:cNvGraphicFramePr/>
                    <a:graphic xmlns:a="http://schemas.openxmlformats.org/drawingml/2006/main">
                      <a:graphicData uri="http://schemas.microsoft.com/office/word/2010/wordprocessingShape">
                        <wps:wsp>
                          <wps:cNvSpPr txBox="1"/>
                          <wps:spPr>
                            <a:xfrm>
                              <a:off x="0" y="0"/>
                              <a:ext cx="7315200" cy="218694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F1736C0" w14:textId="1E5C7443" w:rsidR="00040F04" w:rsidRPr="00D4135D" w:rsidRDefault="0066714C">
                                <w:pPr>
                                  <w:jc w:val="right"/>
                                  <w:rPr>
                                    <w:rFonts w:asciiTheme="majorHAnsi" w:hAnsiTheme="majorHAnsi" w:cstheme="majorHAnsi"/>
                                    <w:color w:val="5B9BD5" w:themeColor="accent1"/>
                                    <w:sz w:val="96"/>
                                    <w:szCs w:val="64"/>
                                  </w:rPr>
                                </w:pPr>
                                <w:sdt>
                                  <w:sdtPr>
                                    <w:rPr>
                                      <w:rFonts w:asciiTheme="majorHAnsi" w:hAnsiTheme="majorHAnsi" w:cstheme="majorHAnsi"/>
                                      <w:b/>
                                      <w:caps/>
                                      <w:color w:val="5B9BD5" w:themeColor="accent1"/>
                                      <w:sz w:val="44"/>
                                      <w:szCs w:val="44"/>
                                    </w:rPr>
                                    <w:alias w:val="Title"/>
                                    <w:tag w:val=""/>
                                    <w:id w:val="630141079"/>
                                    <w:dataBinding w:prefixMappings="xmlns:ns0='http://purl.org/dc/elements/1.1/' xmlns:ns1='http://schemas.openxmlformats.org/package/2006/metadata/core-properties' " w:xpath="/ns1:coreProperties[1]/ns0:title[1]" w:storeItemID="{6C3C8BC8-F283-45AE-878A-BAB7291924A1}"/>
                                    <w:text w:multiLine="1"/>
                                  </w:sdtPr>
                                  <w:sdtEndPr>
                                    <w:rPr>
                                      <w:caps w:val="0"/>
                                    </w:rPr>
                                  </w:sdtEndPr>
                                  <w:sdtContent>
                                    <w:r>
                                      <w:rPr>
                                        <w:rFonts w:asciiTheme="majorHAnsi" w:hAnsiTheme="majorHAnsi" w:cstheme="majorHAnsi"/>
                                        <w:b/>
                                        <w:caps/>
                                        <w:color w:val="5B9BD5" w:themeColor="accent1"/>
                                        <w:sz w:val="44"/>
                                        <w:szCs w:val="44"/>
                                      </w:rPr>
                                      <w:t>etnterprise IT Service Catalogue and cmdb software</w:t>
                                    </w:r>
                                  </w:sdtContent>
                                </w:sdt>
                              </w:p>
                              <w:sdt>
                                <w:sdtPr>
                                  <w:rPr>
                                    <w:rFonts w:asciiTheme="majorHAnsi" w:hAnsiTheme="majorHAnsi" w:cstheme="majorHAnsi"/>
                                    <w:color w:val="404040" w:themeColor="text1" w:themeTint="BF"/>
                                    <w:sz w:val="36"/>
                                    <w:szCs w:val="36"/>
                                  </w:rPr>
                                  <w:alias w:val="Subtitle"/>
                                  <w:tag w:val=""/>
                                  <w:id w:val="1759551507"/>
                                  <w:dataBinding w:prefixMappings="xmlns:ns0='http://purl.org/dc/elements/1.1/' xmlns:ns1='http://schemas.openxmlformats.org/package/2006/metadata/core-properties' " w:xpath="/ns1:coreProperties[1]/ns0:subject[1]" w:storeItemID="{6C3C8BC8-F283-45AE-878A-BAB7291924A1}"/>
                                  <w:text/>
                                </w:sdtPr>
                                <w:sdtEndPr/>
                                <w:sdtContent>
                                  <w:p w14:paraId="789C2B01" w14:textId="389BCEBE" w:rsidR="00040F04" w:rsidRPr="00D4135D" w:rsidRDefault="00040F04">
                                    <w:pPr>
                                      <w:jc w:val="right"/>
                                      <w:rPr>
                                        <w:rFonts w:asciiTheme="majorHAnsi" w:hAnsiTheme="majorHAnsi" w:cstheme="majorHAnsi"/>
                                        <w:smallCaps/>
                                        <w:color w:val="404040" w:themeColor="text1" w:themeTint="BF"/>
                                        <w:sz w:val="36"/>
                                        <w:szCs w:val="36"/>
                                      </w:rPr>
                                    </w:pPr>
                                    <w:r w:rsidRPr="00D4135D">
                                      <w:rPr>
                                        <w:rFonts w:asciiTheme="majorHAnsi" w:hAnsiTheme="majorHAnsi" w:cstheme="majorHAnsi"/>
                                        <w:color w:val="404040" w:themeColor="text1" w:themeTint="BF"/>
                                        <w:sz w:val="36"/>
                                        <w:szCs w:val="36"/>
                                      </w:rPr>
                                      <w:t xml:space="preserve">Request </w:t>
                                    </w:r>
                                    <w:r w:rsidR="004701A2" w:rsidRPr="00D4135D">
                                      <w:rPr>
                                        <w:rFonts w:asciiTheme="majorHAnsi" w:hAnsiTheme="majorHAnsi" w:cstheme="majorHAnsi"/>
                                        <w:color w:val="404040" w:themeColor="text1" w:themeTint="BF"/>
                                        <w:sz w:val="36"/>
                                        <w:szCs w:val="36"/>
                                      </w:rPr>
                                      <w:t>f</w:t>
                                    </w:r>
                                    <w:r w:rsidRPr="00D4135D">
                                      <w:rPr>
                                        <w:rFonts w:asciiTheme="majorHAnsi" w:hAnsiTheme="majorHAnsi" w:cstheme="majorHAnsi"/>
                                        <w:color w:val="404040" w:themeColor="text1" w:themeTint="BF"/>
                                        <w:sz w:val="36"/>
                                        <w:szCs w:val="36"/>
                                      </w:rPr>
                                      <w:t>or</w:t>
                                    </w:r>
                                    <w:r w:rsidR="00EE69A9">
                                      <w:rPr>
                                        <w:rFonts w:asciiTheme="majorHAnsi" w:hAnsiTheme="majorHAnsi" w:cstheme="majorHAnsi"/>
                                        <w:color w:val="404040" w:themeColor="text1" w:themeTint="BF"/>
                                        <w:sz w:val="36"/>
                                        <w:szCs w:val="36"/>
                                      </w:rPr>
                                      <w:t xml:space="preserve"> </w:t>
                                    </w:r>
                                    <w:r w:rsidR="00D150DC">
                                      <w:rPr>
                                        <w:rFonts w:asciiTheme="majorHAnsi" w:hAnsiTheme="majorHAnsi" w:cstheme="majorHAnsi"/>
                                        <w:color w:val="404040" w:themeColor="text1" w:themeTint="BF"/>
                                        <w:sz w:val="36"/>
                                        <w:szCs w:val="36"/>
                                      </w:rPr>
                                      <w:t xml:space="preserve">Tender </w:t>
                                    </w:r>
                                    <w:r w:rsidR="00EE69A9">
                                      <w:rPr>
                                        <w:rFonts w:asciiTheme="majorHAnsi" w:hAnsiTheme="majorHAnsi" w:cstheme="majorHAnsi"/>
                                        <w:color w:val="404040" w:themeColor="text1" w:themeTint="BF"/>
                                        <w:sz w:val="36"/>
                                        <w:szCs w:val="36"/>
                                      </w:rPr>
                                      <w:t>Proposal</w:t>
                                    </w:r>
                                  </w:p>
                                </w:sdtContent>
                              </w:sdt>
                            </w:txbxContent>
                          </wps:txbx>
                          <wps:bodyPr rot="0" spcFirstLastPara="0" vertOverflow="overflow" horzOverflow="overflow" vert="horz" wrap="square" lIns="1600200" tIns="0" rIns="685800" bIns="0" numCol="1" spcCol="0" rtlCol="0" fromWordArt="0" anchor="b" anchorCtr="0" forceAA="0" compatLnSpc="1">
                            <a:prstTxWarp prst="textNoShape">
                              <a:avLst/>
                            </a:prstTxWarp>
                            <a:noAutofit/>
                          </wps:bodyPr>
                        </wps:wsp>
                      </a:graphicData>
                    </a:graphic>
                    <wp14:sizeRelH relativeFrom="page">
                      <wp14:pctWidth>94100</wp14:pctWidth>
                    </wp14:sizeRelH>
                    <wp14:sizeRelV relativeFrom="page">
                      <wp14:pctHeight>0</wp14:pctHeight>
                    </wp14:sizeRelV>
                  </wp:anchor>
                </w:drawing>
              </mc:Choice>
              <mc:Fallback>
                <w:pict>
                  <v:shape w14:anchorId="7FFE4529" id="Text Box 154" o:spid="_x0000_s1027" type="#_x0000_t202" style="position:absolute;left:0;text-align:left;margin-left:0;margin-top:2in;width:8in;height:172.2pt;z-index:251659264;visibility:visible;mso-wrap-style:square;mso-width-percent:941;mso-height-percent:0;mso-wrap-distance-left:9pt;mso-wrap-distance-top:0;mso-wrap-distance-right:9pt;mso-wrap-distance-bottom:0;mso-position-horizontal:center;mso-position-horizontal-relative:margin;mso-position-vertical:absolute;mso-position-vertical-relative:page;mso-width-percent:941;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" filled="f" stroked="f" strokeweight=".5pt">
                    <v:textbox inset="126pt,0,54pt,0">
                      <w:txbxContent>
                        <w:p w14:paraId="3F1736C0" w14:textId="1E5C7443" w:rsidR="00040F04" w:rsidRPr="00D4135D" w:rsidRDefault="0066714C">
                          <w:pPr>
                            <w:jc w:val="right"/>
                            <w:rPr>
                              <w:rFonts w:asciiTheme="majorHAnsi" w:hAnsiTheme="majorHAnsi" w:cstheme="majorHAnsi"/>
                              <w:color w:val="5B9BD5" w:themeColor="accent1"/>
                              <w:sz w:val="96"/>
                              <w:szCs w:val="64"/>
                            </w:rPr>
                          </w:pPr>
                          <w:sdt>
                            <w:sdtPr>
                              <w:rPr>
                                <w:rFonts w:asciiTheme="majorHAnsi" w:hAnsiTheme="majorHAnsi" w:cstheme="majorHAnsi"/>
                                <w:b/>
                                <w:caps/>
                                <w:color w:val="5B9BD5" w:themeColor="accent1"/>
                                <w:sz w:val="44"/>
                                <w:szCs w:val="44"/>
                              </w:rPr>
                              <w:alias w:val="Title"/>
                              <w:tag w:val=""/>
                              <w:id w:val="630141079"/>
                              <w:dataBinding w:prefixMappings="xmlns:ns0='http://purl.org/dc/elements/1.1/' xmlns:ns1='http://schemas.openxmlformats.org/package/2006/metadata/core-properties' " w:xpath="/ns1:coreProperties[1]/ns0:title[1]" w:storeItemID="{6C3C8BC8-F283-45AE-878A-BAB7291924A1}"/>
                              <w:text w:multiLine="1"/>
                            </w:sdtPr>
                            <w:sdtEndPr>
                              <w:rPr>
                                <w:caps w:val="0"/>
                              </w:rPr>
                            </w:sdtEndPr>
                            <w:sdtContent>
                              <w:r>
                                <w:rPr>
                                  <w:rFonts w:asciiTheme="majorHAnsi" w:hAnsiTheme="majorHAnsi" w:cstheme="majorHAnsi"/>
                                  <w:b/>
                                  <w:caps/>
                                  <w:color w:val="5B9BD5" w:themeColor="accent1"/>
                                  <w:sz w:val="44"/>
                                  <w:szCs w:val="44"/>
                                </w:rPr>
                                <w:t>etnterprise IT Service Catalogue and cmdb software</w:t>
                              </w:r>
                            </w:sdtContent>
                          </w:sdt>
                        </w:p>
                        <w:sdt>
                          <w:sdtPr>
                            <w:rPr>
                              <w:rFonts w:asciiTheme="majorHAnsi" w:hAnsiTheme="majorHAnsi" w:cstheme="majorHAnsi"/>
                              <w:color w:val="404040" w:themeColor="text1" w:themeTint="BF"/>
                              <w:sz w:val="36"/>
                              <w:szCs w:val="36"/>
                            </w:rPr>
                            <w:alias w:val="Subtitle"/>
                            <w:tag w:val=""/>
                            <w:id w:val="1759551507"/>
                            <w:dataBinding w:prefixMappings="xmlns:ns0='http://purl.org/dc/elements/1.1/' xmlns:ns1='http://schemas.openxmlformats.org/package/2006/metadata/core-properties' " w:xpath="/ns1:coreProperties[1]/ns0:subject[1]" w:storeItemID="{6C3C8BC8-F283-45AE-878A-BAB7291924A1}"/>
                            <w:text/>
                          </w:sdtPr>
                          <w:sdtEndPr/>
                          <w:sdtContent>
                            <w:p w14:paraId="789C2B01" w14:textId="389BCEBE" w:rsidR="00040F04" w:rsidRPr="00D4135D" w:rsidRDefault="00040F04">
                              <w:pPr>
                                <w:jc w:val="right"/>
                                <w:rPr>
                                  <w:rFonts w:asciiTheme="majorHAnsi" w:hAnsiTheme="majorHAnsi" w:cstheme="majorHAnsi"/>
                                  <w:smallCaps/>
                                  <w:color w:val="404040" w:themeColor="text1" w:themeTint="BF"/>
                                  <w:sz w:val="36"/>
                                  <w:szCs w:val="36"/>
                                </w:rPr>
                              </w:pPr>
                              <w:r w:rsidRPr="00D4135D">
                                <w:rPr>
                                  <w:rFonts w:asciiTheme="majorHAnsi" w:hAnsiTheme="majorHAnsi" w:cstheme="majorHAnsi"/>
                                  <w:color w:val="404040" w:themeColor="text1" w:themeTint="BF"/>
                                  <w:sz w:val="36"/>
                                  <w:szCs w:val="36"/>
                                </w:rPr>
                                <w:t xml:space="preserve">Request </w:t>
                              </w:r>
                              <w:r w:rsidR="004701A2" w:rsidRPr="00D4135D">
                                <w:rPr>
                                  <w:rFonts w:asciiTheme="majorHAnsi" w:hAnsiTheme="majorHAnsi" w:cstheme="majorHAnsi"/>
                                  <w:color w:val="404040" w:themeColor="text1" w:themeTint="BF"/>
                                  <w:sz w:val="36"/>
                                  <w:szCs w:val="36"/>
                                </w:rPr>
                                <w:t>f</w:t>
                              </w:r>
                              <w:r w:rsidRPr="00D4135D">
                                <w:rPr>
                                  <w:rFonts w:asciiTheme="majorHAnsi" w:hAnsiTheme="majorHAnsi" w:cstheme="majorHAnsi"/>
                                  <w:color w:val="404040" w:themeColor="text1" w:themeTint="BF"/>
                                  <w:sz w:val="36"/>
                                  <w:szCs w:val="36"/>
                                </w:rPr>
                                <w:t>or</w:t>
                              </w:r>
                              <w:r w:rsidR="00EE69A9">
                                <w:rPr>
                                  <w:rFonts w:asciiTheme="majorHAnsi" w:hAnsiTheme="majorHAnsi" w:cstheme="majorHAnsi"/>
                                  <w:color w:val="404040" w:themeColor="text1" w:themeTint="BF"/>
                                  <w:sz w:val="36"/>
                                  <w:szCs w:val="36"/>
                                </w:rPr>
                                <w:t xml:space="preserve"> </w:t>
                              </w:r>
                              <w:r w:rsidR="00D150DC">
                                <w:rPr>
                                  <w:rFonts w:asciiTheme="majorHAnsi" w:hAnsiTheme="majorHAnsi" w:cstheme="majorHAnsi"/>
                                  <w:color w:val="404040" w:themeColor="text1" w:themeTint="BF"/>
                                  <w:sz w:val="36"/>
                                  <w:szCs w:val="36"/>
                                </w:rPr>
                                <w:t xml:space="preserve">Tender </w:t>
                              </w:r>
                              <w:r w:rsidR="00EE69A9">
                                <w:rPr>
                                  <w:rFonts w:asciiTheme="majorHAnsi" w:hAnsiTheme="majorHAnsi" w:cstheme="majorHAnsi"/>
                                  <w:color w:val="404040" w:themeColor="text1" w:themeTint="BF"/>
                                  <w:sz w:val="36"/>
                                  <w:szCs w:val="36"/>
                                </w:rPr>
                                <w:t>Proposal</w:t>
                              </w:r>
                            </w:p>
                          </w:sdtContent>
                        </w:sdt>
                      </w:txbxContent>
                    </v:textbox>
                    <w10:wrap type="square" anchorx="margin" anchory="page"/>
                  </v:shape>
                </w:pict>
              </mc:Fallback>
            </mc:AlternateContent>
          </w:r>
          <w:r w:rsidR="00D4135D" w:rsidRPr="007A7C41">
            <w:rPr>
              <w:rFonts w:cstheme="minorHAnsi"/>
              <w:noProof/>
            </w:rPr>
            <mc:AlternateContent>
              <mc:Choice Requires="wps">
                <w:drawing>
                  <wp:anchor distT="0" distB="0" distL="114300" distR="114300" simplePos="0" relativeHeight="251660288" behindDoc="0" locked="0" layoutInCell="1" allowOverlap="1" wp14:anchorId="7D4015FF" wp14:editId="1E98C662">
                    <wp:simplePos x="0" y="0"/>
                    <wp:positionH relativeFrom="page">
                      <wp:posOffset>228600</wp:posOffset>
                    </wp:positionH>
                    <wp:positionV relativeFrom="page">
                      <wp:posOffset>7181850</wp:posOffset>
                    </wp:positionV>
                    <wp:extent cx="7315200" cy="1964690"/>
                    <wp:effectExtent l="0" t="0" r="0" b="0"/>
                    <wp:wrapSquare wrapText="bothSides"/>
                    <wp:docPr id="152" name="Text Box 152"/>
                    <wp:cNvGraphicFramePr/>
                    <a:graphic xmlns:a="http://schemas.openxmlformats.org/drawingml/2006/main">
                      <a:graphicData uri="http://schemas.microsoft.com/office/word/2010/wordprocessingShape">
                        <wps:wsp>
                          <wps:cNvSpPr txBox="1"/>
                          <wps:spPr>
                            <a:xfrm>
                              <a:off x="0" y="0"/>
                              <a:ext cx="7315200" cy="196469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46BCEB2" w14:textId="4DBF142E" w:rsidR="00DB565E" w:rsidRDefault="00D4135D" w:rsidP="00DB565E">
                                <w:pPr>
                                  <w:pStyle w:val="NoSpacing"/>
                                  <w:jc w:val="right"/>
                                  <w:rPr>
                                    <w:color w:val="595959" w:themeColor="text1" w:themeTint="A6"/>
                                    <w:sz w:val="28"/>
                                    <w:szCs w:val="28"/>
                                  </w:rPr>
                                </w:pPr>
                                <w:r w:rsidRPr="00DB565E">
                                  <w:rPr>
                                    <w:color w:val="2E74B5" w:themeColor="accent1" w:themeShade="BF"/>
                                    <w:sz w:val="36"/>
                                    <w:szCs w:val="28"/>
                                  </w:rPr>
                                  <w:t>Contact</w:t>
                                </w:r>
                                <w:r w:rsidR="00B211A3">
                                  <w:rPr>
                                    <w:color w:val="2E74B5" w:themeColor="accent1" w:themeShade="BF"/>
                                    <w:sz w:val="36"/>
                                    <w:szCs w:val="28"/>
                                  </w:rPr>
                                  <w:t xml:space="preserve"> Information</w:t>
                                </w:r>
                                <w:r>
                                  <w:rPr>
                                    <w:color w:val="595959" w:themeColor="text1" w:themeTint="A6"/>
                                    <w:sz w:val="28"/>
                                    <w:szCs w:val="28"/>
                                  </w:rPr>
                                  <w:t xml:space="preserve"> </w:t>
                                </w:r>
                              </w:p>
                              <w:p w14:paraId="0BC68866" w14:textId="0CE975F6" w:rsidR="00DB565E" w:rsidRDefault="00EE69A9" w:rsidP="00DB565E">
                                <w:pPr>
                                  <w:pStyle w:val="NoSpacing"/>
                                  <w:jc w:val="right"/>
                                  <w:rPr>
                                    <w:color w:val="595959" w:themeColor="text1" w:themeTint="A6"/>
                                    <w:sz w:val="28"/>
                                    <w:szCs w:val="28"/>
                                  </w:rPr>
                                </w:pPr>
                                <w:r>
                                  <w:rPr>
                                    <w:color w:val="595959" w:themeColor="text1" w:themeTint="A6"/>
                                    <w:sz w:val="28"/>
                                    <w:szCs w:val="28"/>
                                  </w:rPr>
                                  <w:t>Mariam</w:t>
                                </w:r>
                                <w:r w:rsidR="00DB565E">
                                  <w:rPr>
                                    <w:color w:val="595959" w:themeColor="text1" w:themeTint="A6"/>
                                    <w:sz w:val="28"/>
                                    <w:szCs w:val="28"/>
                                  </w:rPr>
                                  <w:t xml:space="preserve"> </w:t>
                                </w:r>
                                <w:r>
                                  <w:rPr>
                                    <w:color w:val="595959" w:themeColor="text1" w:themeTint="A6"/>
                                    <w:sz w:val="28"/>
                                    <w:szCs w:val="28"/>
                                  </w:rPr>
                                  <w:t>Tabatadze</w:t>
                                </w:r>
                              </w:p>
                              <w:p w14:paraId="695C759A" w14:textId="785AF6DE" w:rsidR="00EE69A9" w:rsidRPr="00EE69A9" w:rsidRDefault="003F791E" w:rsidP="00DB565E">
                                <w:pPr>
                                  <w:pStyle w:val="NoSpacing"/>
                                  <w:jc w:val="right"/>
                                  <w:rPr>
                                    <w:color w:val="595959" w:themeColor="text1" w:themeTint="A6"/>
                                    <w:sz w:val="40"/>
                                    <w:szCs w:val="28"/>
                                  </w:rPr>
                                </w:pPr>
                                <w:sdt>
                                  <w:sdtPr>
                                    <w:rPr>
                                      <w:color w:val="7F7F7F" w:themeColor="text1" w:themeTint="80"/>
                                      <w:sz w:val="24"/>
                                    </w:rPr>
                                    <w:alias w:val="Email"/>
                                    <w:tag w:val="Email"/>
                                    <w:id w:val="942260680"/>
                                    <w:dataBinding w:prefixMappings="xmlns:ns0='http://schemas.microsoft.com/office/2006/coverPageProps' " w:xpath="/ns0:CoverPageProperties[1]/ns0:CompanyEmail[1]" w:storeItemID="{55AF091B-3C7A-41E3-B477-F2FDAA23CFDA}"/>
                                    <w:text/>
                                  </w:sdtPr>
                                  <w:sdtEndPr/>
                                  <w:sdtContent>
                                    <w:r w:rsidR="00EE69A9" w:rsidRPr="00EE69A9">
                                      <w:rPr>
                                        <w:color w:val="7F7F7F" w:themeColor="text1" w:themeTint="80"/>
                                        <w:sz w:val="24"/>
                                      </w:rPr>
                                      <w:t>tenders@gc.ge</w:t>
                                    </w:r>
                                  </w:sdtContent>
                                </w:sdt>
                              </w:p>
                              <w:p w14:paraId="66471834" w14:textId="59324B83" w:rsidR="00DB565E" w:rsidRDefault="00EE69A9" w:rsidP="00DB565E">
                                <w:pPr>
                                  <w:pStyle w:val="NoSpacing"/>
                                  <w:jc w:val="right"/>
                                  <w:rPr>
                                    <w:color w:val="595959" w:themeColor="text1" w:themeTint="A6"/>
                                    <w:sz w:val="28"/>
                                    <w:szCs w:val="28"/>
                                  </w:rPr>
                                </w:pPr>
                                <w:r w:rsidRPr="00EE69A9">
                                  <w:rPr>
                                    <w:color w:val="595959" w:themeColor="text1" w:themeTint="A6"/>
                                    <w:sz w:val="28"/>
                                    <w:szCs w:val="28"/>
                                  </w:rPr>
                                  <w:t xml:space="preserve">+995 </w:t>
                                </w:r>
                                <w:r w:rsidRPr="00EE69A9">
                                  <w:rPr>
                                    <w:color w:val="595959" w:themeColor="text1" w:themeTint="A6"/>
                                    <w:sz w:val="28"/>
                                    <w:szCs w:val="28"/>
                                    <w:lang w:val="ka-GE"/>
                                  </w:rPr>
                                  <w:t>577 331197</w:t>
                                </w:r>
                              </w:p>
                              <w:p w14:paraId="50787515" w14:textId="77777777" w:rsidR="00040F04" w:rsidRDefault="00040F04">
                                <w:pPr>
                                  <w:pStyle w:val="NoSpacing"/>
                                  <w:jc w:val="right"/>
                                  <w:rPr>
                                    <w:color w:val="595959" w:themeColor="text1" w:themeTint="A6"/>
                                    <w:sz w:val="18"/>
                                    <w:szCs w:val="18"/>
                                  </w:rPr>
                                </w:pPr>
                              </w:p>
                            </w:txbxContent>
                          </wps:txbx>
                          <wps:bodyPr rot="0" spcFirstLastPara="0" vertOverflow="overflow" horzOverflow="overflow" vert="horz" wrap="square" lIns="1600200" tIns="0" rIns="685800" bIns="0" numCol="1" spcCol="0" rtlCol="0" fromWordArt="0" anchor="b" anchorCtr="0" forceAA="0" compatLnSpc="1">
                            <a:prstTxWarp prst="textNoShape">
                              <a:avLst/>
                            </a:prstTxWarp>
                            <a:noAutofit/>
                          </wps:bodyPr>
                        </wps:wsp>
                      </a:graphicData>
                    </a:graphic>
                    <wp14:sizeRelH relativeFrom="page">
                      <wp14:pctWidth>94100</wp14:pctWidth>
                    </wp14:sizeRelH>
                    <wp14:sizeRelV relativeFrom="page">
                      <wp14:pctHeight>0</wp14:pctHeight>
                    </wp14:sizeRelV>
                  </wp:anchor>
                </w:drawing>
              </mc:Choice>
              <mc:Fallback>
                <w:pict>
                  <v:shape w14:anchorId="7D4015FF" id="Text Box 152" o:spid="_x0000_s1028" type="#_x0000_t202" style="position:absolute;left:0;text-align:left;margin-left:18pt;margin-top:565.5pt;width:8in;height:154.7pt;z-index:251660288;visibility:visible;mso-wrap-style:square;mso-width-percent:941;mso-height-percent:0;mso-wrap-distance-left:9pt;mso-wrap-distance-top:0;mso-wrap-distance-right:9pt;mso-wrap-distance-bottom:0;mso-position-horizontal:absolute;mso-position-horizontal-relative:page;mso-position-vertical:absolute;mso-position-vertical-relative:page;mso-width-percent:941;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" filled="f" stroked="f" strokeweight=".5pt">
                    <v:textbox inset="126pt,0,54pt,0">
                      <w:txbxContent>
                        <w:p w14:paraId="746BCEB2" w14:textId="4DBF142E" w:rsidR="00DB565E" w:rsidRDefault="00D4135D" w:rsidP="00DB565E">
                          <w:pPr>
                            <w:pStyle w:val="NoSpacing"/>
                            <w:jc w:val="right"/>
                            <w:rPr>
                              <w:color w:val="595959" w:themeColor="text1" w:themeTint="A6"/>
                              <w:sz w:val="28"/>
                              <w:szCs w:val="28"/>
                            </w:rPr>
                          </w:pPr>
                          <w:r w:rsidRPr="00DB565E">
                            <w:rPr>
                              <w:color w:val="2E74B5" w:themeColor="accent1" w:themeShade="BF"/>
                              <w:sz w:val="36"/>
                              <w:szCs w:val="28"/>
                            </w:rPr>
                            <w:t>Contact</w:t>
                          </w:r>
                          <w:r w:rsidR="00B211A3">
                            <w:rPr>
                              <w:color w:val="2E74B5" w:themeColor="accent1" w:themeShade="BF"/>
                              <w:sz w:val="36"/>
                              <w:szCs w:val="28"/>
                            </w:rPr>
                            <w:t xml:space="preserve"> Information</w:t>
                          </w:r>
                          <w:r>
                            <w:rPr>
                              <w:color w:val="595959" w:themeColor="text1" w:themeTint="A6"/>
                              <w:sz w:val="28"/>
                              <w:szCs w:val="28"/>
                            </w:rPr>
                            <w:t xml:space="preserve"> </w:t>
                          </w:r>
                        </w:p>
                        <w:p w14:paraId="0BC68866" w14:textId="0CE975F6" w:rsidR="00DB565E" w:rsidRDefault="00EE69A9" w:rsidP="00DB565E">
                          <w:pPr>
                            <w:pStyle w:val="NoSpacing"/>
                            <w:jc w:val="right"/>
                            <w:rPr>
                              <w:color w:val="595959" w:themeColor="text1" w:themeTint="A6"/>
                              <w:sz w:val="28"/>
                              <w:szCs w:val="28"/>
                            </w:rPr>
                          </w:pPr>
                          <w:r>
                            <w:rPr>
                              <w:color w:val="595959" w:themeColor="text1" w:themeTint="A6"/>
                              <w:sz w:val="28"/>
                              <w:szCs w:val="28"/>
                            </w:rPr>
                            <w:t>Mariam</w:t>
                          </w:r>
                          <w:r w:rsidR="00DB565E">
                            <w:rPr>
                              <w:color w:val="595959" w:themeColor="text1" w:themeTint="A6"/>
                              <w:sz w:val="28"/>
                              <w:szCs w:val="28"/>
                            </w:rPr>
                            <w:t xml:space="preserve"> </w:t>
                          </w:r>
                          <w:r>
                            <w:rPr>
                              <w:color w:val="595959" w:themeColor="text1" w:themeTint="A6"/>
                              <w:sz w:val="28"/>
                              <w:szCs w:val="28"/>
                            </w:rPr>
                            <w:t>Tabatadze</w:t>
                          </w:r>
                        </w:p>
                        <w:p w14:paraId="695C759A" w14:textId="785AF6DE" w:rsidR="00EE69A9" w:rsidRPr="00EE69A9" w:rsidRDefault="003F791E" w:rsidP="00DB565E">
                          <w:pPr>
                            <w:pStyle w:val="NoSpacing"/>
                            <w:jc w:val="right"/>
                            <w:rPr>
                              <w:color w:val="595959" w:themeColor="text1" w:themeTint="A6"/>
                              <w:sz w:val="40"/>
                              <w:szCs w:val="28"/>
                            </w:rPr>
                          </w:pPr>
                          <w:sdt>
                            <w:sdtPr>
                              <w:rPr>
                                <w:color w:val="7F7F7F" w:themeColor="text1" w:themeTint="80"/>
                                <w:sz w:val="24"/>
                              </w:rPr>
                              <w:alias w:val="Email"/>
                              <w:tag w:val="Email"/>
                              <w:id w:val="942260680"/>
                              <w:dataBinding w:prefixMappings="xmlns:ns0='http://schemas.microsoft.com/office/2006/coverPageProps' " w:xpath="/ns0:CoverPageProperties[1]/ns0:CompanyEmail[1]" w:storeItemID="{55AF091B-3C7A-41E3-B477-F2FDAA23CFDA}"/>
                              <w:text/>
                            </w:sdtPr>
                            <w:sdtEndPr/>
                            <w:sdtContent>
                              <w:r w:rsidR="00EE69A9" w:rsidRPr="00EE69A9">
                                <w:rPr>
                                  <w:color w:val="7F7F7F" w:themeColor="text1" w:themeTint="80"/>
                                  <w:sz w:val="24"/>
                                </w:rPr>
                                <w:t>tenders@gc.ge</w:t>
                              </w:r>
                            </w:sdtContent>
                          </w:sdt>
                        </w:p>
                        <w:p w14:paraId="66471834" w14:textId="59324B83" w:rsidR="00DB565E" w:rsidRDefault="00EE69A9" w:rsidP="00DB565E">
                          <w:pPr>
                            <w:pStyle w:val="NoSpacing"/>
                            <w:jc w:val="right"/>
                            <w:rPr>
                              <w:color w:val="595959" w:themeColor="text1" w:themeTint="A6"/>
                              <w:sz w:val="28"/>
                              <w:szCs w:val="28"/>
                            </w:rPr>
                          </w:pPr>
                          <w:r w:rsidRPr="00EE69A9">
                            <w:rPr>
                              <w:color w:val="595959" w:themeColor="text1" w:themeTint="A6"/>
                              <w:sz w:val="28"/>
                              <w:szCs w:val="28"/>
                            </w:rPr>
                            <w:t xml:space="preserve">+995 </w:t>
                          </w:r>
                          <w:r w:rsidRPr="00EE69A9">
                            <w:rPr>
                              <w:color w:val="595959" w:themeColor="text1" w:themeTint="A6"/>
                              <w:sz w:val="28"/>
                              <w:szCs w:val="28"/>
                              <w:lang w:val="ka-GE"/>
                            </w:rPr>
                            <w:t>577 331197</w:t>
                          </w:r>
                        </w:p>
                        <w:p w14:paraId="50787515" w14:textId="77777777" w:rsidR="00040F04" w:rsidRDefault="00040F04">
                          <w:pPr>
                            <w:pStyle w:val="NoSpacing"/>
                            <w:jc w:val="right"/>
                            <w:rPr>
                              <w:color w:val="595959" w:themeColor="text1" w:themeTint="A6"/>
                              <w:sz w:val="18"/>
                              <w:szCs w:val="18"/>
                            </w:rPr>
                          </w:pPr>
                        </w:p>
                      </w:txbxContent>
                    </v:textbox>
                    <w10:wrap type="square" anchorx="page" anchory="page"/>
                  </v:shape>
                </w:pict>
              </mc:Fallback>
            </mc:AlternateContent>
          </w:r>
          <w:r w:rsidR="00040F04" w:rsidRPr="007A7C41">
            <w:rPr>
              <w:rFonts w:cstheme="minorHAnsi"/>
            </w:rPr>
            <w:br w:type="page"/>
          </w:r>
          <w:r w:rsidR="0080005B">
            <w:rPr>
              <w:rFonts w:cstheme="minorHAnsi"/>
            </w:rPr>
            <w:lastRenderedPageBreak/>
            <w:t xml:space="preserve"> </w:t>
          </w:r>
        </w:p>
      </w:sdtContent>
    </w:sdt>
    <w:sdt>
      <w:sdtPr>
        <w:rPr>
          <w:rFonts w:eastAsiaTheme="minorHAnsi" w:cstheme="minorBidi"/>
          <w:b w:val="0"/>
          <w:color w:val="auto"/>
          <w:sz w:val="22"/>
          <w:szCs w:val="22"/>
        </w:rPr>
        <w:id w:val="665217620"/>
        <w:docPartObj>
          <w:docPartGallery w:val="Table of Contents"/>
          <w:docPartUnique/>
        </w:docPartObj>
      </w:sdtPr>
      <w:sdtEndPr>
        <w:rPr>
          <w:bCs/>
          <w:noProof/>
        </w:rPr>
      </w:sdtEndPr>
      <w:sdtContent>
        <w:p w14:paraId="3DF13BA3" w14:textId="77777777" w:rsidR="00BF1101" w:rsidRPr="0080005B" w:rsidRDefault="00BF1101" w:rsidP="00936A8F">
          <w:pPr>
            <w:pStyle w:val="TOCHeading"/>
            <w:rPr>
              <w:b w:val="0"/>
            </w:rPr>
          </w:pPr>
          <w:r w:rsidRPr="0080005B">
            <w:rPr>
              <w:b w:val="0"/>
            </w:rPr>
            <w:t>Contents</w:t>
          </w:r>
        </w:p>
        <w:p w14:paraId="06F1F9E1" w14:textId="0E29391D" w:rsidR="00460F6F" w:rsidRDefault="00BF1101">
          <w:pPr>
            <w:pStyle w:val="TOC1"/>
            <w:tabs>
              <w:tab w:val="right" w:leader="dot" w:pos="9350"/>
            </w:tabs>
            <w:rPr>
              <w:noProof/>
            </w:rPr>
          </w:pPr>
          <w:r w:rsidRPr="007A7C41">
            <w:rPr>
              <w:rFonts w:cstheme="minorHAnsi"/>
            </w:rPr>
            <w:fldChar w:fldCharType="begin"/>
          </w:r>
          <w:r w:rsidRPr="007A7C41">
            <w:rPr>
              <w:rFonts w:cstheme="minorHAnsi"/>
            </w:rPr>
            <w:instrText xml:space="preserve"> TOC \o "1-3" \h \z \u </w:instrText>
          </w:r>
          <w:r w:rsidRPr="007A7C41">
            <w:rPr>
              <w:rFonts w:cstheme="minorHAnsi"/>
            </w:rPr>
            <w:fldChar w:fldCharType="separate"/>
          </w:r>
          <w:hyperlink w:anchor="_Toc130831590" w:history="1">
            <w:r w:rsidR="00460F6F" w:rsidRPr="00DD4345">
              <w:rPr>
                <w:rStyle w:val="Hyperlink"/>
                <w:noProof/>
              </w:rPr>
              <w:t>INTRODUCTION</w:t>
            </w:r>
            <w:r w:rsidR="00460F6F">
              <w:rPr>
                <w:noProof/>
                <w:webHidden/>
              </w:rPr>
              <w:tab/>
            </w:r>
            <w:r w:rsidR="00460F6F">
              <w:rPr>
                <w:noProof/>
                <w:webHidden/>
              </w:rPr>
              <w:fldChar w:fldCharType="begin"/>
            </w:r>
            <w:r w:rsidR="00460F6F">
              <w:rPr>
                <w:noProof/>
                <w:webHidden/>
              </w:rPr>
              <w:instrText xml:space="preserve"> PAGEREF _Toc130831590 \h </w:instrText>
            </w:r>
            <w:r w:rsidR="00460F6F">
              <w:rPr>
                <w:noProof/>
                <w:webHidden/>
              </w:rPr>
            </w:r>
            <w:r w:rsidR="00460F6F">
              <w:rPr>
                <w:noProof/>
                <w:webHidden/>
              </w:rPr>
              <w:fldChar w:fldCharType="separate"/>
            </w:r>
            <w:r w:rsidR="002F6744">
              <w:rPr>
                <w:noProof/>
                <w:webHidden/>
              </w:rPr>
              <w:t>2</w:t>
            </w:r>
            <w:r w:rsidR="00460F6F">
              <w:rPr>
                <w:noProof/>
                <w:webHidden/>
              </w:rPr>
              <w:fldChar w:fldCharType="end"/>
            </w:r>
          </w:hyperlink>
        </w:p>
        <w:p w14:paraId="27B63119" w14:textId="011A1F0D" w:rsidR="00006570" w:rsidRDefault="003F791E" w:rsidP="00006570">
          <w:pPr>
            <w:pStyle w:val="TOC1"/>
            <w:tabs>
              <w:tab w:val="right" w:leader="dot" w:pos="9350"/>
            </w:tabs>
            <w:rPr>
              <w:rFonts w:eastAsiaTheme="minorEastAsia"/>
              <w:noProof/>
            </w:rPr>
          </w:pPr>
          <w:hyperlink w:anchor="_Toc130831595" w:history="1">
            <w:r w:rsidR="00552BB0">
              <w:rPr>
                <w:rStyle w:val="Hyperlink"/>
                <w:noProof/>
              </w:rPr>
              <w:t>VENDOR</w:t>
            </w:r>
            <w:r w:rsidR="00006570">
              <w:rPr>
                <w:rStyle w:val="Hyperlink"/>
                <w:noProof/>
              </w:rPr>
              <w:t xml:space="preserve"> REQUIREMENTS</w:t>
            </w:r>
            <w:r w:rsidR="00006570">
              <w:rPr>
                <w:noProof/>
                <w:webHidden/>
              </w:rPr>
              <w:tab/>
              <w:t>2</w:t>
            </w:r>
          </w:hyperlink>
        </w:p>
        <w:p w14:paraId="7C8A704D" w14:textId="4F43E109" w:rsidR="00460F6F" w:rsidRDefault="003F791E">
          <w:pPr>
            <w:pStyle w:val="TOC1"/>
            <w:tabs>
              <w:tab w:val="right" w:leader="dot" w:pos="9350"/>
            </w:tabs>
            <w:rPr>
              <w:rFonts w:eastAsiaTheme="minorEastAsia"/>
              <w:noProof/>
            </w:rPr>
          </w:pPr>
          <w:hyperlink w:anchor="_Toc130831597" w:history="1">
            <w:r w:rsidR="00460F6F" w:rsidRPr="00DD4345">
              <w:rPr>
                <w:rStyle w:val="Hyperlink"/>
                <w:noProof/>
              </w:rPr>
              <w:t>DISCLAIMER</w:t>
            </w:r>
            <w:r w:rsidR="00460F6F">
              <w:rPr>
                <w:noProof/>
                <w:webHidden/>
              </w:rPr>
              <w:tab/>
            </w:r>
            <w:r w:rsidR="00C409DE">
              <w:rPr>
                <w:noProof/>
                <w:webHidden/>
              </w:rPr>
              <w:t>2</w:t>
            </w:r>
          </w:hyperlink>
        </w:p>
        <w:p w14:paraId="6603469C" w14:textId="2C759A55" w:rsidR="00460F6F" w:rsidRDefault="003F791E">
          <w:pPr>
            <w:pStyle w:val="TOC1"/>
            <w:tabs>
              <w:tab w:val="right" w:leader="dot" w:pos="9350"/>
            </w:tabs>
            <w:rPr>
              <w:rFonts w:eastAsiaTheme="minorEastAsia"/>
              <w:noProof/>
            </w:rPr>
          </w:pPr>
          <w:hyperlink w:anchor="_Toc130831598" w:history="1">
            <w:r w:rsidR="00460F6F" w:rsidRPr="00DD4345">
              <w:rPr>
                <w:rStyle w:val="Hyperlink"/>
                <w:noProof/>
              </w:rPr>
              <w:t>EVALUATION CRITERIA</w:t>
            </w:r>
            <w:r w:rsidR="00460F6F">
              <w:rPr>
                <w:noProof/>
                <w:webHidden/>
              </w:rPr>
              <w:tab/>
            </w:r>
            <w:r w:rsidR="00552BB0">
              <w:rPr>
                <w:noProof/>
                <w:webHidden/>
              </w:rPr>
              <w:t>3</w:t>
            </w:r>
          </w:hyperlink>
        </w:p>
        <w:p w14:paraId="26B8CCA1" w14:textId="196B0FDA" w:rsidR="00460F6F" w:rsidRDefault="003F791E">
          <w:pPr>
            <w:pStyle w:val="TOC1"/>
            <w:tabs>
              <w:tab w:val="right" w:leader="dot" w:pos="9350"/>
            </w:tabs>
            <w:rPr>
              <w:noProof/>
            </w:rPr>
          </w:pPr>
          <w:hyperlink w:anchor="_Toc130831599" w:history="1">
            <w:r w:rsidR="00460F6F" w:rsidRPr="00DD4345">
              <w:rPr>
                <w:rStyle w:val="Hyperlink"/>
                <w:noProof/>
              </w:rPr>
              <w:t>PROPOSAL SUBMISSION</w:t>
            </w:r>
            <w:r w:rsidR="00460F6F">
              <w:rPr>
                <w:noProof/>
                <w:webHidden/>
              </w:rPr>
              <w:tab/>
            </w:r>
            <w:r w:rsidR="00552BB0">
              <w:rPr>
                <w:noProof/>
                <w:webHidden/>
              </w:rPr>
              <w:t>3</w:t>
            </w:r>
          </w:hyperlink>
        </w:p>
        <w:p w14:paraId="3B4BEED2" w14:textId="19EE9D76" w:rsidR="00C409DE" w:rsidRPr="00C409DE" w:rsidRDefault="003F791E" w:rsidP="00C409DE">
          <w:pPr>
            <w:pStyle w:val="TOC1"/>
            <w:tabs>
              <w:tab w:val="right" w:leader="dot" w:pos="9350"/>
            </w:tabs>
            <w:rPr>
              <w:rFonts w:eastAsiaTheme="minorEastAsia"/>
              <w:noProof/>
            </w:rPr>
          </w:pPr>
          <w:hyperlink w:anchor="_Toc130831599" w:history="1">
            <w:r w:rsidR="00C409DE">
              <w:rPr>
                <w:rStyle w:val="Hyperlink"/>
                <w:noProof/>
              </w:rPr>
              <w:t xml:space="preserve">SCOPE OF </w:t>
            </w:r>
            <w:r w:rsidR="00CB1292">
              <w:rPr>
                <w:rStyle w:val="Hyperlink"/>
                <w:noProof/>
              </w:rPr>
              <w:t>SUPPLY</w:t>
            </w:r>
            <w:r w:rsidR="00C409DE">
              <w:rPr>
                <w:noProof/>
                <w:webHidden/>
              </w:rPr>
              <w:tab/>
              <w:t>4</w:t>
            </w:r>
          </w:hyperlink>
        </w:p>
        <w:p w14:paraId="1A8EFCEE" w14:textId="5BD6A1DF" w:rsidR="00460F6F" w:rsidRDefault="003F791E">
          <w:pPr>
            <w:pStyle w:val="TOC1"/>
            <w:tabs>
              <w:tab w:val="right" w:leader="dot" w:pos="9350"/>
            </w:tabs>
            <w:rPr>
              <w:noProof/>
            </w:rPr>
          </w:pPr>
          <w:hyperlink w:anchor="_Toc130831600" w:history="1">
            <w:r w:rsidR="00806F10">
              <w:rPr>
                <w:rStyle w:val="Hyperlink"/>
                <w:noProof/>
              </w:rPr>
              <w:t>FUNCTIONAL REQUIREMENT</w:t>
            </w:r>
            <w:r w:rsidR="00460F6F">
              <w:rPr>
                <w:noProof/>
                <w:webHidden/>
              </w:rPr>
              <w:tab/>
            </w:r>
            <w:r w:rsidR="00806F10">
              <w:rPr>
                <w:noProof/>
                <w:webHidden/>
              </w:rPr>
              <w:t>5</w:t>
            </w:r>
          </w:hyperlink>
        </w:p>
        <w:p w14:paraId="31D9236D" w14:textId="72A118AE" w:rsidR="00806F10" w:rsidRDefault="00806F10" w:rsidP="00806F10">
          <w:pPr>
            <w:pStyle w:val="TOC1"/>
            <w:tabs>
              <w:tab w:val="right" w:leader="dot" w:pos="9350"/>
            </w:tabs>
            <w:rPr>
              <w:rFonts w:eastAsiaTheme="minorEastAsia"/>
              <w:noProof/>
            </w:rPr>
          </w:pPr>
          <w:r>
            <w:t>NON-</w:t>
          </w:r>
          <w:hyperlink w:anchor="_Toc130831600" w:history="1">
            <w:r>
              <w:rPr>
                <w:rStyle w:val="Hyperlink"/>
                <w:noProof/>
              </w:rPr>
              <w:t>FUNCTIONAL REQUIREMENT</w:t>
            </w:r>
            <w:r>
              <w:rPr>
                <w:noProof/>
                <w:webHidden/>
              </w:rPr>
              <w:tab/>
            </w:r>
            <w:r>
              <w:rPr>
                <w:noProof/>
                <w:webHidden/>
              </w:rPr>
              <w:t>7</w:t>
            </w:r>
          </w:hyperlink>
        </w:p>
        <w:p w14:paraId="540CBF3A" w14:textId="32E7D2AD" w:rsidR="00806F10" w:rsidRDefault="00806F10" w:rsidP="00806F10">
          <w:pPr>
            <w:rPr>
              <w:webHidden/>
            </w:rPr>
          </w:pPr>
          <w:r>
            <w:t>DELIVERAVLES AND IMPLEMENTATION SERVICES REQUESTED</w:t>
          </w:r>
          <w:r w:rsidR="00BB3E99">
            <w:t>……………………………………………</w:t>
          </w:r>
          <w:r w:rsidR="00BB3E99">
            <w:rPr>
              <w:webHidden/>
            </w:rPr>
            <w:t>…………………..8</w:t>
          </w:r>
        </w:p>
        <w:p w14:paraId="028A023B" w14:textId="5D4CE855" w:rsidR="00BB3E99" w:rsidRDefault="00BB3E99" w:rsidP="00806F10">
          <w:r>
            <w:t>EVALUATION CRITERIA ……………………………………………………………………………………………………………………………9</w:t>
          </w:r>
        </w:p>
        <w:p w14:paraId="6A79EDDB" w14:textId="349DE601" w:rsidR="00BB3E99" w:rsidRPr="00806F10" w:rsidRDefault="00BB3E99" w:rsidP="00806F10">
          <w:r>
            <w:t>VENDOR PROPOSAL REQUIREMENT</w:t>
          </w:r>
          <w:r>
            <w:t xml:space="preserve"> …………………………………………………………………………………</w:t>
          </w:r>
          <w:r>
            <w:t>…………………….9</w:t>
          </w:r>
        </w:p>
        <w:p w14:paraId="1916DFE5" w14:textId="432849D2" w:rsidR="00460F6F" w:rsidRDefault="003F791E">
          <w:pPr>
            <w:pStyle w:val="TOC3"/>
            <w:tabs>
              <w:tab w:val="right" w:leader="dot" w:pos="9350"/>
            </w:tabs>
            <w:rPr>
              <w:noProof/>
            </w:rPr>
          </w:pPr>
          <w:hyperlink w:anchor="_Toc130831602" w:history="1">
            <w:r w:rsidR="00C409DE">
              <w:rPr>
                <w:rStyle w:val="Hyperlink"/>
                <w:noProof/>
              </w:rPr>
              <w:t xml:space="preserve">Appendix 1: </w:t>
            </w:r>
            <w:r w:rsidR="00DD6232">
              <w:rPr>
                <w:rStyle w:val="Hyperlink"/>
                <w:noProof/>
              </w:rPr>
              <w:t>Bank Detai</w:t>
            </w:r>
            <w:r w:rsidR="00965D53">
              <w:t>l</w:t>
            </w:r>
            <w:r w:rsidR="00DD6232">
              <w:t>s</w:t>
            </w:r>
            <w:r w:rsidR="00965D53">
              <w:t xml:space="preserve"> </w:t>
            </w:r>
            <w:r w:rsidR="00460F6F">
              <w:rPr>
                <w:noProof/>
                <w:webHidden/>
              </w:rPr>
              <w:tab/>
            </w:r>
            <w:r w:rsidR="00965D53">
              <w:rPr>
                <w:noProof/>
                <w:webHidden/>
              </w:rPr>
              <w:t>1</w:t>
            </w:r>
            <w:r w:rsidR="00DD6232">
              <w:rPr>
                <w:noProof/>
                <w:webHidden/>
              </w:rPr>
              <w:t>2</w:t>
            </w:r>
          </w:hyperlink>
        </w:p>
        <w:p w14:paraId="6A89A5A4" w14:textId="3986E452" w:rsidR="00BF1101" w:rsidRPr="007A7C41" w:rsidRDefault="00BF1101" w:rsidP="007A7C41">
          <w:pPr>
            <w:jc w:val="both"/>
            <w:rPr>
              <w:rFonts w:cstheme="minorHAnsi"/>
            </w:rPr>
          </w:pPr>
          <w:r w:rsidRPr="007A7C41">
            <w:rPr>
              <w:rFonts w:cstheme="minorHAnsi"/>
              <w:b/>
              <w:bCs/>
              <w:noProof/>
            </w:rPr>
            <w:fldChar w:fldCharType="end"/>
          </w:r>
        </w:p>
      </w:sdtContent>
    </w:sdt>
    <w:p w14:paraId="3DA48515" w14:textId="77777777" w:rsidR="00B16B73" w:rsidRPr="007A7C41" w:rsidRDefault="00B16B73" w:rsidP="007A7C41">
      <w:pPr>
        <w:jc w:val="both"/>
        <w:rPr>
          <w:rFonts w:cstheme="minorHAnsi"/>
        </w:rPr>
      </w:pPr>
    </w:p>
    <w:p w14:paraId="6B923DCF" w14:textId="77777777" w:rsidR="00BF1101" w:rsidRPr="007A7C41" w:rsidRDefault="00BF1101" w:rsidP="007A7C41">
      <w:pPr>
        <w:jc w:val="both"/>
        <w:rPr>
          <w:rFonts w:cstheme="minorHAnsi"/>
        </w:rPr>
      </w:pPr>
    </w:p>
    <w:p w14:paraId="645A1D77" w14:textId="77777777" w:rsidR="00BF1101" w:rsidRPr="007A7C41" w:rsidRDefault="00BF1101" w:rsidP="007A7C41">
      <w:pPr>
        <w:jc w:val="both"/>
        <w:rPr>
          <w:rFonts w:cstheme="minorHAnsi"/>
        </w:rPr>
      </w:pPr>
    </w:p>
    <w:p w14:paraId="70295464" w14:textId="77777777" w:rsidR="00BF1101" w:rsidRPr="007A7C41" w:rsidRDefault="00BF1101" w:rsidP="007A7C41">
      <w:pPr>
        <w:jc w:val="both"/>
        <w:rPr>
          <w:rFonts w:cstheme="minorHAnsi"/>
        </w:rPr>
      </w:pPr>
    </w:p>
    <w:p w14:paraId="7C976B53" w14:textId="77777777" w:rsidR="00BF1101" w:rsidRPr="007A7C41" w:rsidRDefault="00BF1101" w:rsidP="007A7C41">
      <w:pPr>
        <w:jc w:val="both"/>
        <w:rPr>
          <w:rFonts w:cstheme="minorHAnsi"/>
        </w:rPr>
      </w:pPr>
    </w:p>
    <w:p w14:paraId="57FD37AD" w14:textId="2CBC7E06" w:rsidR="00BF1101" w:rsidRDefault="00BF1101" w:rsidP="007A7C41">
      <w:pPr>
        <w:jc w:val="both"/>
        <w:rPr>
          <w:rFonts w:cstheme="minorHAnsi"/>
        </w:rPr>
      </w:pPr>
    </w:p>
    <w:p w14:paraId="563B81AC" w14:textId="77777777" w:rsidR="001021B4" w:rsidRPr="007A7C41" w:rsidRDefault="001021B4" w:rsidP="007A7C41">
      <w:pPr>
        <w:jc w:val="both"/>
        <w:rPr>
          <w:rFonts w:cstheme="minorHAnsi"/>
        </w:rPr>
      </w:pPr>
    </w:p>
    <w:p w14:paraId="284DD0AD" w14:textId="77777777" w:rsidR="00BF1101" w:rsidRPr="007A7C41" w:rsidRDefault="00BF1101" w:rsidP="007A7C41">
      <w:pPr>
        <w:jc w:val="both"/>
        <w:rPr>
          <w:rFonts w:cstheme="minorHAnsi"/>
        </w:rPr>
      </w:pPr>
    </w:p>
    <w:p w14:paraId="4C4B34BE" w14:textId="77777777" w:rsidR="00BF1101" w:rsidRPr="007A7C41" w:rsidRDefault="00BF1101" w:rsidP="007A7C41">
      <w:pPr>
        <w:jc w:val="both"/>
        <w:rPr>
          <w:rFonts w:cstheme="minorHAnsi"/>
        </w:rPr>
      </w:pPr>
    </w:p>
    <w:p w14:paraId="7C334A31" w14:textId="77777777" w:rsidR="00BF1101" w:rsidRPr="007A7C41" w:rsidRDefault="00BF1101" w:rsidP="007A7C41">
      <w:pPr>
        <w:jc w:val="both"/>
        <w:rPr>
          <w:rFonts w:cstheme="minorHAnsi"/>
        </w:rPr>
      </w:pPr>
    </w:p>
    <w:p w14:paraId="56B22C97" w14:textId="77777777" w:rsidR="00BF1101" w:rsidRPr="007A7C41" w:rsidRDefault="00BF1101" w:rsidP="007A7C41">
      <w:pPr>
        <w:jc w:val="both"/>
        <w:rPr>
          <w:rFonts w:cstheme="minorHAnsi"/>
        </w:rPr>
      </w:pPr>
    </w:p>
    <w:p w14:paraId="0C658130" w14:textId="7B982568" w:rsidR="00BF1101" w:rsidRDefault="00BF1101" w:rsidP="007A7C41">
      <w:pPr>
        <w:jc w:val="both"/>
        <w:rPr>
          <w:rFonts w:cstheme="minorHAnsi"/>
        </w:rPr>
      </w:pPr>
    </w:p>
    <w:p w14:paraId="16DFF66D" w14:textId="20EEAE21" w:rsidR="00556894" w:rsidRDefault="00556894" w:rsidP="007A7C41">
      <w:pPr>
        <w:jc w:val="both"/>
        <w:rPr>
          <w:rFonts w:cstheme="minorHAnsi"/>
        </w:rPr>
      </w:pPr>
    </w:p>
    <w:p w14:paraId="573D7D0D" w14:textId="18DA02B9" w:rsidR="00552BB0" w:rsidRPr="007A7C41" w:rsidRDefault="00552BB0" w:rsidP="007A7C41">
      <w:pPr>
        <w:jc w:val="both"/>
        <w:rPr>
          <w:rFonts w:cstheme="minorHAnsi"/>
        </w:rPr>
      </w:pPr>
    </w:p>
    <w:p w14:paraId="4BE516EB" w14:textId="0EDF3296" w:rsidR="00EE69A9" w:rsidRPr="009B4D30" w:rsidRDefault="00936A8F" w:rsidP="00B646E0">
      <w:pPr>
        <w:rPr>
          <w:rFonts w:eastAsiaTheme="majorEastAsia" w:cstheme="minorHAnsi"/>
          <w:b/>
          <w:color w:val="2E74B5" w:themeColor="accent1" w:themeShade="BF"/>
          <w:sz w:val="32"/>
          <w:szCs w:val="32"/>
        </w:rPr>
      </w:pPr>
      <w:bookmarkStart w:id="0" w:name="_Toc130831590"/>
      <w:r w:rsidRPr="009B4D30">
        <w:rPr>
          <w:rFonts w:eastAsiaTheme="majorEastAsia" w:cstheme="minorHAnsi"/>
          <w:b/>
          <w:color w:val="2E74B5" w:themeColor="accent1" w:themeShade="BF"/>
          <w:sz w:val="32"/>
          <w:szCs w:val="32"/>
        </w:rPr>
        <w:lastRenderedPageBreak/>
        <w:t>INTRODUCTION</w:t>
      </w:r>
      <w:bookmarkEnd w:id="0"/>
    </w:p>
    <w:p w14:paraId="2901E621" w14:textId="77777777" w:rsidR="009F2067" w:rsidRPr="00250F57" w:rsidRDefault="009F2067" w:rsidP="009F2067">
      <w:pPr>
        <w:pStyle w:val="Heading2"/>
      </w:pPr>
      <w:r w:rsidRPr="00250F57">
        <w:t xml:space="preserve">Briefly about our </w:t>
      </w:r>
      <w:r>
        <w:t>Georgian Card JSC</w:t>
      </w:r>
      <w:r w:rsidRPr="00250F57">
        <w:t xml:space="preserve"> </w:t>
      </w:r>
    </w:p>
    <w:p w14:paraId="1B52A336" w14:textId="77777777" w:rsidR="00CB50B1" w:rsidRDefault="00CB50B1" w:rsidP="00CB50B1">
      <w:pPr>
        <w:spacing w:after="140"/>
      </w:pPr>
      <w:r w:rsidRPr="00CB50B1">
        <w:rPr>
          <w:b/>
        </w:rPr>
        <w:t>JSC Georgian Card</w:t>
      </w:r>
      <w:r>
        <w:t xml:space="preserve"> is a leading payment card processing organization operating a broad estate of business services, applications, technical platforms, and IT assets that support card issuing, acquiring, authorization, clearing, and settlement operations across the Georgian and regional payments market.</w:t>
      </w:r>
    </w:p>
    <w:p w14:paraId="4C4C1799" w14:textId="77777777" w:rsidR="00CB50B1" w:rsidRDefault="00CB50B1" w:rsidP="00CB50B1">
      <w:pPr>
        <w:spacing w:after="140"/>
      </w:pPr>
      <w:r>
        <w:t>As part of an ongoing enterprise architecture and IT service management maturity initiative, the organization has defined a Service Catalogue Framework establishing the taxonomy, mandatory metadata, governance model, and operating rules required to build and maintain a single, authoritative source of truth for all IT services, products, systems, dependencies, and assets.</w:t>
      </w:r>
    </w:p>
    <w:p w14:paraId="3D2E52E4" w14:textId="33088DF9" w:rsidR="00CB50B1" w:rsidRPr="00225025" w:rsidRDefault="00CB50B1" w:rsidP="00225025">
      <w:pPr>
        <w:spacing w:after="140"/>
      </w:pPr>
      <w:r>
        <w:t xml:space="preserve">This Request for Proposal (RFP) invites qualified vendors to submit proposals for a </w:t>
      </w:r>
      <w:r w:rsidRPr="00CB50B1">
        <w:rPr>
          <w:b/>
        </w:rPr>
        <w:t>software solution (Service Catalogue / CMDB / IT Service Management platform, or an integrated suite)</w:t>
      </w:r>
      <w:r>
        <w:t xml:space="preserve"> capable of implementing this framework in production, including its data model, governance workflows, and integrations with existing ITSM, monitoring, and IT Asset Management (ITAM) processes.</w:t>
      </w:r>
    </w:p>
    <w:p w14:paraId="5C011295" w14:textId="77777777" w:rsidR="00225025" w:rsidRPr="008D0628" w:rsidRDefault="00225025" w:rsidP="00225025">
      <w:pPr>
        <w:spacing w:after="140"/>
        <w:rPr>
          <w:rFonts w:eastAsiaTheme="majorEastAsia" w:cstheme="minorHAnsi"/>
          <w:color w:val="2E74B5" w:themeColor="accent1" w:themeShade="BF"/>
          <w:sz w:val="28"/>
          <w:szCs w:val="32"/>
        </w:rPr>
      </w:pPr>
      <w:r w:rsidRPr="008D0628">
        <w:rPr>
          <w:rFonts w:eastAsiaTheme="majorEastAsia" w:cstheme="minorHAnsi"/>
          <w:color w:val="2E74B5" w:themeColor="accent1" w:themeShade="BF"/>
          <w:sz w:val="28"/>
          <w:szCs w:val="32"/>
        </w:rPr>
        <w:t xml:space="preserve">Tender Purpose: </w:t>
      </w:r>
    </w:p>
    <w:p w14:paraId="2F56B032" w14:textId="5B0B4FCB" w:rsidR="00225025" w:rsidRDefault="00225025" w:rsidP="00225025">
      <w:pPr>
        <w:spacing w:after="140"/>
      </w:pPr>
      <w:r>
        <w:t xml:space="preserve">The purpose of this tender is to select a vendor and software product that will allow Georgian Card </w:t>
      </w:r>
      <w:proofErr w:type="gramStart"/>
      <w:r>
        <w:t>to</w:t>
      </w:r>
      <w:proofErr w:type="gramEnd"/>
      <w:r>
        <w:t>:</w:t>
      </w:r>
    </w:p>
    <w:p w14:paraId="2BB23B57" w14:textId="77777777" w:rsidR="00225025" w:rsidRDefault="00225025" w:rsidP="00225025">
      <w:pPr>
        <w:pStyle w:val="ListParagraph"/>
        <w:numPr>
          <w:ilvl w:val="0"/>
          <w:numId w:val="40"/>
        </w:numPr>
        <w:spacing w:after="80" w:line="240" w:lineRule="auto"/>
        <w:contextualSpacing w:val="0"/>
      </w:pPr>
      <w:r>
        <w:t>Establish a single, authoritative Service Catalogue covering Services, Products, Systems/Applications, IT Assets, and their dependencies;</w:t>
      </w:r>
    </w:p>
    <w:p w14:paraId="6F9B55E3" w14:textId="77777777" w:rsidR="00225025" w:rsidRPr="00225025" w:rsidRDefault="00225025" w:rsidP="00225025">
      <w:pPr>
        <w:pStyle w:val="ListParagraph"/>
        <w:numPr>
          <w:ilvl w:val="0"/>
          <w:numId w:val="40"/>
        </w:numPr>
        <w:spacing w:after="80" w:line="240" w:lineRule="auto"/>
        <w:contextualSpacing w:val="0"/>
        <w:rPr>
          <w:b/>
        </w:rPr>
      </w:pPr>
      <w:r>
        <w:t xml:space="preserve">Visualize and maintain the relationship between </w:t>
      </w:r>
      <w:r w:rsidRPr="00225025">
        <w:rPr>
          <w:b/>
        </w:rPr>
        <w:t>Teams</w:t>
      </w:r>
      <w:r>
        <w:t xml:space="preserve"> ↔ </w:t>
      </w:r>
      <w:r w:rsidRPr="00225025">
        <w:rPr>
          <w:b/>
        </w:rPr>
        <w:t>Services</w:t>
      </w:r>
      <w:r>
        <w:t xml:space="preserve"> ↔ </w:t>
      </w:r>
      <w:r w:rsidRPr="00225025">
        <w:rPr>
          <w:b/>
        </w:rPr>
        <w:t>Products</w:t>
      </w:r>
      <w:r>
        <w:t xml:space="preserve"> ↔ </w:t>
      </w:r>
      <w:r w:rsidRPr="00225025">
        <w:rPr>
          <w:b/>
        </w:rPr>
        <w:t>Systems</w:t>
      </w:r>
      <w:r>
        <w:t xml:space="preserve"> ↔ </w:t>
      </w:r>
      <w:r w:rsidRPr="00225025">
        <w:rPr>
          <w:b/>
        </w:rPr>
        <w:t>Assets;</w:t>
      </w:r>
    </w:p>
    <w:p w14:paraId="353AEB23" w14:textId="77777777" w:rsidR="00225025" w:rsidRDefault="00225025" w:rsidP="00225025">
      <w:pPr>
        <w:pStyle w:val="ListParagraph"/>
        <w:numPr>
          <w:ilvl w:val="0"/>
          <w:numId w:val="40"/>
        </w:numPr>
        <w:spacing w:after="80" w:line="240" w:lineRule="auto"/>
        <w:contextualSpacing w:val="0"/>
      </w:pPr>
      <w:r>
        <w:t>Enforce mandatory ownership, metadata completeness, and lifecycle governance for every cataloged object;</w:t>
      </w:r>
    </w:p>
    <w:p w14:paraId="305B795A" w14:textId="77777777" w:rsidR="00225025" w:rsidRDefault="00225025" w:rsidP="00225025">
      <w:pPr>
        <w:pStyle w:val="ListParagraph"/>
        <w:numPr>
          <w:ilvl w:val="0"/>
          <w:numId w:val="40"/>
        </w:numPr>
        <w:spacing w:after="80" w:line="240" w:lineRule="auto"/>
        <w:contextualSpacing w:val="0"/>
      </w:pPr>
      <w:r>
        <w:t xml:space="preserve">Integrate the catalogue with existing Incident Management, Change Management, Service Request processes, </w:t>
      </w:r>
      <w:proofErr w:type="spellStart"/>
      <w:r>
        <w:t>GitLab</w:t>
      </w:r>
      <w:proofErr w:type="spellEnd"/>
      <w:r>
        <w:t xml:space="preserve"> and other software;</w:t>
      </w:r>
    </w:p>
    <w:p w14:paraId="404B5127" w14:textId="77777777" w:rsidR="00225025" w:rsidRDefault="00225025" w:rsidP="00225025">
      <w:pPr>
        <w:pStyle w:val="ListParagraph"/>
        <w:numPr>
          <w:ilvl w:val="0"/>
          <w:numId w:val="40"/>
        </w:numPr>
        <w:spacing w:after="80" w:line="240" w:lineRule="auto"/>
        <w:contextualSpacing w:val="0"/>
      </w:pPr>
      <w:r>
        <w:t>Support impact and risk analysis for changes and incidents based on service/system dependencies;</w:t>
      </w:r>
    </w:p>
    <w:p w14:paraId="24752EBE" w14:textId="77777777" w:rsidR="00225025" w:rsidRDefault="00225025" w:rsidP="00225025">
      <w:pPr>
        <w:pStyle w:val="ListParagraph"/>
        <w:numPr>
          <w:ilvl w:val="0"/>
          <w:numId w:val="40"/>
        </w:numPr>
        <w:spacing w:after="80" w:line="240" w:lineRule="auto"/>
        <w:contextualSpacing w:val="0"/>
      </w:pPr>
      <w:r>
        <w:t>Track and report catalogue completeness, service health, and currency KPIs on an ongoing basis;</w:t>
      </w:r>
    </w:p>
    <w:p w14:paraId="3E8F063E" w14:textId="77777777" w:rsidR="00225025" w:rsidRDefault="00225025" w:rsidP="00225025">
      <w:pPr>
        <w:pStyle w:val="ListParagraph"/>
        <w:numPr>
          <w:ilvl w:val="0"/>
          <w:numId w:val="40"/>
        </w:numPr>
        <w:spacing w:after="80" w:line="240" w:lineRule="auto"/>
        <w:contextualSpacing w:val="0"/>
      </w:pPr>
      <w:r>
        <w:t>Provide a practical, phased implementation path starting with the organization's all critical services.</w:t>
      </w:r>
    </w:p>
    <w:p w14:paraId="067D194E" w14:textId="633B0F66" w:rsidR="0066714C" w:rsidRPr="0066714C" w:rsidRDefault="0066714C" w:rsidP="0066714C">
      <w:pPr>
        <w:spacing w:before="200" w:after="400"/>
        <w:jc w:val="center"/>
        <w:rPr>
          <w:rFonts w:cstheme="minorHAnsi"/>
          <w:b/>
        </w:rPr>
      </w:pPr>
    </w:p>
    <w:p w14:paraId="509EE0B8" w14:textId="4C7D99D1" w:rsidR="0066714C" w:rsidRDefault="0066714C" w:rsidP="004F5A87">
      <w:pPr>
        <w:spacing w:before="100" w:beforeAutospacing="1" w:after="100" w:afterAutospacing="1" w:line="240" w:lineRule="auto"/>
        <w:rPr>
          <w:rFonts w:cstheme="minorHAnsi"/>
        </w:rPr>
      </w:pPr>
    </w:p>
    <w:p w14:paraId="0982CF9B" w14:textId="09A575F5" w:rsidR="005A17B0" w:rsidRDefault="005A17B0" w:rsidP="004F5A87">
      <w:pPr>
        <w:spacing w:before="100" w:beforeAutospacing="1" w:after="100" w:afterAutospacing="1" w:line="240" w:lineRule="auto"/>
        <w:rPr>
          <w:rFonts w:cstheme="minorHAnsi"/>
        </w:rPr>
      </w:pPr>
    </w:p>
    <w:p w14:paraId="2BAAFB5E" w14:textId="2ABDA193" w:rsidR="005A17B0" w:rsidRDefault="005A17B0" w:rsidP="004F5A87">
      <w:pPr>
        <w:spacing w:before="100" w:beforeAutospacing="1" w:after="100" w:afterAutospacing="1" w:line="240" w:lineRule="auto"/>
        <w:rPr>
          <w:rFonts w:cstheme="minorHAnsi"/>
        </w:rPr>
      </w:pPr>
    </w:p>
    <w:p w14:paraId="47EC461D" w14:textId="77777777" w:rsidR="00D0740A" w:rsidRDefault="00D0740A" w:rsidP="004F5A87">
      <w:pPr>
        <w:spacing w:before="100" w:beforeAutospacing="1" w:after="100" w:afterAutospacing="1" w:line="240" w:lineRule="auto"/>
        <w:rPr>
          <w:rFonts w:cstheme="minorHAnsi"/>
        </w:rPr>
      </w:pPr>
      <w:bookmarkStart w:id="1" w:name="_GoBack"/>
      <w:bookmarkEnd w:id="1"/>
    </w:p>
    <w:p w14:paraId="25BB8250" w14:textId="77777777" w:rsidR="00B7551C" w:rsidRPr="00B646E0" w:rsidRDefault="00B7551C" w:rsidP="00F777C4">
      <w:pPr>
        <w:rPr>
          <w:rFonts w:eastAsiaTheme="majorEastAsia" w:cstheme="minorHAnsi"/>
          <w:b/>
          <w:color w:val="2E74B5" w:themeColor="accent1" w:themeShade="BF"/>
          <w:sz w:val="36"/>
          <w:szCs w:val="32"/>
        </w:rPr>
      </w:pPr>
    </w:p>
    <w:p w14:paraId="159445F6" w14:textId="219CFFFE" w:rsidR="00F777C4" w:rsidRPr="00EA7B22" w:rsidRDefault="00C968E3" w:rsidP="00F777C4">
      <w:pPr>
        <w:rPr>
          <w:rFonts w:eastAsiaTheme="majorEastAsia" w:cstheme="minorHAnsi"/>
          <w:b/>
          <w:color w:val="2E74B5" w:themeColor="accent1" w:themeShade="BF"/>
          <w:sz w:val="32"/>
          <w:szCs w:val="32"/>
        </w:rPr>
      </w:pPr>
      <w:r w:rsidRPr="00EA7B22">
        <w:rPr>
          <w:rFonts w:eastAsiaTheme="majorEastAsia" w:cstheme="minorHAnsi"/>
          <w:b/>
          <w:color w:val="2E74B5" w:themeColor="accent1" w:themeShade="BF"/>
          <w:sz w:val="32"/>
          <w:szCs w:val="32"/>
        </w:rPr>
        <w:lastRenderedPageBreak/>
        <w:t>VENDOR REQUIREMENTS</w:t>
      </w:r>
    </w:p>
    <w:p w14:paraId="19CDF16C" w14:textId="77777777" w:rsidR="00C968E3" w:rsidRPr="00B646E0" w:rsidRDefault="00C968E3" w:rsidP="00C968E3">
      <w:pPr>
        <w:jc w:val="both"/>
        <w:rPr>
          <w:rFonts w:cstheme="minorHAnsi"/>
          <w:b/>
        </w:rPr>
      </w:pPr>
      <w:r w:rsidRPr="00B646E0">
        <w:rPr>
          <w:rFonts w:cstheme="minorHAnsi"/>
          <w:b/>
        </w:rPr>
        <w:t>In order to qualify for the review, the bidder must meet all the requirements listed below:</w:t>
      </w:r>
    </w:p>
    <w:p w14:paraId="686D01DD" w14:textId="123C475F" w:rsidR="00B646E0" w:rsidRPr="00B646E0" w:rsidRDefault="00B646E0" w:rsidP="00B646E0">
      <w:pPr>
        <w:pStyle w:val="ListParagraph"/>
        <w:numPr>
          <w:ilvl w:val="0"/>
          <w:numId w:val="17"/>
        </w:numPr>
        <w:spacing w:line="256" w:lineRule="auto"/>
        <w:rPr>
          <w:rFonts w:cstheme="minorHAnsi"/>
        </w:rPr>
      </w:pPr>
      <w:r w:rsidRPr="00B646E0">
        <w:rPr>
          <w:rFonts w:cstheme="minorHAnsi"/>
        </w:rPr>
        <w:t>Must be able to conduct assessments/requested services in region of Georgia.</w:t>
      </w:r>
    </w:p>
    <w:p w14:paraId="38ED6EC0" w14:textId="265C745D" w:rsidR="00B646E0" w:rsidRPr="00B646E0" w:rsidRDefault="00B646E0" w:rsidP="00B646E0">
      <w:pPr>
        <w:pStyle w:val="ListParagraph"/>
        <w:numPr>
          <w:ilvl w:val="0"/>
          <w:numId w:val="17"/>
        </w:numPr>
        <w:spacing w:line="256" w:lineRule="auto"/>
        <w:rPr>
          <w:rFonts w:cstheme="minorHAnsi"/>
        </w:rPr>
      </w:pPr>
      <w:r w:rsidRPr="00B646E0">
        <w:rPr>
          <w:rFonts w:cstheme="minorHAnsi"/>
        </w:rPr>
        <w:t>Must be able to start within</w:t>
      </w:r>
      <w:r>
        <w:rPr>
          <w:rFonts w:cstheme="minorHAnsi"/>
        </w:rPr>
        <w:t xml:space="preserve"> 10</w:t>
      </w:r>
      <w:r w:rsidRPr="00B646E0">
        <w:rPr>
          <w:rFonts w:cstheme="minorHAnsi"/>
        </w:rPr>
        <w:t xml:space="preserve"> (calendar days) from the signing of agreement.</w:t>
      </w:r>
    </w:p>
    <w:p w14:paraId="12D94155" w14:textId="5440DEC0" w:rsidR="00C968E3" w:rsidRPr="00B646E0" w:rsidRDefault="00B646E0" w:rsidP="00B646E0">
      <w:pPr>
        <w:pStyle w:val="ListParagraph"/>
        <w:numPr>
          <w:ilvl w:val="0"/>
          <w:numId w:val="17"/>
        </w:numPr>
        <w:spacing w:line="256" w:lineRule="auto"/>
        <w:rPr>
          <w:rFonts w:cstheme="minorHAnsi"/>
        </w:rPr>
      </w:pPr>
      <w:r w:rsidRPr="00B646E0">
        <w:rPr>
          <w:rFonts w:cstheme="minorHAnsi"/>
        </w:rPr>
        <w:t>Must not face insolvency proceedings and must not be in the process of liquidation / reorganization.</w:t>
      </w:r>
    </w:p>
    <w:p w14:paraId="744C98C6" w14:textId="6737F977" w:rsidR="00F777C4" w:rsidRPr="00D150DC" w:rsidRDefault="00367582" w:rsidP="00D150DC">
      <w:pPr>
        <w:pStyle w:val="ListParagraph"/>
        <w:numPr>
          <w:ilvl w:val="0"/>
          <w:numId w:val="17"/>
        </w:numPr>
        <w:spacing w:line="256" w:lineRule="auto"/>
        <w:rPr>
          <w:rFonts w:cstheme="minorHAnsi"/>
        </w:rPr>
      </w:pPr>
      <w:r w:rsidRPr="00367582">
        <w:rPr>
          <w:rFonts w:cstheme="minorHAnsi"/>
        </w:rPr>
        <w:t xml:space="preserve">Experience with </w:t>
      </w:r>
      <w:proofErr w:type="spellStart"/>
      <w:r w:rsidRPr="00367582">
        <w:rPr>
          <w:rFonts w:cstheme="minorHAnsi"/>
        </w:rPr>
        <w:t>Atlassian</w:t>
      </w:r>
      <w:proofErr w:type="spellEnd"/>
      <w:r w:rsidRPr="00367582">
        <w:rPr>
          <w:rFonts w:cstheme="minorHAnsi"/>
        </w:rPr>
        <w:t xml:space="preserve"> products and cloud licensing</w:t>
      </w:r>
      <w:r w:rsidR="00F777C4" w:rsidRPr="00D150DC">
        <w:rPr>
          <w:rFonts w:cstheme="minorHAnsi"/>
        </w:rPr>
        <w:t>.</w:t>
      </w:r>
    </w:p>
    <w:p w14:paraId="33E5A79E" w14:textId="53270A29" w:rsidR="00F777C4" w:rsidRDefault="00F777C4" w:rsidP="00D150DC">
      <w:pPr>
        <w:pStyle w:val="ListParagraph"/>
        <w:numPr>
          <w:ilvl w:val="0"/>
          <w:numId w:val="17"/>
        </w:numPr>
        <w:jc w:val="both"/>
        <w:rPr>
          <w:rFonts w:cstheme="minorHAnsi"/>
        </w:rPr>
      </w:pPr>
      <w:r w:rsidRPr="00D150DC">
        <w:rPr>
          <w:rFonts w:cstheme="minorHAnsi"/>
        </w:rPr>
        <w:t>Provide references or case studies demonstrating successful implementations</w:t>
      </w:r>
      <w:r w:rsidR="00D150DC">
        <w:rPr>
          <w:rFonts w:cstheme="minorHAnsi"/>
        </w:rPr>
        <w:t>;</w:t>
      </w:r>
    </w:p>
    <w:p w14:paraId="78D33717" w14:textId="5BE107F5" w:rsidR="00DA7C4D" w:rsidRDefault="00D150DC" w:rsidP="00B646E0">
      <w:pPr>
        <w:pStyle w:val="ListParagraph"/>
        <w:numPr>
          <w:ilvl w:val="0"/>
          <w:numId w:val="17"/>
        </w:numPr>
        <w:jc w:val="both"/>
        <w:rPr>
          <w:rFonts w:cstheme="minorHAnsi"/>
        </w:rPr>
      </w:pPr>
      <w:r w:rsidRPr="00B646E0">
        <w:rPr>
          <w:rFonts w:cstheme="minorHAnsi"/>
        </w:rPr>
        <w:t xml:space="preserve">Must have at least </w:t>
      </w:r>
      <w:proofErr w:type="gramStart"/>
      <w:r w:rsidRPr="00B646E0">
        <w:rPr>
          <w:rFonts w:cstheme="minorHAnsi"/>
          <w:b/>
        </w:rPr>
        <w:t>5</w:t>
      </w:r>
      <w:proofErr w:type="gramEnd"/>
      <w:r w:rsidRPr="00B646E0">
        <w:rPr>
          <w:rFonts w:cstheme="minorHAnsi"/>
        </w:rPr>
        <w:t xml:space="preserve"> (</w:t>
      </w:r>
      <w:r w:rsidRPr="00B646E0">
        <w:rPr>
          <w:rFonts w:cstheme="minorHAnsi"/>
          <w:b/>
        </w:rPr>
        <w:t>five</w:t>
      </w:r>
      <w:r w:rsidRPr="00B646E0">
        <w:rPr>
          <w:rFonts w:cstheme="minorHAnsi"/>
        </w:rPr>
        <w:t>) years of experience in providing similar services.</w:t>
      </w:r>
    </w:p>
    <w:p w14:paraId="54860B6F" w14:textId="77777777" w:rsidR="00E713BB" w:rsidRPr="000A3D7E" w:rsidRDefault="00E713BB" w:rsidP="00E713BB">
      <w:pPr>
        <w:numPr>
          <w:ilvl w:val="0"/>
          <w:numId w:val="17"/>
        </w:numPr>
        <w:spacing w:before="100" w:beforeAutospacing="1" w:after="100" w:afterAutospacing="1" w:line="240" w:lineRule="auto"/>
        <w:rPr>
          <w:rFonts w:cstheme="minorHAnsi"/>
        </w:rPr>
      </w:pPr>
      <w:r w:rsidRPr="000A3D7E">
        <w:rPr>
          <w:rFonts w:cstheme="minorHAnsi"/>
        </w:rPr>
        <w:t xml:space="preserve">Proven experience with </w:t>
      </w:r>
      <w:proofErr w:type="spellStart"/>
      <w:r w:rsidRPr="00E713BB">
        <w:rPr>
          <w:rFonts w:cstheme="minorHAnsi"/>
          <w:b/>
        </w:rPr>
        <w:t>Atlassian</w:t>
      </w:r>
      <w:proofErr w:type="spellEnd"/>
      <w:r w:rsidRPr="00E713BB">
        <w:rPr>
          <w:rFonts w:cstheme="minorHAnsi"/>
          <w:b/>
        </w:rPr>
        <w:t xml:space="preserve"> Jira Service Management (JSM)</w:t>
      </w:r>
      <w:r w:rsidRPr="000A3D7E">
        <w:rPr>
          <w:rFonts w:cstheme="minorHAnsi"/>
        </w:rPr>
        <w:t xml:space="preserve"> implementation and support</w:t>
      </w:r>
    </w:p>
    <w:p w14:paraId="357180C9" w14:textId="77777777" w:rsidR="00E713BB" w:rsidRPr="000A3D7E" w:rsidRDefault="00E713BB" w:rsidP="00E713BB">
      <w:pPr>
        <w:numPr>
          <w:ilvl w:val="0"/>
          <w:numId w:val="17"/>
        </w:numPr>
        <w:spacing w:before="100" w:beforeAutospacing="1" w:after="100" w:afterAutospacing="1" w:line="240" w:lineRule="auto"/>
        <w:rPr>
          <w:rFonts w:cstheme="minorHAnsi"/>
        </w:rPr>
      </w:pPr>
      <w:proofErr w:type="spellStart"/>
      <w:r w:rsidRPr="000A3D7E">
        <w:rPr>
          <w:rFonts w:cstheme="minorHAnsi"/>
        </w:rPr>
        <w:t>Atlassian</w:t>
      </w:r>
      <w:proofErr w:type="spellEnd"/>
      <w:r w:rsidRPr="000A3D7E">
        <w:rPr>
          <w:rFonts w:cstheme="minorHAnsi"/>
        </w:rPr>
        <w:t xml:space="preserve"> </w:t>
      </w:r>
      <w:r w:rsidRPr="00E713BB">
        <w:rPr>
          <w:rFonts w:cstheme="minorHAnsi"/>
          <w:b/>
        </w:rPr>
        <w:t>partnership or certification</w:t>
      </w:r>
      <w:r w:rsidRPr="000A3D7E">
        <w:rPr>
          <w:rFonts w:cstheme="minorHAnsi"/>
        </w:rPr>
        <w:t xml:space="preserve"> (</w:t>
      </w:r>
      <w:proofErr w:type="spellStart"/>
      <w:r w:rsidRPr="000A3D7E">
        <w:rPr>
          <w:rFonts w:cstheme="minorHAnsi"/>
        </w:rPr>
        <w:t>Atlassian</w:t>
      </w:r>
      <w:proofErr w:type="spellEnd"/>
      <w:r w:rsidRPr="000A3D7E">
        <w:rPr>
          <w:rFonts w:cstheme="minorHAnsi"/>
        </w:rPr>
        <w:t xml:space="preserve"> Partner status preferred)</w:t>
      </w:r>
    </w:p>
    <w:p w14:paraId="5E66623B" w14:textId="77777777" w:rsidR="00E713BB" w:rsidRPr="000A3D7E" w:rsidRDefault="00E713BB" w:rsidP="00E713BB">
      <w:pPr>
        <w:numPr>
          <w:ilvl w:val="0"/>
          <w:numId w:val="17"/>
        </w:numPr>
        <w:spacing w:before="100" w:beforeAutospacing="1" w:after="100" w:afterAutospacing="1" w:line="240" w:lineRule="auto"/>
        <w:rPr>
          <w:rFonts w:cstheme="minorHAnsi"/>
        </w:rPr>
      </w:pPr>
      <w:r w:rsidRPr="000A3D7E">
        <w:rPr>
          <w:rFonts w:cstheme="minorHAnsi"/>
        </w:rPr>
        <w:t xml:space="preserve">Experience supporting </w:t>
      </w:r>
      <w:r w:rsidRPr="00E713BB">
        <w:rPr>
          <w:rFonts w:cstheme="minorHAnsi"/>
          <w:b/>
        </w:rPr>
        <w:t>ITSM processes</w:t>
      </w:r>
      <w:r w:rsidRPr="000A3D7E">
        <w:rPr>
          <w:rFonts w:cstheme="minorHAnsi"/>
        </w:rPr>
        <w:t xml:space="preserve"> in the financial sector</w:t>
      </w:r>
    </w:p>
    <w:p w14:paraId="18D348A7" w14:textId="77777777" w:rsidR="00E713BB" w:rsidRPr="000A3D7E" w:rsidRDefault="00E713BB" w:rsidP="00E713BB">
      <w:pPr>
        <w:numPr>
          <w:ilvl w:val="0"/>
          <w:numId w:val="17"/>
        </w:numPr>
        <w:spacing w:before="100" w:beforeAutospacing="1" w:after="100" w:afterAutospacing="1" w:line="240" w:lineRule="auto"/>
        <w:rPr>
          <w:rFonts w:cstheme="minorHAnsi"/>
        </w:rPr>
      </w:pPr>
      <w:r w:rsidRPr="000A3D7E">
        <w:rPr>
          <w:rFonts w:cstheme="minorHAnsi"/>
        </w:rPr>
        <w:t xml:space="preserve">Demonstrated capability in </w:t>
      </w:r>
      <w:r w:rsidRPr="00E713BB">
        <w:rPr>
          <w:rFonts w:cstheme="minorHAnsi"/>
          <w:b/>
        </w:rPr>
        <w:t>system integrations</w:t>
      </w:r>
      <w:r w:rsidRPr="000A3D7E">
        <w:rPr>
          <w:rFonts w:cstheme="minorHAnsi"/>
        </w:rPr>
        <w:t xml:space="preserve"> (BPM, API-based integrations)</w:t>
      </w:r>
    </w:p>
    <w:p w14:paraId="62FB1BEB" w14:textId="5AF59A8E" w:rsidR="00367582" w:rsidRPr="00981E6D" w:rsidRDefault="00E713BB" w:rsidP="00981E6D">
      <w:pPr>
        <w:numPr>
          <w:ilvl w:val="0"/>
          <w:numId w:val="17"/>
        </w:numPr>
        <w:spacing w:before="100" w:beforeAutospacing="1" w:after="100" w:afterAutospacing="1" w:line="240" w:lineRule="auto"/>
        <w:rPr>
          <w:rFonts w:cstheme="minorHAnsi"/>
        </w:rPr>
      </w:pPr>
      <w:r w:rsidRPr="000A3D7E">
        <w:rPr>
          <w:rFonts w:cstheme="minorHAnsi"/>
        </w:rPr>
        <w:t xml:space="preserve">Availability of a </w:t>
      </w:r>
      <w:r w:rsidRPr="00E713BB">
        <w:rPr>
          <w:rFonts w:cstheme="minorHAnsi"/>
          <w:b/>
        </w:rPr>
        <w:t>dedicated support team</w:t>
      </w:r>
      <w:r w:rsidRPr="000A3D7E">
        <w:rPr>
          <w:rFonts w:cstheme="minorHAnsi"/>
        </w:rPr>
        <w:t xml:space="preserve"> with defined response times</w:t>
      </w:r>
    </w:p>
    <w:p w14:paraId="170FBB15" w14:textId="41FCA5F0" w:rsidR="00DA7C4D" w:rsidRPr="00EA7B22" w:rsidRDefault="00936A8F" w:rsidP="00936A8F">
      <w:pPr>
        <w:pStyle w:val="Heading1"/>
        <w:rPr>
          <w:sz w:val="32"/>
        </w:rPr>
      </w:pPr>
      <w:bookmarkStart w:id="2" w:name="_Toc130831597"/>
      <w:r w:rsidRPr="00EA7B22">
        <w:rPr>
          <w:sz w:val="32"/>
        </w:rPr>
        <w:t>DISCLAIMER</w:t>
      </w:r>
      <w:bookmarkEnd w:id="2"/>
    </w:p>
    <w:p w14:paraId="02446418" w14:textId="4486451A" w:rsidR="00981E6D" w:rsidRDefault="00DA7C4D" w:rsidP="00DA7C4D">
      <w:pPr>
        <w:jc w:val="both"/>
      </w:pPr>
      <w:r w:rsidRPr="00DA7C4D">
        <w:rPr>
          <w:rFonts w:cstheme="minorHAnsi"/>
        </w:rPr>
        <w:t xml:space="preserve">The announcement of the tender does not oblige Georgian Card JSC to sign a contract with any of the participants and at any stage of the tender Georgian Card JSC reserves the right to terminate the tender </w:t>
      </w:r>
      <w:r>
        <w:t>without disclosing reason to any of the bidders.</w:t>
      </w:r>
    </w:p>
    <w:p w14:paraId="7CD98323" w14:textId="4FCC9FC0" w:rsidR="00464C66" w:rsidRPr="00EA7B22" w:rsidRDefault="00464C66" w:rsidP="00464C66">
      <w:pPr>
        <w:pStyle w:val="Heading1"/>
        <w:rPr>
          <w:sz w:val="32"/>
        </w:rPr>
      </w:pPr>
      <w:bookmarkStart w:id="3" w:name="_Toc130831598"/>
      <w:r w:rsidRPr="00EA7B22">
        <w:rPr>
          <w:sz w:val="32"/>
        </w:rPr>
        <w:t>EVALUATION CRITERIA</w:t>
      </w:r>
      <w:bookmarkEnd w:id="3"/>
    </w:p>
    <w:p w14:paraId="3F88C223" w14:textId="77777777" w:rsidR="00464C66" w:rsidRPr="00464C66" w:rsidRDefault="00464C66" w:rsidP="00464C66">
      <w:pPr>
        <w:jc w:val="both"/>
        <w:rPr>
          <w:rFonts w:cstheme="minorHAnsi"/>
        </w:rPr>
      </w:pPr>
      <w:r w:rsidRPr="00464C66">
        <w:rPr>
          <w:rFonts w:cstheme="minorHAnsi"/>
        </w:rPr>
        <w:t xml:space="preserve">Proposals </w:t>
      </w:r>
      <w:proofErr w:type="gramStart"/>
      <w:r w:rsidRPr="00464C66">
        <w:rPr>
          <w:rFonts w:cstheme="minorHAnsi"/>
        </w:rPr>
        <w:t>will be evaluated</w:t>
      </w:r>
      <w:proofErr w:type="gramEnd"/>
      <w:r w:rsidRPr="00464C66">
        <w:rPr>
          <w:rFonts w:cstheme="minorHAnsi"/>
        </w:rPr>
        <w:t xml:space="preserve"> based on the following criteria:</w:t>
      </w:r>
    </w:p>
    <w:p w14:paraId="36EDAE1F" w14:textId="54283D01" w:rsidR="00464C66" w:rsidRDefault="00464C66" w:rsidP="00464C66">
      <w:pPr>
        <w:pStyle w:val="ListParagraph"/>
        <w:numPr>
          <w:ilvl w:val="0"/>
          <w:numId w:val="9"/>
        </w:numPr>
        <w:jc w:val="both"/>
        <w:rPr>
          <w:rFonts w:cstheme="minorHAnsi"/>
        </w:rPr>
      </w:pPr>
      <w:r w:rsidRPr="00464C66">
        <w:rPr>
          <w:rFonts w:cstheme="minorHAnsi"/>
        </w:rPr>
        <w:t xml:space="preserve">Experience and qualifications of the </w:t>
      </w:r>
      <w:r>
        <w:rPr>
          <w:rFonts w:cstheme="minorHAnsi"/>
        </w:rPr>
        <w:t>bidder</w:t>
      </w:r>
      <w:r w:rsidRPr="00464C66">
        <w:rPr>
          <w:rFonts w:cstheme="minorHAnsi"/>
        </w:rPr>
        <w:t xml:space="preserve"> and its personnel</w:t>
      </w:r>
      <w:r>
        <w:rPr>
          <w:rFonts w:cstheme="minorHAnsi"/>
        </w:rPr>
        <w:t>.</w:t>
      </w:r>
    </w:p>
    <w:p w14:paraId="26B94202" w14:textId="265B39ED" w:rsidR="00731E7F" w:rsidRPr="00464C66" w:rsidRDefault="00731E7F" w:rsidP="00464C66">
      <w:pPr>
        <w:pStyle w:val="ListParagraph"/>
        <w:numPr>
          <w:ilvl w:val="0"/>
          <w:numId w:val="9"/>
        </w:numPr>
        <w:jc w:val="both"/>
        <w:rPr>
          <w:rFonts w:cstheme="minorHAnsi"/>
        </w:rPr>
      </w:pPr>
      <w:r w:rsidRPr="00731E7F">
        <w:rPr>
          <w:rFonts w:cstheme="minorHAnsi"/>
        </w:rPr>
        <w:t>Compliance with specified requirements</w:t>
      </w:r>
    </w:p>
    <w:p w14:paraId="75707714" w14:textId="65F94265" w:rsidR="00464C66" w:rsidRPr="00731E7F" w:rsidRDefault="00731E7F" w:rsidP="00731E7F">
      <w:pPr>
        <w:pStyle w:val="ListParagraph"/>
        <w:numPr>
          <w:ilvl w:val="0"/>
          <w:numId w:val="9"/>
        </w:numPr>
        <w:rPr>
          <w:rFonts w:ascii="Sylfaen" w:hAnsi="Sylfaen"/>
        </w:rPr>
      </w:pPr>
      <w:r w:rsidRPr="00731E7F">
        <w:rPr>
          <w:rFonts w:cstheme="minorHAnsi"/>
        </w:rPr>
        <w:t>Cost-effectiveness and value for money</w:t>
      </w:r>
      <w:r w:rsidRPr="006F468E">
        <w:rPr>
          <w:rFonts w:ascii="Sylfaen" w:hAnsi="Sylfaen"/>
        </w:rPr>
        <w:t>.</w:t>
      </w:r>
    </w:p>
    <w:p w14:paraId="011D8FF5" w14:textId="1FF767F4" w:rsidR="00731E7F" w:rsidRPr="00731E7F" w:rsidRDefault="00464C66" w:rsidP="00731E7F">
      <w:pPr>
        <w:pStyle w:val="ListParagraph"/>
        <w:numPr>
          <w:ilvl w:val="0"/>
          <w:numId w:val="9"/>
        </w:numPr>
        <w:jc w:val="both"/>
        <w:rPr>
          <w:rFonts w:cstheme="minorHAnsi"/>
        </w:rPr>
      </w:pPr>
      <w:r w:rsidRPr="00464C66">
        <w:rPr>
          <w:rFonts w:cstheme="minorHAnsi"/>
        </w:rPr>
        <w:t xml:space="preserve">References from previous </w:t>
      </w:r>
      <w:r>
        <w:rPr>
          <w:rFonts w:cstheme="minorHAnsi"/>
        </w:rPr>
        <w:t>clients.</w:t>
      </w:r>
    </w:p>
    <w:p w14:paraId="3FB2DFB8" w14:textId="1FD6548D" w:rsidR="008D0628" w:rsidRPr="00731E7F" w:rsidRDefault="00731E7F" w:rsidP="00731E7F">
      <w:pPr>
        <w:jc w:val="both"/>
        <w:rPr>
          <w:rFonts w:cstheme="minorHAnsi"/>
        </w:rPr>
      </w:pPr>
      <w:r w:rsidRPr="00A23DEE">
        <w:rPr>
          <w:rFonts w:cstheme="minorHAnsi"/>
        </w:rPr>
        <w:t>Vendor reputation and service capabilities</w:t>
      </w:r>
    </w:p>
    <w:p w14:paraId="4E499BF3" w14:textId="4CB3E704" w:rsidR="000F59FF" w:rsidRPr="00EA7B22" w:rsidRDefault="00653AAF" w:rsidP="00936A8F">
      <w:pPr>
        <w:pStyle w:val="Heading1"/>
        <w:rPr>
          <w:sz w:val="32"/>
        </w:rPr>
      </w:pPr>
      <w:bookmarkStart w:id="4" w:name="_Toc130831599"/>
      <w:r w:rsidRPr="00EA7B22">
        <w:rPr>
          <w:sz w:val="32"/>
        </w:rPr>
        <w:t>PROPOSAL SUBMISSION</w:t>
      </w:r>
      <w:bookmarkEnd w:id="4"/>
    </w:p>
    <w:p w14:paraId="2CB257DA" w14:textId="42465A71" w:rsidR="00464C66" w:rsidRPr="00464C66" w:rsidRDefault="00464C66" w:rsidP="00464C66">
      <w:r>
        <w:t xml:space="preserve">Bidders </w:t>
      </w:r>
      <w:r w:rsidRPr="00464C66">
        <w:t>must submit a proposal that includes the following:</w:t>
      </w:r>
    </w:p>
    <w:p w14:paraId="78F092BD" w14:textId="0993C251" w:rsidR="00040F04" w:rsidRPr="007A7C41" w:rsidRDefault="00653AAF" w:rsidP="007A7C41">
      <w:pPr>
        <w:pStyle w:val="ListParagraph"/>
        <w:numPr>
          <w:ilvl w:val="0"/>
          <w:numId w:val="1"/>
        </w:numPr>
        <w:jc w:val="both"/>
        <w:rPr>
          <w:rFonts w:cstheme="minorHAnsi"/>
        </w:rPr>
      </w:pPr>
      <w:r>
        <w:rPr>
          <w:rFonts w:cstheme="minorHAnsi"/>
        </w:rPr>
        <w:t>B</w:t>
      </w:r>
      <w:r w:rsidR="000F59FF" w:rsidRPr="007A7C41">
        <w:rPr>
          <w:rFonts w:cstheme="minorHAnsi"/>
        </w:rPr>
        <w:t>idders</w:t>
      </w:r>
      <w:r w:rsidR="00982FC4" w:rsidRPr="007A7C41">
        <w:rPr>
          <w:rFonts w:cstheme="minorHAnsi"/>
        </w:rPr>
        <w:t xml:space="preserve"> are obliged to provide the documents required by the </w:t>
      </w:r>
      <w:r w:rsidR="007C2E11">
        <w:rPr>
          <w:rFonts w:cstheme="minorHAnsi"/>
        </w:rPr>
        <w:t>tender</w:t>
      </w:r>
      <w:r w:rsidR="00982FC4" w:rsidRPr="007A7C41">
        <w:rPr>
          <w:rFonts w:cstheme="minorHAnsi"/>
        </w:rPr>
        <w:t xml:space="preserve"> requirements – to the contact person, indicated </w:t>
      </w:r>
      <w:r w:rsidR="00D64DAA" w:rsidRPr="007A7C41">
        <w:rPr>
          <w:rFonts w:cstheme="minorHAnsi"/>
        </w:rPr>
        <w:t>in this document;</w:t>
      </w:r>
    </w:p>
    <w:p w14:paraId="403A5838" w14:textId="122571CF" w:rsidR="00D64DAA" w:rsidRPr="007A7C41" w:rsidRDefault="00653AAF" w:rsidP="007A7C41">
      <w:pPr>
        <w:pStyle w:val="ListParagraph"/>
        <w:numPr>
          <w:ilvl w:val="0"/>
          <w:numId w:val="1"/>
        </w:numPr>
        <w:jc w:val="both"/>
        <w:rPr>
          <w:rFonts w:cstheme="minorHAnsi"/>
        </w:rPr>
      </w:pPr>
      <w:r>
        <w:rPr>
          <w:rFonts w:cstheme="minorHAnsi"/>
        </w:rPr>
        <w:t>A</w:t>
      </w:r>
      <w:r w:rsidR="00D64DAA" w:rsidRPr="007A7C41">
        <w:rPr>
          <w:rFonts w:cstheme="minorHAnsi"/>
        </w:rPr>
        <w:t xml:space="preserve">dditional information </w:t>
      </w:r>
      <w:r w:rsidR="00DA2B20">
        <w:rPr>
          <w:rFonts w:cstheme="minorHAnsi"/>
        </w:rPr>
        <w:t xml:space="preserve">– if needed, </w:t>
      </w:r>
      <w:r w:rsidR="00D64DAA" w:rsidRPr="007A7C41">
        <w:rPr>
          <w:rFonts w:cstheme="minorHAnsi"/>
        </w:rPr>
        <w:t xml:space="preserve">should be obtained or clarified by contacting </w:t>
      </w:r>
      <w:r w:rsidR="006354E1">
        <w:rPr>
          <w:rFonts w:cstheme="minorHAnsi"/>
        </w:rPr>
        <w:t xml:space="preserve"> to </w:t>
      </w:r>
      <w:r w:rsidR="00D64DAA" w:rsidRPr="007A7C41">
        <w:rPr>
          <w:rFonts w:cstheme="minorHAnsi"/>
        </w:rPr>
        <w:t>the person – via e-mail or telephone, indicated on the cover page of this document;</w:t>
      </w:r>
    </w:p>
    <w:p w14:paraId="1957240E" w14:textId="7E71A617" w:rsidR="00D64DAA" w:rsidRPr="007A7C41" w:rsidRDefault="00D64DAA" w:rsidP="007A7C41">
      <w:pPr>
        <w:pStyle w:val="ListParagraph"/>
        <w:numPr>
          <w:ilvl w:val="0"/>
          <w:numId w:val="1"/>
        </w:numPr>
        <w:jc w:val="both"/>
        <w:rPr>
          <w:rFonts w:cstheme="minorHAnsi"/>
        </w:rPr>
      </w:pPr>
      <w:r w:rsidRPr="007A7C41">
        <w:rPr>
          <w:rFonts w:cstheme="minorHAnsi"/>
        </w:rPr>
        <w:t xml:space="preserve">After the completion is over, the tender commission will review the bids and </w:t>
      </w:r>
      <w:r w:rsidR="00DA2B20">
        <w:rPr>
          <w:rFonts w:cstheme="minorHAnsi"/>
        </w:rPr>
        <w:t>select</w:t>
      </w:r>
      <w:r w:rsidRPr="007A7C41">
        <w:rPr>
          <w:rFonts w:cstheme="minorHAnsi"/>
        </w:rPr>
        <w:t xml:space="preserve"> the supplier with the best conditions;</w:t>
      </w:r>
    </w:p>
    <w:p w14:paraId="3F0EDA0B" w14:textId="5C5CEE2A" w:rsidR="00D64DAA" w:rsidRPr="007A7C41" w:rsidRDefault="00120E53" w:rsidP="007A7C41">
      <w:pPr>
        <w:pStyle w:val="ListParagraph"/>
        <w:numPr>
          <w:ilvl w:val="0"/>
          <w:numId w:val="1"/>
        </w:numPr>
        <w:jc w:val="both"/>
        <w:rPr>
          <w:rFonts w:cstheme="minorHAnsi"/>
        </w:rPr>
      </w:pPr>
      <w:r w:rsidRPr="007A7C41">
        <w:rPr>
          <w:rFonts w:cstheme="minorHAnsi"/>
        </w:rPr>
        <w:t>The bidder should submit the total price of the service;</w:t>
      </w:r>
    </w:p>
    <w:p w14:paraId="37CFB13D" w14:textId="60DD0BA5" w:rsidR="00120E53" w:rsidRPr="007A7C41" w:rsidRDefault="00120E53" w:rsidP="007A7C41">
      <w:pPr>
        <w:pStyle w:val="ListParagraph"/>
        <w:numPr>
          <w:ilvl w:val="0"/>
          <w:numId w:val="1"/>
        </w:numPr>
        <w:jc w:val="both"/>
        <w:rPr>
          <w:rFonts w:cstheme="minorHAnsi"/>
        </w:rPr>
      </w:pPr>
      <w:r w:rsidRPr="007A7C41">
        <w:rPr>
          <w:rFonts w:cstheme="minorHAnsi"/>
        </w:rPr>
        <w:t>The bidder should submit a presentation of the proposed product</w:t>
      </w:r>
      <w:r w:rsidR="00936A8F">
        <w:rPr>
          <w:rFonts w:cstheme="minorHAnsi"/>
        </w:rPr>
        <w:t xml:space="preserve"> (or service)</w:t>
      </w:r>
      <w:r w:rsidRPr="007A7C41">
        <w:rPr>
          <w:rFonts w:cstheme="minorHAnsi"/>
        </w:rPr>
        <w:t xml:space="preserve"> and datasheet files;</w:t>
      </w:r>
    </w:p>
    <w:p w14:paraId="35CF3173" w14:textId="0B7A0E67" w:rsidR="00120E53" w:rsidRPr="007A7C41" w:rsidRDefault="00120E53" w:rsidP="007A7C41">
      <w:pPr>
        <w:pStyle w:val="ListParagraph"/>
        <w:numPr>
          <w:ilvl w:val="0"/>
          <w:numId w:val="1"/>
        </w:numPr>
        <w:jc w:val="both"/>
        <w:rPr>
          <w:rFonts w:cstheme="minorHAnsi"/>
        </w:rPr>
      </w:pPr>
      <w:r w:rsidRPr="007A7C41">
        <w:rPr>
          <w:rFonts w:cstheme="minorHAnsi"/>
        </w:rPr>
        <w:lastRenderedPageBreak/>
        <w:t xml:space="preserve">Proposal </w:t>
      </w:r>
      <w:r w:rsidR="00DB4109">
        <w:rPr>
          <w:rFonts w:cstheme="minorHAnsi"/>
        </w:rPr>
        <w:t xml:space="preserve">currency </w:t>
      </w:r>
      <w:r w:rsidRPr="007A7C41">
        <w:rPr>
          <w:rFonts w:cstheme="minorHAnsi"/>
        </w:rPr>
        <w:t xml:space="preserve">should be </w:t>
      </w:r>
      <w:r w:rsidR="00BA698A">
        <w:rPr>
          <w:rFonts w:cstheme="minorHAnsi"/>
        </w:rPr>
        <w:t>indicated</w:t>
      </w:r>
      <w:r w:rsidRPr="007A7C41">
        <w:rPr>
          <w:rFonts w:cstheme="minorHAnsi"/>
        </w:rPr>
        <w:t xml:space="preserve"> in </w:t>
      </w:r>
      <w:r w:rsidRPr="00D150DC">
        <w:rPr>
          <w:rFonts w:cstheme="minorHAnsi"/>
          <w:b/>
          <w:u w:val="single"/>
        </w:rPr>
        <w:t>USD</w:t>
      </w:r>
      <w:r w:rsidR="00BA698A" w:rsidRPr="00D150DC">
        <w:rPr>
          <w:rFonts w:cstheme="minorHAnsi"/>
          <w:b/>
          <w:u w:val="single"/>
        </w:rPr>
        <w:t xml:space="preserve"> </w:t>
      </w:r>
      <w:r w:rsidR="006C20FF">
        <w:rPr>
          <w:rFonts w:cstheme="minorHAnsi"/>
          <w:b/>
          <w:u w:val="single"/>
        </w:rPr>
        <w:t>Including</w:t>
      </w:r>
      <w:r w:rsidR="006C20FF" w:rsidRPr="00D150DC">
        <w:rPr>
          <w:rFonts w:cstheme="minorHAnsi"/>
          <w:b/>
          <w:u w:val="single"/>
        </w:rPr>
        <w:t xml:space="preserve"> </w:t>
      </w:r>
      <w:r w:rsidR="00BA698A" w:rsidRPr="00D150DC">
        <w:rPr>
          <w:rFonts w:cstheme="minorHAnsi"/>
          <w:b/>
          <w:u w:val="single"/>
        </w:rPr>
        <w:t>VAT</w:t>
      </w:r>
      <w:r w:rsidRPr="007A7C41">
        <w:rPr>
          <w:rFonts w:cstheme="minorHAnsi"/>
        </w:rPr>
        <w:t>;</w:t>
      </w:r>
    </w:p>
    <w:p w14:paraId="68A8DCC5" w14:textId="15863223" w:rsidR="00120E53" w:rsidRPr="007A7C41" w:rsidRDefault="00315125" w:rsidP="007A7C41">
      <w:pPr>
        <w:pStyle w:val="ListParagraph"/>
        <w:numPr>
          <w:ilvl w:val="0"/>
          <w:numId w:val="1"/>
        </w:numPr>
        <w:jc w:val="both"/>
        <w:rPr>
          <w:rFonts w:cstheme="minorHAnsi"/>
        </w:rPr>
      </w:pPr>
      <w:r w:rsidRPr="007A7C41">
        <w:rPr>
          <w:rFonts w:cstheme="minorHAnsi"/>
        </w:rPr>
        <w:t xml:space="preserve">All documents and information that should be submitted by the bidder must be certified with the signature and seal of the authorized </w:t>
      </w:r>
      <w:r w:rsidR="00842917">
        <w:rPr>
          <w:rFonts w:cstheme="minorHAnsi"/>
        </w:rPr>
        <w:t>representative</w:t>
      </w:r>
      <w:r w:rsidRPr="007A7C41">
        <w:rPr>
          <w:rFonts w:cstheme="minorHAnsi"/>
        </w:rPr>
        <w:t>;</w:t>
      </w:r>
    </w:p>
    <w:p w14:paraId="312A6329" w14:textId="2165577F" w:rsidR="00761676" w:rsidRPr="007A7C41" w:rsidRDefault="00761676" w:rsidP="007A7C41">
      <w:pPr>
        <w:pStyle w:val="ListParagraph"/>
        <w:numPr>
          <w:ilvl w:val="0"/>
          <w:numId w:val="1"/>
        </w:numPr>
        <w:jc w:val="both"/>
        <w:rPr>
          <w:rFonts w:cstheme="minorHAnsi"/>
        </w:rPr>
      </w:pPr>
      <w:r w:rsidRPr="007A7C41">
        <w:rPr>
          <w:rFonts w:cstheme="minorHAnsi"/>
        </w:rPr>
        <w:t>In order t</w:t>
      </w:r>
      <w:r w:rsidR="00D50CC2">
        <w:rPr>
          <w:rFonts w:cstheme="minorHAnsi"/>
        </w:rPr>
        <w:t>o participate in the tender, it i</w:t>
      </w:r>
      <w:r w:rsidRPr="007A7C41">
        <w:rPr>
          <w:rFonts w:cstheme="minorHAnsi"/>
        </w:rPr>
        <w:t>s necessary for the organization to submit the following mandatory documents:</w:t>
      </w:r>
    </w:p>
    <w:p w14:paraId="422ADD75" w14:textId="43AC7B17" w:rsidR="00761676" w:rsidRPr="007A7C41" w:rsidRDefault="00965D53" w:rsidP="007A7C41">
      <w:pPr>
        <w:pStyle w:val="ListParagraph"/>
        <w:numPr>
          <w:ilvl w:val="0"/>
          <w:numId w:val="3"/>
        </w:numPr>
        <w:jc w:val="both"/>
        <w:rPr>
          <w:rFonts w:cstheme="minorHAnsi"/>
        </w:rPr>
      </w:pPr>
      <w:r>
        <w:rPr>
          <w:rFonts w:cstheme="minorHAnsi"/>
        </w:rPr>
        <w:t>Suggested price list;</w:t>
      </w:r>
    </w:p>
    <w:p w14:paraId="017EA8E0" w14:textId="2E3F2893" w:rsidR="00761676" w:rsidRDefault="00761676" w:rsidP="007A7C41">
      <w:pPr>
        <w:pStyle w:val="ListParagraph"/>
        <w:numPr>
          <w:ilvl w:val="0"/>
          <w:numId w:val="3"/>
        </w:numPr>
        <w:jc w:val="both"/>
        <w:rPr>
          <w:rFonts w:cstheme="minorHAnsi"/>
        </w:rPr>
      </w:pPr>
      <w:r w:rsidRPr="007A7C41">
        <w:rPr>
          <w:rFonts w:cstheme="minorHAnsi"/>
        </w:rPr>
        <w:t>Bank details (</w:t>
      </w:r>
      <w:r w:rsidR="009F04CC">
        <w:rPr>
          <w:rFonts w:cstheme="minorHAnsi"/>
          <w:b/>
        </w:rPr>
        <w:t>A</w:t>
      </w:r>
      <w:r w:rsidRPr="007A7C41">
        <w:rPr>
          <w:rFonts w:cstheme="minorHAnsi"/>
          <w:b/>
        </w:rPr>
        <w:t xml:space="preserve">ppendix </w:t>
      </w:r>
      <w:r w:rsidR="00965D53">
        <w:rPr>
          <w:rFonts w:cstheme="minorHAnsi"/>
          <w:b/>
        </w:rPr>
        <w:t>1</w:t>
      </w:r>
      <w:r w:rsidRPr="007A7C41">
        <w:rPr>
          <w:rFonts w:cstheme="minorHAnsi"/>
        </w:rPr>
        <w:t>)</w:t>
      </w:r>
      <w:r w:rsidR="004D06F1" w:rsidRPr="007A7C41">
        <w:rPr>
          <w:rFonts w:cstheme="minorHAnsi"/>
        </w:rPr>
        <w:t>;</w:t>
      </w:r>
    </w:p>
    <w:p w14:paraId="4DAD8273" w14:textId="77777777" w:rsidR="00115001" w:rsidRPr="007A7C41" w:rsidRDefault="00115001" w:rsidP="007A7C41">
      <w:pPr>
        <w:pStyle w:val="ListParagraph"/>
        <w:numPr>
          <w:ilvl w:val="0"/>
          <w:numId w:val="4"/>
        </w:numPr>
        <w:jc w:val="both"/>
        <w:rPr>
          <w:rFonts w:cstheme="minorHAnsi"/>
        </w:rPr>
      </w:pPr>
      <w:r w:rsidRPr="007A7C41">
        <w:rPr>
          <w:rFonts w:cstheme="minorHAnsi"/>
        </w:rPr>
        <w:t>During the tender, bidder is obliged to submit an additional legal or financial document upon the request;</w:t>
      </w:r>
    </w:p>
    <w:p w14:paraId="147248BA" w14:textId="45F0FF99" w:rsidR="00115001" w:rsidRDefault="00115001" w:rsidP="007A7C41">
      <w:pPr>
        <w:pStyle w:val="ListParagraph"/>
        <w:numPr>
          <w:ilvl w:val="0"/>
          <w:numId w:val="4"/>
        </w:numPr>
        <w:jc w:val="both"/>
        <w:rPr>
          <w:rFonts w:cstheme="minorHAnsi"/>
        </w:rPr>
      </w:pPr>
      <w:r w:rsidRPr="007A7C41">
        <w:rPr>
          <w:rFonts w:cstheme="minorHAnsi"/>
        </w:rPr>
        <w:t>The proposal must be valid at least for 90 calendar days.</w:t>
      </w:r>
    </w:p>
    <w:p w14:paraId="2DAE3921" w14:textId="0412B070" w:rsidR="00367582" w:rsidRDefault="00367582" w:rsidP="00367582">
      <w:pPr>
        <w:rPr>
          <w:rFonts w:eastAsiaTheme="majorEastAsia" w:cstheme="minorHAnsi"/>
          <w:color w:val="2E74B5" w:themeColor="accent1" w:themeShade="BF"/>
          <w:sz w:val="28"/>
          <w:szCs w:val="32"/>
        </w:rPr>
      </w:pPr>
      <w:r w:rsidRPr="00367582">
        <w:rPr>
          <w:rFonts w:eastAsiaTheme="majorEastAsia" w:cstheme="minorHAnsi"/>
          <w:color w:val="2E74B5" w:themeColor="accent1" w:themeShade="BF"/>
          <w:sz w:val="28"/>
          <w:szCs w:val="32"/>
        </w:rPr>
        <w:t xml:space="preserve">Payment Option: </w:t>
      </w:r>
    </w:p>
    <w:p w14:paraId="08EA2CE1" w14:textId="49CB5C3D" w:rsidR="008D0628" w:rsidRPr="008D0628" w:rsidRDefault="00A23DEE" w:rsidP="00367582">
      <w:r>
        <w:rPr>
          <w:rStyle w:val="Strong"/>
        </w:rPr>
        <w:t>Payment Terms:</w:t>
      </w:r>
      <w:r>
        <w:t xml:space="preserve"> In accordance with the payment, terms negotiated and stipulated in the agreement.</w:t>
      </w:r>
    </w:p>
    <w:p w14:paraId="3DAD9F2F" w14:textId="05CF95E0" w:rsidR="00705AF0" w:rsidRPr="00705AF0" w:rsidRDefault="00705AF0" w:rsidP="00705AF0">
      <w:pPr>
        <w:pStyle w:val="Heading1"/>
        <w:rPr>
          <w:sz w:val="32"/>
        </w:rPr>
      </w:pPr>
      <w:r w:rsidRPr="00705AF0">
        <w:rPr>
          <w:sz w:val="32"/>
        </w:rPr>
        <w:t>SCOPE OF S</w:t>
      </w:r>
      <w:r w:rsidR="00225025">
        <w:rPr>
          <w:sz w:val="32"/>
        </w:rPr>
        <w:t>UPPLY</w:t>
      </w:r>
    </w:p>
    <w:p w14:paraId="01CE713E" w14:textId="7266F11A" w:rsidR="00225025" w:rsidRDefault="00225025" w:rsidP="00705AF0">
      <w:pPr>
        <w:pStyle w:val="font-claude-response-body"/>
        <w:rPr>
          <w:rFonts w:asciiTheme="minorHAnsi" w:eastAsiaTheme="minorHAnsi" w:hAnsiTheme="minorHAnsi" w:cstheme="minorHAnsi"/>
          <w:sz w:val="22"/>
          <w:szCs w:val="22"/>
        </w:rPr>
      </w:pPr>
      <w:r w:rsidRPr="00225025">
        <w:rPr>
          <w:rFonts w:asciiTheme="minorHAnsi" w:eastAsiaTheme="minorHAnsi" w:hAnsiTheme="minorHAnsi" w:cstheme="minorHAnsi"/>
          <w:sz w:val="22"/>
          <w:szCs w:val="22"/>
        </w:rPr>
        <w:t xml:space="preserve">Vendors may propose a single integrated platform or a combination of </w:t>
      </w:r>
      <w:proofErr w:type="gramStart"/>
      <w:r w:rsidRPr="00225025">
        <w:rPr>
          <w:rFonts w:asciiTheme="minorHAnsi" w:eastAsiaTheme="minorHAnsi" w:hAnsiTheme="minorHAnsi" w:cstheme="minorHAnsi"/>
          <w:sz w:val="22"/>
          <w:szCs w:val="22"/>
        </w:rPr>
        <w:t>tightly-integrated</w:t>
      </w:r>
      <w:proofErr w:type="gramEnd"/>
      <w:r w:rsidRPr="00225025">
        <w:rPr>
          <w:rFonts w:asciiTheme="minorHAnsi" w:eastAsiaTheme="minorHAnsi" w:hAnsiTheme="minorHAnsi" w:cstheme="minorHAnsi"/>
          <w:sz w:val="22"/>
          <w:szCs w:val="22"/>
        </w:rPr>
        <w:t xml:space="preserve"> modules covering the following scope</w:t>
      </w:r>
    </w:p>
    <w:p w14:paraId="525F5015" w14:textId="77777777" w:rsidR="00225025" w:rsidRPr="008D0628" w:rsidRDefault="00225025" w:rsidP="00225025">
      <w:pPr>
        <w:pStyle w:val="Heading2"/>
        <w:spacing w:after="120"/>
      </w:pPr>
      <w:r w:rsidRPr="008D0628">
        <w:rPr>
          <w:bCs/>
          <w:color w:val="2E75B6"/>
          <w:sz w:val="24"/>
          <w:szCs w:val="24"/>
        </w:rPr>
        <w:t>In Scope</w:t>
      </w:r>
    </w:p>
    <w:p w14:paraId="2D9010D1" w14:textId="77777777" w:rsidR="00225025" w:rsidRDefault="00225025" w:rsidP="00225025">
      <w:pPr>
        <w:pStyle w:val="ListParagraph"/>
        <w:numPr>
          <w:ilvl w:val="0"/>
          <w:numId w:val="40"/>
        </w:numPr>
        <w:spacing w:after="80" w:line="240" w:lineRule="auto"/>
        <w:contextualSpacing w:val="0"/>
      </w:pPr>
      <w:r>
        <w:t>Service Catalogue module (business &amp; technical service registry);</w:t>
      </w:r>
    </w:p>
    <w:p w14:paraId="0AE1FDF1" w14:textId="77777777" w:rsidR="00225025" w:rsidRDefault="00225025" w:rsidP="00225025">
      <w:pPr>
        <w:pStyle w:val="ListParagraph"/>
        <w:numPr>
          <w:ilvl w:val="0"/>
          <w:numId w:val="40"/>
        </w:numPr>
        <w:spacing w:after="80" w:line="240" w:lineRule="auto"/>
        <w:contextualSpacing w:val="0"/>
      </w:pPr>
      <w:r>
        <w:t>CMDB / Systems &amp; Applications landscape mapping (domains → systems → modules → components);</w:t>
      </w:r>
    </w:p>
    <w:p w14:paraId="1AD7BC21" w14:textId="77777777" w:rsidR="00225025" w:rsidRDefault="00225025" w:rsidP="00225025">
      <w:pPr>
        <w:pStyle w:val="ListParagraph"/>
        <w:numPr>
          <w:ilvl w:val="0"/>
          <w:numId w:val="40"/>
        </w:numPr>
        <w:spacing w:after="80" w:line="240" w:lineRule="auto"/>
        <w:contextualSpacing w:val="0"/>
      </w:pPr>
      <w:r>
        <w:t>Product catalogue and product-to-service linkage;</w:t>
      </w:r>
    </w:p>
    <w:p w14:paraId="6158EC98" w14:textId="77777777" w:rsidR="00225025" w:rsidRDefault="00225025" w:rsidP="00225025">
      <w:pPr>
        <w:pStyle w:val="ListParagraph"/>
        <w:numPr>
          <w:ilvl w:val="0"/>
          <w:numId w:val="40"/>
        </w:numPr>
        <w:spacing w:after="80" w:line="240" w:lineRule="auto"/>
        <w:contextualSpacing w:val="0"/>
      </w:pPr>
      <w:r>
        <w:t>IT Asset Management (ITAM) integration or native asset registry;</w:t>
      </w:r>
    </w:p>
    <w:p w14:paraId="2B795C4F" w14:textId="77777777" w:rsidR="00225025" w:rsidRDefault="00225025" w:rsidP="00225025">
      <w:pPr>
        <w:pStyle w:val="ListParagraph"/>
        <w:numPr>
          <w:ilvl w:val="0"/>
          <w:numId w:val="40"/>
        </w:numPr>
        <w:spacing w:after="80" w:line="240" w:lineRule="auto"/>
        <w:contextualSpacing w:val="0"/>
      </w:pPr>
      <w:r>
        <w:t>Dependency mapping (integrations, data flows, third-party services, critical components);</w:t>
      </w:r>
    </w:p>
    <w:p w14:paraId="69D71B69" w14:textId="77777777" w:rsidR="00225025" w:rsidRDefault="00225025" w:rsidP="00225025">
      <w:pPr>
        <w:pStyle w:val="ListParagraph"/>
        <w:numPr>
          <w:ilvl w:val="0"/>
          <w:numId w:val="40"/>
        </w:numPr>
        <w:spacing w:after="80" w:line="240" w:lineRule="auto"/>
        <w:contextualSpacing w:val="0"/>
      </w:pPr>
      <w:r>
        <w:t>Governance workflows: object lifecycle (draft/active/pilot/deprecated/retired), ownership enforcement, scheduled review cycles;</w:t>
      </w:r>
    </w:p>
    <w:p w14:paraId="7C438DBE" w14:textId="77777777" w:rsidR="00225025" w:rsidRDefault="00225025" w:rsidP="00225025">
      <w:pPr>
        <w:pStyle w:val="ListParagraph"/>
        <w:numPr>
          <w:ilvl w:val="0"/>
          <w:numId w:val="40"/>
        </w:numPr>
        <w:spacing w:after="80" w:line="240" w:lineRule="auto"/>
        <w:contextualSpacing w:val="0"/>
      </w:pPr>
      <w:r>
        <w:t>Integration with ITSM processes: Incident Management, Change Management, Service Request fulfillment;</w:t>
      </w:r>
    </w:p>
    <w:p w14:paraId="46A1A2DE" w14:textId="77777777" w:rsidR="00225025" w:rsidRDefault="00225025" w:rsidP="00225025">
      <w:pPr>
        <w:pStyle w:val="ListParagraph"/>
        <w:numPr>
          <w:ilvl w:val="0"/>
          <w:numId w:val="40"/>
        </w:numPr>
        <w:spacing w:after="80" w:line="240" w:lineRule="auto"/>
        <w:contextualSpacing w:val="0"/>
      </w:pPr>
      <w:r>
        <w:t>Reporting and KPI dashboards (catalogue completeness, service health, currency/review compliance);</w:t>
      </w:r>
    </w:p>
    <w:p w14:paraId="41F1E767" w14:textId="77777777" w:rsidR="00225025" w:rsidRDefault="00225025" w:rsidP="00225025">
      <w:pPr>
        <w:pStyle w:val="ListParagraph"/>
        <w:numPr>
          <w:ilvl w:val="0"/>
          <w:numId w:val="40"/>
        </w:numPr>
        <w:spacing w:after="80" w:line="240" w:lineRule="auto"/>
        <w:contextualSpacing w:val="0"/>
      </w:pPr>
      <w:r>
        <w:t>Role-based access control aligned to the roles defined in Section 6 of the attached Framework (Product Owner, System Owner, Catalogue Manager, InfoSec/Compliance, ITSM Process Owners);</w:t>
      </w:r>
    </w:p>
    <w:p w14:paraId="78474291" w14:textId="77777777" w:rsidR="00225025" w:rsidRDefault="00225025" w:rsidP="00225025">
      <w:pPr>
        <w:pStyle w:val="ListParagraph"/>
        <w:numPr>
          <w:ilvl w:val="0"/>
          <w:numId w:val="40"/>
        </w:numPr>
        <w:spacing w:after="80" w:line="240" w:lineRule="auto"/>
        <w:contextualSpacing w:val="0"/>
      </w:pPr>
      <w:r>
        <w:t xml:space="preserve">APIs / integration connectors for source-of-truth synchronization (e.g., </w:t>
      </w:r>
      <w:proofErr w:type="spellStart"/>
      <w:r>
        <w:t>Git</w:t>
      </w:r>
      <w:proofErr w:type="spellEnd"/>
      <w:r>
        <w:t>-based definitions, monitoring tools, existing ITSM tooling);</w:t>
      </w:r>
    </w:p>
    <w:p w14:paraId="60D1A0F2" w14:textId="1863533A" w:rsidR="00225025" w:rsidRDefault="00225025" w:rsidP="00225025">
      <w:pPr>
        <w:pStyle w:val="ListParagraph"/>
        <w:numPr>
          <w:ilvl w:val="0"/>
          <w:numId w:val="40"/>
        </w:numPr>
        <w:spacing w:after="80" w:line="240" w:lineRule="auto"/>
        <w:contextualSpacing w:val="0"/>
      </w:pPr>
      <w:r>
        <w:t>Implementation, configuration, data migration support, training, and post-go-live support.</w:t>
      </w:r>
    </w:p>
    <w:p w14:paraId="357C8734" w14:textId="0345D00D" w:rsidR="005A17B0" w:rsidRDefault="005A17B0" w:rsidP="005A17B0">
      <w:pPr>
        <w:pStyle w:val="ListParagraph"/>
        <w:spacing w:after="80" w:line="240" w:lineRule="auto"/>
        <w:ind w:left="420"/>
        <w:contextualSpacing w:val="0"/>
      </w:pPr>
    </w:p>
    <w:p w14:paraId="284B347A" w14:textId="77777777" w:rsidR="005A17B0" w:rsidRDefault="005A17B0" w:rsidP="005A17B0">
      <w:pPr>
        <w:pStyle w:val="ListParagraph"/>
        <w:spacing w:after="80" w:line="240" w:lineRule="auto"/>
        <w:ind w:left="420"/>
        <w:contextualSpacing w:val="0"/>
      </w:pPr>
    </w:p>
    <w:p w14:paraId="65184FE2" w14:textId="680450FF" w:rsidR="00225025" w:rsidRDefault="00225025" w:rsidP="00225025">
      <w:pPr>
        <w:pStyle w:val="Heading2"/>
        <w:spacing w:after="120"/>
      </w:pPr>
      <w:r w:rsidRPr="008D0628">
        <w:rPr>
          <w:bCs/>
          <w:color w:val="2E75B6"/>
          <w:sz w:val="24"/>
          <w:szCs w:val="24"/>
        </w:rPr>
        <w:lastRenderedPageBreak/>
        <w:t>Out of Scope (unless proposed as an optional add-on)</w:t>
      </w:r>
    </w:p>
    <w:p w14:paraId="70BD877C" w14:textId="77777777" w:rsidR="00225025" w:rsidRDefault="00225025" w:rsidP="00225025">
      <w:pPr>
        <w:pStyle w:val="ListParagraph"/>
        <w:numPr>
          <w:ilvl w:val="0"/>
          <w:numId w:val="40"/>
        </w:numPr>
        <w:spacing w:after="80" w:line="240" w:lineRule="auto"/>
        <w:contextualSpacing w:val="0"/>
      </w:pPr>
      <w:r>
        <w:t>Replacement of existing monitoring/observability tooling (integration only is required);</w:t>
      </w:r>
    </w:p>
    <w:p w14:paraId="22ECE059" w14:textId="626ED12D" w:rsidR="008C2793" w:rsidRPr="008D0628" w:rsidRDefault="00225025" w:rsidP="008D0628">
      <w:pPr>
        <w:pStyle w:val="ListParagraph"/>
        <w:numPr>
          <w:ilvl w:val="0"/>
          <w:numId w:val="40"/>
        </w:numPr>
        <w:spacing w:after="80" w:line="240" w:lineRule="auto"/>
        <w:contextualSpacing w:val="0"/>
      </w:pPr>
      <w:r>
        <w:t>Financial/HR systems unrelated to the IT service landscape.</w:t>
      </w:r>
    </w:p>
    <w:p w14:paraId="5016A22F" w14:textId="77777777" w:rsidR="008D0628" w:rsidRPr="008D0628" w:rsidRDefault="008D0628" w:rsidP="008D0628">
      <w:pPr>
        <w:pStyle w:val="Heading1"/>
        <w:rPr>
          <w:sz w:val="32"/>
        </w:rPr>
      </w:pPr>
      <w:r w:rsidRPr="008D0628">
        <w:rPr>
          <w:sz w:val="32"/>
        </w:rPr>
        <w:t>Functional Require</w:t>
      </w:r>
      <w:r w:rsidRPr="005A17B0">
        <w:rPr>
          <w:sz w:val="32"/>
        </w:rPr>
        <w:t>me</w:t>
      </w:r>
      <w:r w:rsidRPr="008D0628">
        <w:rPr>
          <w:sz w:val="32"/>
        </w:rPr>
        <w:t>nts</w:t>
      </w:r>
    </w:p>
    <w:p w14:paraId="0F58BB8B" w14:textId="77777777" w:rsidR="008D0628" w:rsidRDefault="008D0628" w:rsidP="008D0628">
      <w:pPr>
        <w:spacing w:after="140"/>
      </w:pPr>
      <w:r>
        <w:t xml:space="preserve">The following functional requirements </w:t>
      </w:r>
      <w:proofErr w:type="gramStart"/>
      <w:r>
        <w:t>are derived</w:t>
      </w:r>
      <w:proofErr w:type="gramEnd"/>
      <w:r>
        <w:t xml:space="preserve"> directly from Georgian Card's internal Service Catalogue Framework (v0.1) and constitute the minimum baseline capability the proposed solution must demonstrate. Vendors must respond to each requirement using the compliance table format provided in Appendix A (Fully Compliant / Partially Compliant / Not Compliant / Configurable / Custom Development Required).</w:t>
      </w:r>
    </w:p>
    <w:p w14:paraId="5A1F8E80" w14:textId="353A1B88" w:rsidR="008D0628" w:rsidRPr="008D0628" w:rsidRDefault="008D0628" w:rsidP="008D0628">
      <w:pPr>
        <w:pStyle w:val="Heading2"/>
        <w:spacing w:after="120"/>
      </w:pPr>
      <w:r w:rsidRPr="008D0628">
        <w:rPr>
          <w:bCs/>
          <w:color w:val="2E75B6"/>
          <w:sz w:val="24"/>
          <w:szCs w:val="24"/>
        </w:rPr>
        <w:t>Data Model &amp; Taxonomy</w:t>
      </w:r>
    </w:p>
    <w:p w14:paraId="07AA9786" w14:textId="77777777" w:rsidR="008D0628" w:rsidRDefault="008D0628" w:rsidP="008D0628">
      <w:pPr>
        <w:pStyle w:val="ListParagraph"/>
        <w:numPr>
          <w:ilvl w:val="0"/>
          <w:numId w:val="40"/>
        </w:numPr>
        <w:spacing w:after="80" w:line="240" w:lineRule="auto"/>
        <w:contextualSpacing w:val="0"/>
      </w:pPr>
      <w:r>
        <w:t>Support a multi-object data model distinguishing at minimum: Business Services, Products, Technical Systems/Platforms/Applications, IT Assets, and Dependencies;</w:t>
      </w:r>
    </w:p>
    <w:p w14:paraId="3683AD0C" w14:textId="77777777" w:rsidR="008D0628" w:rsidRDefault="008D0628" w:rsidP="008D0628">
      <w:pPr>
        <w:pStyle w:val="ListParagraph"/>
        <w:numPr>
          <w:ilvl w:val="0"/>
          <w:numId w:val="40"/>
        </w:numPr>
        <w:spacing w:after="80" w:line="240" w:lineRule="auto"/>
        <w:contextualSpacing w:val="0"/>
      </w:pPr>
      <w:r>
        <w:t>Support a configurable taxonomy allowing services to be classified as customer-facing business services (with associated SLAs) versus internal technical systems/platforms/services;</w:t>
      </w:r>
    </w:p>
    <w:p w14:paraId="74927621" w14:textId="77777777" w:rsidR="008D0628" w:rsidRDefault="008D0628" w:rsidP="008D0628">
      <w:pPr>
        <w:pStyle w:val="ListParagraph"/>
        <w:numPr>
          <w:ilvl w:val="0"/>
          <w:numId w:val="40"/>
        </w:numPr>
        <w:spacing w:after="80" w:line="240" w:lineRule="auto"/>
        <w:contextualSpacing w:val="0"/>
      </w:pPr>
      <w:r>
        <w:t>Support definition of "Service Offerings" (variants, pricing/commercial terms) linked to a parent product or service;</w:t>
      </w:r>
    </w:p>
    <w:p w14:paraId="31CAC8D9" w14:textId="77777777" w:rsidR="008D0628" w:rsidRDefault="008D0628" w:rsidP="008D0628">
      <w:pPr>
        <w:pStyle w:val="ListParagraph"/>
        <w:numPr>
          <w:ilvl w:val="0"/>
          <w:numId w:val="40"/>
        </w:numPr>
        <w:spacing w:after="80" w:line="240" w:lineRule="auto"/>
        <w:contextualSpacing w:val="0"/>
      </w:pPr>
      <w:r>
        <w:t>Allow full traceability/linking between Teams, Services, Products, Systems, and Assets, navigable in both directions;</w:t>
      </w:r>
    </w:p>
    <w:p w14:paraId="4B880639" w14:textId="77777777" w:rsidR="008D0628" w:rsidRDefault="008D0628" w:rsidP="008D0628">
      <w:pPr>
        <w:pStyle w:val="ListParagraph"/>
        <w:numPr>
          <w:ilvl w:val="0"/>
          <w:numId w:val="40"/>
        </w:numPr>
        <w:spacing w:after="80" w:line="240" w:lineRule="auto"/>
        <w:contextualSpacing w:val="0"/>
      </w:pPr>
      <w:r>
        <w:t>Allow configurable, minimal-but-mandatory metadata schemas per object type (see Section 4.2).</w:t>
      </w:r>
    </w:p>
    <w:p w14:paraId="3C6386EF" w14:textId="227B817B" w:rsidR="008D0628" w:rsidRPr="008D0628" w:rsidRDefault="008D0628" w:rsidP="008D0628">
      <w:pPr>
        <w:pStyle w:val="Heading2"/>
        <w:spacing w:after="120"/>
      </w:pPr>
      <w:r w:rsidRPr="008D0628">
        <w:rPr>
          <w:bCs/>
          <w:color w:val="2E75B6"/>
          <w:sz w:val="24"/>
          <w:szCs w:val="24"/>
        </w:rPr>
        <w:t>Mandatory Metadata Fields</w:t>
      </w:r>
    </w:p>
    <w:p w14:paraId="513C4A93" w14:textId="06982A45" w:rsidR="008D0628" w:rsidRDefault="008D0628" w:rsidP="008D0628">
      <w:pPr>
        <w:spacing w:after="140"/>
      </w:pPr>
      <w:r>
        <w:t>The solution must support (at minimum) the following mandatory fields per object type, with field-level validation preventing an object from being published/activated when mandatory fields are incomplete:</w:t>
      </w:r>
    </w:p>
    <w:p w14:paraId="169A59A8" w14:textId="122E416C" w:rsidR="008D0628" w:rsidRPr="008D0628" w:rsidRDefault="008D0628" w:rsidP="008D0628">
      <w:pPr>
        <w:spacing w:after="140"/>
        <w:rPr>
          <w:rFonts w:eastAsiaTheme="majorEastAsia" w:cstheme="minorHAnsi"/>
          <w:bCs/>
          <w:color w:val="2E75B6"/>
          <w:sz w:val="24"/>
          <w:szCs w:val="24"/>
        </w:rPr>
      </w:pPr>
      <w:r w:rsidRPr="008D0628">
        <w:rPr>
          <w:rFonts w:eastAsiaTheme="majorEastAsia" w:cstheme="minorHAnsi"/>
          <w:bCs/>
          <w:color w:val="2E75B6"/>
          <w:sz w:val="24"/>
          <w:szCs w:val="24"/>
        </w:rPr>
        <w:t>Service</w:t>
      </w:r>
    </w:p>
    <w:p w14:paraId="28CBE8E8" w14:textId="77777777" w:rsidR="008D0628" w:rsidRDefault="008D0628" w:rsidP="008D0628">
      <w:pPr>
        <w:pStyle w:val="ListParagraph"/>
        <w:numPr>
          <w:ilvl w:val="0"/>
          <w:numId w:val="42"/>
        </w:numPr>
        <w:spacing w:after="80" w:line="240" w:lineRule="auto"/>
        <w:ind w:left="450" w:hanging="270"/>
        <w:contextualSpacing w:val="0"/>
      </w:pPr>
      <w:r>
        <w:t>Name and business-language description;</w:t>
      </w:r>
    </w:p>
    <w:p w14:paraId="31B2E0CD" w14:textId="77777777" w:rsidR="008D0628" w:rsidRDefault="008D0628" w:rsidP="008D0628">
      <w:pPr>
        <w:pStyle w:val="ListParagraph"/>
        <w:numPr>
          <w:ilvl w:val="0"/>
          <w:numId w:val="40"/>
        </w:numPr>
        <w:spacing w:after="80" w:line="240" w:lineRule="auto"/>
        <w:contextualSpacing w:val="0"/>
      </w:pPr>
      <w:r>
        <w:t>Owner (Accountable) and supporting team (Responsible);</w:t>
      </w:r>
    </w:p>
    <w:p w14:paraId="3666EE1E" w14:textId="77777777" w:rsidR="008D0628" w:rsidRDefault="008D0628" w:rsidP="008D0628">
      <w:pPr>
        <w:pStyle w:val="ListParagraph"/>
        <w:numPr>
          <w:ilvl w:val="0"/>
          <w:numId w:val="40"/>
        </w:numPr>
        <w:spacing w:after="80" w:line="240" w:lineRule="auto"/>
        <w:contextualSpacing w:val="0"/>
      </w:pPr>
      <w:r>
        <w:t>Consumers (who uses the service);</w:t>
      </w:r>
    </w:p>
    <w:p w14:paraId="25C9BFFA" w14:textId="77777777" w:rsidR="008D0628" w:rsidRDefault="008D0628" w:rsidP="008D0628">
      <w:pPr>
        <w:pStyle w:val="ListParagraph"/>
        <w:numPr>
          <w:ilvl w:val="0"/>
          <w:numId w:val="40"/>
        </w:numPr>
        <w:spacing w:after="80" w:line="240" w:lineRule="auto"/>
        <w:contextualSpacing w:val="0"/>
      </w:pPr>
      <w:r>
        <w:t>Support model: support hours, escalation path, SLA/SLO targets (availability, response, resolution);</w:t>
      </w:r>
    </w:p>
    <w:p w14:paraId="47D6B3CF" w14:textId="77777777" w:rsidR="008D0628" w:rsidRDefault="008D0628" w:rsidP="008D0628">
      <w:pPr>
        <w:pStyle w:val="ListParagraph"/>
        <w:numPr>
          <w:ilvl w:val="0"/>
          <w:numId w:val="40"/>
        </w:numPr>
        <w:spacing w:after="80" w:line="240" w:lineRule="auto"/>
        <w:contextualSpacing w:val="0"/>
      </w:pPr>
      <w:r>
        <w:t>Criticality tier and data classification;</w:t>
      </w:r>
    </w:p>
    <w:p w14:paraId="12BCEBD0" w14:textId="77777777" w:rsidR="008D0628" w:rsidRDefault="008D0628" w:rsidP="008D0628">
      <w:pPr>
        <w:pStyle w:val="ListParagraph"/>
        <w:numPr>
          <w:ilvl w:val="0"/>
          <w:numId w:val="40"/>
        </w:numPr>
        <w:spacing w:after="80" w:line="240" w:lineRule="auto"/>
        <w:contextualSpacing w:val="0"/>
      </w:pPr>
      <w:r>
        <w:t>Dependencies (key systems, vendors, technology stack);</w:t>
      </w:r>
    </w:p>
    <w:p w14:paraId="74AF3558" w14:textId="77777777" w:rsidR="008D0628" w:rsidRDefault="008D0628" w:rsidP="008D0628">
      <w:pPr>
        <w:pStyle w:val="ListParagraph"/>
        <w:numPr>
          <w:ilvl w:val="0"/>
          <w:numId w:val="40"/>
        </w:numPr>
        <w:spacing w:after="80" w:line="240" w:lineRule="auto"/>
        <w:contextualSpacing w:val="0"/>
      </w:pPr>
      <w:r>
        <w:t>Lifecycle status: active / disabled / pilot / deprecated / retired;</w:t>
      </w:r>
    </w:p>
    <w:p w14:paraId="009E6650" w14:textId="77777777" w:rsidR="008D0628" w:rsidRDefault="008D0628" w:rsidP="008D0628">
      <w:pPr>
        <w:pStyle w:val="ListParagraph"/>
        <w:numPr>
          <w:ilvl w:val="0"/>
          <w:numId w:val="40"/>
        </w:numPr>
        <w:spacing w:after="80" w:line="240" w:lineRule="auto"/>
        <w:contextualSpacing w:val="0"/>
      </w:pPr>
      <w:r>
        <w:t>Last review date and next scheduled review date;</w:t>
      </w:r>
    </w:p>
    <w:p w14:paraId="57C7A98F" w14:textId="77777777" w:rsidR="008D0628" w:rsidRDefault="008D0628" w:rsidP="008D0628">
      <w:pPr>
        <w:pStyle w:val="ListParagraph"/>
        <w:numPr>
          <w:ilvl w:val="0"/>
          <w:numId w:val="40"/>
        </w:numPr>
        <w:spacing w:after="80" w:line="240" w:lineRule="auto"/>
        <w:contextualSpacing w:val="0"/>
      </w:pPr>
      <w:r>
        <w:t xml:space="preserve">Source-of-record reference (e.g., linked </w:t>
      </w:r>
      <w:proofErr w:type="spellStart"/>
      <w:r>
        <w:t>Git</w:t>
      </w:r>
      <w:proofErr w:type="spellEnd"/>
      <w:r>
        <w:t xml:space="preserve"> repository or definition file).</w:t>
      </w:r>
    </w:p>
    <w:p w14:paraId="21C0AA05" w14:textId="37012FFB" w:rsidR="008D0628" w:rsidRDefault="008D0628" w:rsidP="008D0628">
      <w:pPr>
        <w:pStyle w:val="Heading3"/>
        <w:spacing w:before="160" w:after="80"/>
      </w:pPr>
      <w:r w:rsidRPr="005A17B0">
        <w:rPr>
          <w:rFonts w:asciiTheme="minorHAnsi" w:hAnsiTheme="minorHAnsi" w:cstheme="minorHAnsi"/>
          <w:b w:val="0"/>
          <w:bCs/>
          <w:color w:val="2E75B6"/>
          <w:sz w:val="24"/>
        </w:rPr>
        <w:lastRenderedPageBreak/>
        <w:t>Product</w:t>
      </w:r>
    </w:p>
    <w:p w14:paraId="7747434D" w14:textId="77777777" w:rsidR="008D0628" w:rsidRDefault="008D0628" w:rsidP="008D0628">
      <w:pPr>
        <w:pStyle w:val="ListParagraph"/>
        <w:numPr>
          <w:ilvl w:val="0"/>
          <w:numId w:val="40"/>
        </w:numPr>
        <w:spacing w:after="80" w:line="240" w:lineRule="auto"/>
        <w:contextualSpacing w:val="0"/>
      </w:pPr>
      <w:r>
        <w:t>Name and intended outcome;</w:t>
      </w:r>
    </w:p>
    <w:p w14:paraId="03EDD7BD" w14:textId="77777777" w:rsidR="008D0628" w:rsidRDefault="008D0628" w:rsidP="008D0628">
      <w:pPr>
        <w:pStyle w:val="ListParagraph"/>
        <w:numPr>
          <w:ilvl w:val="0"/>
          <w:numId w:val="40"/>
        </w:numPr>
        <w:spacing w:after="80" w:line="240" w:lineRule="auto"/>
        <w:contextualSpacing w:val="0"/>
      </w:pPr>
      <w:r>
        <w:t>Product owner;</w:t>
      </w:r>
    </w:p>
    <w:p w14:paraId="567A1D63" w14:textId="77777777" w:rsidR="008D0628" w:rsidRDefault="008D0628" w:rsidP="008D0628">
      <w:pPr>
        <w:pStyle w:val="ListParagraph"/>
        <w:numPr>
          <w:ilvl w:val="0"/>
          <w:numId w:val="40"/>
        </w:numPr>
        <w:spacing w:after="80" w:line="240" w:lineRule="auto"/>
        <w:contextualSpacing w:val="0"/>
      </w:pPr>
      <w:r>
        <w:t>Constituent services (linked);</w:t>
      </w:r>
    </w:p>
    <w:p w14:paraId="25C653DB" w14:textId="77777777" w:rsidR="008D0628" w:rsidRDefault="008D0628" w:rsidP="008D0628">
      <w:pPr>
        <w:pStyle w:val="ListParagraph"/>
        <w:numPr>
          <w:ilvl w:val="0"/>
          <w:numId w:val="40"/>
        </w:numPr>
        <w:spacing w:after="80" w:line="240" w:lineRule="auto"/>
        <w:contextualSpacing w:val="0"/>
      </w:pPr>
      <w:r>
        <w:t>Delivery channels (branch, mobile, API, POS, etc.)</w:t>
      </w:r>
      <w:proofErr w:type="gramStart"/>
      <w:r>
        <w:t>;</w:t>
      </w:r>
      <w:proofErr w:type="gramEnd"/>
    </w:p>
    <w:p w14:paraId="448BB9D2" w14:textId="77777777" w:rsidR="008D0628" w:rsidRDefault="008D0628" w:rsidP="008D0628">
      <w:pPr>
        <w:pStyle w:val="ListParagraph"/>
        <w:numPr>
          <w:ilvl w:val="0"/>
          <w:numId w:val="40"/>
        </w:numPr>
        <w:spacing w:after="80" w:line="240" w:lineRule="auto"/>
        <w:contextualSpacing w:val="0"/>
      </w:pPr>
      <w:r>
        <w:t>Key risks/constraints (regulatory, vendor-related);</w:t>
      </w:r>
    </w:p>
    <w:p w14:paraId="1D0BDFB2" w14:textId="4D7DD9C4" w:rsidR="005A17B0" w:rsidRDefault="008D0628" w:rsidP="005A17B0">
      <w:pPr>
        <w:pStyle w:val="ListParagraph"/>
        <w:numPr>
          <w:ilvl w:val="0"/>
          <w:numId w:val="40"/>
        </w:numPr>
        <w:spacing w:after="80" w:line="240" w:lineRule="auto"/>
        <w:contextualSpacing w:val="0"/>
      </w:pPr>
      <w:r>
        <w:t>Lifecycle stage and roadmap (where applicable).</w:t>
      </w:r>
    </w:p>
    <w:p w14:paraId="0D2E54DE" w14:textId="1B17E75E" w:rsidR="005A17B0" w:rsidRPr="005A17B0" w:rsidRDefault="005A17B0" w:rsidP="005A17B0">
      <w:pPr>
        <w:spacing w:after="80" w:line="240" w:lineRule="auto"/>
        <w:rPr>
          <w:rFonts w:eastAsiaTheme="majorEastAsia" w:cstheme="minorHAnsi"/>
          <w:bCs/>
          <w:color w:val="2E75B6"/>
          <w:sz w:val="24"/>
          <w:szCs w:val="24"/>
        </w:rPr>
      </w:pPr>
      <w:r w:rsidRPr="005A17B0">
        <w:rPr>
          <w:rFonts w:eastAsiaTheme="majorEastAsia" w:cstheme="minorHAnsi"/>
          <w:bCs/>
          <w:color w:val="2E75B6"/>
          <w:sz w:val="24"/>
          <w:szCs w:val="24"/>
        </w:rPr>
        <w:t>System/ Application</w:t>
      </w:r>
    </w:p>
    <w:p w14:paraId="6D563451" w14:textId="77777777" w:rsidR="005A17B0" w:rsidRDefault="005A17B0" w:rsidP="005A17B0">
      <w:pPr>
        <w:pStyle w:val="ListParagraph"/>
        <w:numPr>
          <w:ilvl w:val="0"/>
          <w:numId w:val="40"/>
        </w:numPr>
        <w:spacing w:after="80" w:line="240" w:lineRule="auto"/>
        <w:contextualSpacing w:val="0"/>
      </w:pPr>
      <w:r>
        <w:t>Name, domain, and purpose;</w:t>
      </w:r>
    </w:p>
    <w:p w14:paraId="1F21FCC4" w14:textId="77777777" w:rsidR="005A17B0" w:rsidRDefault="005A17B0" w:rsidP="005A17B0">
      <w:pPr>
        <w:pStyle w:val="ListParagraph"/>
        <w:numPr>
          <w:ilvl w:val="0"/>
          <w:numId w:val="40"/>
        </w:numPr>
        <w:spacing w:after="80" w:line="240" w:lineRule="auto"/>
        <w:contextualSpacing w:val="0"/>
      </w:pPr>
      <w:r>
        <w:t>Owning team and vendor;</w:t>
      </w:r>
    </w:p>
    <w:p w14:paraId="75EAB00F" w14:textId="77777777" w:rsidR="005A17B0" w:rsidRDefault="005A17B0" w:rsidP="005A17B0">
      <w:pPr>
        <w:pStyle w:val="ListParagraph"/>
        <w:numPr>
          <w:ilvl w:val="0"/>
          <w:numId w:val="40"/>
        </w:numPr>
        <w:spacing w:after="80" w:line="240" w:lineRule="auto"/>
        <w:contextualSpacing w:val="0"/>
      </w:pPr>
      <w:r>
        <w:t>Criticality and complexity rating;</w:t>
      </w:r>
    </w:p>
    <w:p w14:paraId="5477B1E4" w14:textId="50E6E874" w:rsidR="005A17B0" w:rsidRDefault="005A17B0" w:rsidP="005A17B0">
      <w:pPr>
        <w:pStyle w:val="ListParagraph"/>
        <w:numPr>
          <w:ilvl w:val="0"/>
          <w:numId w:val="40"/>
        </w:numPr>
        <w:spacing w:after="80" w:line="240" w:lineRule="auto"/>
        <w:contextualSpacing w:val="0"/>
      </w:pPr>
      <w:r>
        <w:t>Key interfaces, dependencies, and constituent components/modules.</w:t>
      </w:r>
    </w:p>
    <w:p w14:paraId="57264402" w14:textId="775839AE" w:rsidR="005A17B0" w:rsidRDefault="005A17B0" w:rsidP="005A17B0">
      <w:pPr>
        <w:spacing w:after="80" w:line="240" w:lineRule="auto"/>
        <w:rPr>
          <w:rFonts w:eastAsiaTheme="majorEastAsia" w:cstheme="minorHAnsi"/>
          <w:bCs/>
          <w:color w:val="2E75B6"/>
          <w:sz w:val="24"/>
          <w:szCs w:val="24"/>
        </w:rPr>
      </w:pPr>
      <w:proofErr w:type="gramStart"/>
      <w:r w:rsidRPr="005A17B0">
        <w:rPr>
          <w:rFonts w:eastAsiaTheme="majorEastAsia" w:cstheme="minorHAnsi"/>
          <w:bCs/>
          <w:color w:val="2E75B6"/>
          <w:sz w:val="24"/>
          <w:szCs w:val="24"/>
        </w:rPr>
        <w:t>IT</w:t>
      </w:r>
      <w:proofErr w:type="gramEnd"/>
      <w:r w:rsidRPr="005A17B0">
        <w:rPr>
          <w:rFonts w:eastAsiaTheme="majorEastAsia" w:cstheme="minorHAnsi"/>
          <w:bCs/>
          <w:color w:val="2E75B6"/>
          <w:sz w:val="24"/>
          <w:szCs w:val="24"/>
        </w:rPr>
        <w:t xml:space="preserve"> Asset</w:t>
      </w:r>
    </w:p>
    <w:p w14:paraId="4635D37D" w14:textId="77777777" w:rsidR="005A17B0" w:rsidRDefault="005A17B0" w:rsidP="005A17B0">
      <w:pPr>
        <w:pStyle w:val="ListParagraph"/>
        <w:numPr>
          <w:ilvl w:val="0"/>
          <w:numId w:val="40"/>
        </w:numPr>
        <w:spacing w:after="80" w:line="240" w:lineRule="auto"/>
        <w:contextualSpacing w:val="0"/>
      </w:pPr>
      <w:r>
        <w:t>Configurable asset attributes (hardware/software/virtual resource) linked to one or more systems and services (exact schema to be finalized during implementation; vendor should describe native ITAM capability or supported ITAM integrations).</w:t>
      </w:r>
    </w:p>
    <w:p w14:paraId="4694A49F" w14:textId="165D866E" w:rsidR="008D0628" w:rsidRDefault="008D0628" w:rsidP="008D0628">
      <w:pPr>
        <w:pStyle w:val="Heading2"/>
        <w:spacing w:after="120"/>
      </w:pPr>
      <w:r w:rsidRPr="005A17B0">
        <w:rPr>
          <w:bCs/>
          <w:color w:val="2E75B6"/>
          <w:sz w:val="24"/>
          <w:szCs w:val="24"/>
        </w:rPr>
        <w:t>Systems Landscape &amp; Impact Analysis</w:t>
      </w:r>
    </w:p>
    <w:p w14:paraId="4F7C3E87" w14:textId="77777777" w:rsidR="008D0628" w:rsidRDefault="008D0628" w:rsidP="008D0628">
      <w:pPr>
        <w:pStyle w:val="ListParagraph"/>
        <w:numPr>
          <w:ilvl w:val="0"/>
          <w:numId w:val="40"/>
        </w:numPr>
        <w:spacing w:after="80" w:line="240" w:lineRule="auto"/>
        <w:contextualSpacing w:val="0"/>
      </w:pPr>
      <w:r>
        <w:t>Provide a structured, navigable map of domains → systems → modules → components → owning teams;</w:t>
      </w:r>
    </w:p>
    <w:p w14:paraId="6C77A7EB" w14:textId="77777777" w:rsidR="008D0628" w:rsidRDefault="008D0628" w:rsidP="008D0628">
      <w:pPr>
        <w:pStyle w:val="ListParagraph"/>
        <w:numPr>
          <w:ilvl w:val="0"/>
          <w:numId w:val="40"/>
        </w:numPr>
        <w:spacing w:after="80" w:line="240" w:lineRule="auto"/>
        <w:contextualSpacing w:val="0"/>
      </w:pPr>
      <w:r>
        <w:t>Given a system, module, or component, allow users to identify all dependent services and products (impact analysis);</w:t>
      </w:r>
    </w:p>
    <w:p w14:paraId="4571CB45" w14:textId="77777777" w:rsidR="008D0628" w:rsidRDefault="008D0628" w:rsidP="008D0628">
      <w:pPr>
        <w:pStyle w:val="ListParagraph"/>
        <w:numPr>
          <w:ilvl w:val="0"/>
          <w:numId w:val="40"/>
        </w:numPr>
        <w:spacing w:after="80" w:line="240" w:lineRule="auto"/>
        <w:contextualSpacing w:val="0"/>
      </w:pPr>
      <w:r>
        <w:t>Allow identification of critical integrations and single points of failure across the landscape;</w:t>
      </w:r>
    </w:p>
    <w:p w14:paraId="398FFB4C" w14:textId="77777777" w:rsidR="008D0628" w:rsidRDefault="008D0628" w:rsidP="008D0628">
      <w:pPr>
        <w:pStyle w:val="ListParagraph"/>
        <w:numPr>
          <w:ilvl w:val="0"/>
          <w:numId w:val="40"/>
        </w:numPr>
        <w:spacing w:after="80" w:line="240" w:lineRule="auto"/>
        <w:contextualSpacing w:val="0"/>
      </w:pPr>
      <w:r>
        <w:t>Support visual (diagrammatic) representation of the landscape, exportable for architecture documentation.</w:t>
      </w:r>
    </w:p>
    <w:p w14:paraId="63A8554B" w14:textId="0355E440" w:rsidR="008D0628" w:rsidRPr="005A17B0" w:rsidRDefault="008D0628" w:rsidP="008D0628">
      <w:pPr>
        <w:pStyle w:val="Heading2"/>
        <w:spacing w:after="120"/>
        <w:rPr>
          <w:bCs/>
          <w:color w:val="2E75B6"/>
          <w:sz w:val="24"/>
          <w:szCs w:val="24"/>
        </w:rPr>
      </w:pPr>
      <w:r w:rsidRPr="005A17B0">
        <w:rPr>
          <w:bCs/>
          <w:color w:val="2E75B6"/>
          <w:sz w:val="24"/>
          <w:szCs w:val="24"/>
        </w:rPr>
        <w:t>Governance &amp; Lifecycle Workflow</w:t>
      </w:r>
    </w:p>
    <w:p w14:paraId="4BDD1169" w14:textId="77777777" w:rsidR="008D0628" w:rsidRDefault="008D0628" w:rsidP="008D0628">
      <w:pPr>
        <w:pStyle w:val="ListParagraph"/>
        <w:numPr>
          <w:ilvl w:val="0"/>
          <w:numId w:val="40"/>
        </w:numPr>
        <w:spacing w:after="80" w:line="240" w:lineRule="auto"/>
        <w:contextualSpacing w:val="0"/>
      </w:pPr>
      <w:r>
        <w:t>Enforce role-based ownership: no object may be set to "Active" without a named owner and support group;</w:t>
      </w:r>
    </w:p>
    <w:p w14:paraId="7AF1C9F3" w14:textId="77777777" w:rsidR="008D0628" w:rsidRDefault="008D0628" w:rsidP="008D0628">
      <w:pPr>
        <w:pStyle w:val="ListParagraph"/>
        <w:numPr>
          <w:ilvl w:val="0"/>
          <w:numId w:val="40"/>
        </w:numPr>
        <w:spacing w:after="80" w:line="240" w:lineRule="auto"/>
        <w:contextualSpacing w:val="0"/>
      </w:pPr>
      <w:r>
        <w:t>Enforce that Tier-1/P1-critical services cannot be marked active without documented dependencies and an escalation path;</w:t>
      </w:r>
    </w:p>
    <w:p w14:paraId="28DD6331" w14:textId="77777777" w:rsidR="008D0628" w:rsidRDefault="008D0628" w:rsidP="008D0628">
      <w:pPr>
        <w:pStyle w:val="ListParagraph"/>
        <w:numPr>
          <w:ilvl w:val="0"/>
          <w:numId w:val="40"/>
        </w:numPr>
        <w:spacing w:after="80" w:line="240" w:lineRule="auto"/>
        <w:contextualSpacing w:val="0"/>
      </w:pPr>
      <w:r>
        <w:t>Enforce that systems cannot be created/activated without an assigned domain and owning team;</w:t>
      </w:r>
    </w:p>
    <w:p w14:paraId="503328A4" w14:textId="77777777" w:rsidR="008D0628" w:rsidRDefault="008D0628" w:rsidP="008D0628">
      <w:pPr>
        <w:pStyle w:val="ListParagraph"/>
        <w:numPr>
          <w:ilvl w:val="0"/>
          <w:numId w:val="40"/>
        </w:numPr>
        <w:spacing w:after="80" w:line="240" w:lineRule="auto"/>
        <w:contextualSpacing w:val="0"/>
      </w:pPr>
      <w:r>
        <w:t>Support configurable review cadences: quarterly reviews for Tier-1/P1 critical services and products; semi-annual reviews for all others; automated reminders/notifications for upcoming and overdue reviews;</w:t>
      </w:r>
    </w:p>
    <w:p w14:paraId="55AAED40" w14:textId="77777777" w:rsidR="008D0628" w:rsidRDefault="008D0628" w:rsidP="008D0628">
      <w:pPr>
        <w:pStyle w:val="ListParagraph"/>
        <w:numPr>
          <w:ilvl w:val="0"/>
          <w:numId w:val="40"/>
        </w:numPr>
        <w:spacing w:after="80" w:line="240" w:lineRule="auto"/>
        <w:contextualSpacing w:val="0"/>
      </w:pPr>
      <w:r>
        <w:t>Support approval/workflow steps for object creation, changes, and retirement;</w:t>
      </w:r>
    </w:p>
    <w:p w14:paraId="195C89A4" w14:textId="77777777" w:rsidR="008D0628" w:rsidRDefault="008D0628" w:rsidP="008D0628">
      <w:pPr>
        <w:pStyle w:val="ListParagraph"/>
        <w:numPr>
          <w:ilvl w:val="0"/>
          <w:numId w:val="40"/>
        </w:numPr>
        <w:spacing w:after="80" w:line="240" w:lineRule="auto"/>
        <w:contextualSpacing w:val="0"/>
      </w:pPr>
      <w:r>
        <w:t>Support role definitions consistent with: Product Owner, System Owner Team, Catalogue Manager (Process Owner), InfoSec/Compliance, and ITSM Process Owners, with configurable permissions per role.</w:t>
      </w:r>
    </w:p>
    <w:p w14:paraId="0E1926CE" w14:textId="2FCD59A2" w:rsidR="008D0628" w:rsidRDefault="008D0628" w:rsidP="008D0628">
      <w:pPr>
        <w:pStyle w:val="Heading2"/>
        <w:spacing w:after="120"/>
      </w:pPr>
      <w:r>
        <w:rPr>
          <w:b/>
          <w:bCs/>
          <w:color w:val="2E75B6"/>
          <w:sz w:val="24"/>
          <w:szCs w:val="24"/>
        </w:rPr>
        <w:lastRenderedPageBreak/>
        <w:t xml:space="preserve"> </w:t>
      </w:r>
      <w:r w:rsidRPr="005A17B0">
        <w:rPr>
          <w:bCs/>
          <w:color w:val="2E75B6"/>
          <w:sz w:val="24"/>
          <w:szCs w:val="24"/>
        </w:rPr>
        <w:t>ITSM Integration</w:t>
      </w:r>
    </w:p>
    <w:p w14:paraId="75F27896" w14:textId="77777777" w:rsidR="008D0628" w:rsidRDefault="008D0628" w:rsidP="008D0628">
      <w:pPr>
        <w:pStyle w:val="ListParagraph"/>
        <w:numPr>
          <w:ilvl w:val="0"/>
          <w:numId w:val="40"/>
        </w:numPr>
        <w:spacing w:after="80" w:line="240" w:lineRule="auto"/>
        <w:contextualSpacing w:val="0"/>
      </w:pPr>
      <w:r>
        <w:t>Incident Management: every incident ticket must be linkable to a specific service/system record; incident volumes must be reportable per service, with correct classification;</w:t>
      </w:r>
    </w:p>
    <w:p w14:paraId="720904D4" w14:textId="77777777" w:rsidR="008D0628" w:rsidRDefault="008D0628" w:rsidP="008D0628">
      <w:pPr>
        <w:pStyle w:val="ListParagraph"/>
        <w:numPr>
          <w:ilvl w:val="0"/>
          <w:numId w:val="40"/>
        </w:numPr>
        <w:spacing w:after="80" w:line="240" w:lineRule="auto"/>
        <w:contextualSpacing w:val="0"/>
      </w:pPr>
      <w:r>
        <w:t>Change Management: changes must be linked to affected services/systems; the platform must prevent (or flag) registration of changes with no associated catalogue entry;</w:t>
      </w:r>
    </w:p>
    <w:p w14:paraId="5F0B4069" w14:textId="77777777" w:rsidR="008D0628" w:rsidRDefault="008D0628" w:rsidP="008D0628">
      <w:pPr>
        <w:pStyle w:val="ListParagraph"/>
        <w:numPr>
          <w:ilvl w:val="0"/>
          <w:numId w:val="40"/>
        </w:numPr>
        <w:spacing w:after="80" w:line="240" w:lineRule="auto"/>
        <w:contextualSpacing w:val="0"/>
      </w:pPr>
      <w:r>
        <w:t>Service Request: service/environment/platform requests must only be raised against services that exist in the catalogue;</w:t>
      </w:r>
    </w:p>
    <w:p w14:paraId="4DB2DEAD" w14:textId="77777777" w:rsidR="008D0628" w:rsidRDefault="008D0628" w:rsidP="008D0628">
      <w:pPr>
        <w:pStyle w:val="ListParagraph"/>
        <w:numPr>
          <w:ilvl w:val="0"/>
          <w:numId w:val="40"/>
        </w:numPr>
        <w:spacing w:after="80" w:line="240" w:lineRule="auto"/>
        <w:contextualSpacing w:val="0"/>
      </w:pPr>
      <w:r>
        <w:t>Native integration or open API/</w:t>
      </w:r>
      <w:proofErr w:type="spellStart"/>
      <w:r>
        <w:t>webhook</w:t>
      </w:r>
      <w:proofErr w:type="spellEnd"/>
      <w:r>
        <w:t xml:space="preserve"> support for the organization's existing (or planned) ITSM tooling is required; vendors must describe available connectors (e.g., </w:t>
      </w:r>
      <w:proofErr w:type="spellStart"/>
      <w:r>
        <w:t>ServiceNow</w:t>
      </w:r>
      <w:proofErr w:type="spellEnd"/>
      <w:r>
        <w:t>, Jira Service Management, or equivalent) or custom integration effort.</w:t>
      </w:r>
    </w:p>
    <w:p w14:paraId="62156737" w14:textId="1F025212" w:rsidR="008D0628" w:rsidRPr="005A17B0" w:rsidRDefault="008D0628" w:rsidP="008D0628">
      <w:pPr>
        <w:pStyle w:val="Heading2"/>
        <w:spacing w:after="120"/>
        <w:rPr>
          <w:bCs/>
          <w:color w:val="2E75B6"/>
          <w:sz w:val="24"/>
          <w:szCs w:val="24"/>
        </w:rPr>
      </w:pPr>
      <w:r w:rsidRPr="005A17B0">
        <w:rPr>
          <w:bCs/>
          <w:color w:val="2E75B6"/>
          <w:sz w:val="24"/>
          <w:szCs w:val="24"/>
        </w:rPr>
        <w:t>IT Asset Management (ITAM) Integration</w:t>
      </w:r>
    </w:p>
    <w:p w14:paraId="6A25970C" w14:textId="77777777" w:rsidR="008D0628" w:rsidRDefault="008D0628" w:rsidP="008D0628">
      <w:pPr>
        <w:pStyle w:val="ListParagraph"/>
        <w:numPr>
          <w:ilvl w:val="0"/>
          <w:numId w:val="40"/>
        </w:numPr>
        <w:spacing w:after="80" w:line="240" w:lineRule="auto"/>
        <w:contextualSpacing w:val="0"/>
      </w:pPr>
      <w:r>
        <w:t>Native ITAM module, or documented integration capability with third-party ITAM/CMDB tools, linking hardware/software/virtual assets to systems and services;</w:t>
      </w:r>
    </w:p>
    <w:p w14:paraId="3F20A10B" w14:textId="77777777" w:rsidR="008D0628" w:rsidRDefault="008D0628" w:rsidP="008D0628">
      <w:pPr>
        <w:pStyle w:val="ListParagraph"/>
        <w:numPr>
          <w:ilvl w:val="0"/>
          <w:numId w:val="40"/>
        </w:numPr>
        <w:spacing w:after="80" w:line="240" w:lineRule="auto"/>
        <w:contextualSpacing w:val="0"/>
      </w:pPr>
      <w:r>
        <w:t>Support for both manual and automated (discovery-based) asset data ingestion, where available.</w:t>
      </w:r>
    </w:p>
    <w:p w14:paraId="61CEFC3C" w14:textId="2C75FCE6" w:rsidR="008D0628" w:rsidRPr="005A17B0" w:rsidRDefault="008D0628" w:rsidP="008D0628">
      <w:pPr>
        <w:pStyle w:val="Heading2"/>
        <w:spacing w:after="120"/>
        <w:rPr>
          <w:bCs/>
          <w:color w:val="2E75B6"/>
          <w:sz w:val="24"/>
          <w:szCs w:val="24"/>
        </w:rPr>
      </w:pPr>
      <w:r w:rsidRPr="005A17B0">
        <w:rPr>
          <w:bCs/>
          <w:color w:val="2E75B6"/>
          <w:sz w:val="24"/>
          <w:szCs w:val="24"/>
        </w:rPr>
        <w:t>Reporting, Dashboards &amp; KPIs</w:t>
      </w:r>
    </w:p>
    <w:p w14:paraId="5CAF7072" w14:textId="77777777" w:rsidR="008D0628" w:rsidRDefault="008D0628" w:rsidP="008D0628">
      <w:pPr>
        <w:pStyle w:val="ListParagraph"/>
        <w:numPr>
          <w:ilvl w:val="0"/>
          <w:numId w:val="40"/>
        </w:numPr>
        <w:spacing w:after="80" w:line="240" w:lineRule="auto"/>
        <w:contextualSpacing w:val="0"/>
      </w:pPr>
      <w:r>
        <w:t>Catalogue completeness: percentage of services with defined owner, SLA, dependencies, and classification;</w:t>
      </w:r>
    </w:p>
    <w:p w14:paraId="5179BFC5" w14:textId="77777777" w:rsidR="008D0628" w:rsidRDefault="008D0628" w:rsidP="008D0628">
      <w:pPr>
        <w:pStyle w:val="ListParagraph"/>
        <w:numPr>
          <w:ilvl w:val="0"/>
          <w:numId w:val="40"/>
        </w:numPr>
        <w:spacing w:after="80" w:line="240" w:lineRule="auto"/>
        <w:contextualSpacing w:val="0"/>
      </w:pPr>
      <w:r>
        <w:t>Service health: availability, incident volume per service, uptime vs. downtime;</w:t>
      </w:r>
    </w:p>
    <w:p w14:paraId="46BEDA28" w14:textId="77777777" w:rsidR="008D0628" w:rsidRDefault="008D0628" w:rsidP="008D0628">
      <w:pPr>
        <w:pStyle w:val="ListParagraph"/>
        <w:numPr>
          <w:ilvl w:val="0"/>
          <w:numId w:val="40"/>
        </w:numPr>
        <w:spacing w:after="80" w:line="240" w:lineRule="auto"/>
        <w:contextualSpacing w:val="0"/>
      </w:pPr>
      <w:r>
        <w:t>Currency: percentage of services reviewed within the last N months (configurable threshold);</w:t>
      </w:r>
    </w:p>
    <w:p w14:paraId="22C41875" w14:textId="77777777" w:rsidR="008D0628" w:rsidRDefault="008D0628" w:rsidP="008D0628">
      <w:pPr>
        <w:pStyle w:val="ListParagraph"/>
        <w:numPr>
          <w:ilvl w:val="0"/>
          <w:numId w:val="40"/>
        </w:numPr>
        <w:spacing w:after="80" w:line="240" w:lineRule="auto"/>
        <w:contextualSpacing w:val="0"/>
      </w:pPr>
      <w:r>
        <w:t>Configurable dashboards, scheduled report exports, and role-based reporting views;</w:t>
      </w:r>
    </w:p>
    <w:p w14:paraId="57EB17DF" w14:textId="77777777" w:rsidR="008D0628" w:rsidRDefault="008D0628" w:rsidP="008D0628">
      <w:pPr>
        <w:pStyle w:val="ListParagraph"/>
        <w:numPr>
          <w:ilvl w:val="0"/>
          <w:numId w:val="40"/>
        </w:numPr>
        <w:spacing w:after="80" w:line="240" w:lineRule="auto"/>
        <w:contextualSpacing w:val="0"/>
      </w:pPr>
      <w:r>
        <w:t>API or export capability for feeding catalogue KPIs into external BI/reporting tools.</w:t>
      </w:r>
    </w:p>
    <w:p w14:paraId="70FF97E8" w14:textId="584091CE" w:rsidR="008D0628" w:rsidRPr="005A17B0" w:rsidRDefault="008D0628" w:rsidP="008D0628">
      <w:pPr>
        <w:pStyle w:val="Heading2"/>
        <w:spacing w:after="120"/>
        <w:rPr>
          <w:bCs/>
          <w:color w:val="2E75B6"/>
          <w:sz w:val="24"/>
          <w:szCs w:val="24"/>
        </w:rPr>
      </w:pPr>
      <w:r w:rsidRPr="005A17B0">
        <w:rPr>
          <w:bCs/>
          <w:color w:val="2E75B6"/>
          <w:sz w:val="24"/>
          <w:szCs w:val="24"/>
        </w:rPr>
        <w:t>Source-of-Truth &amp; Integration Model</w:t>
      </w:r>
    </w:p>
    <w:p w14:paraId="18738D94" w14:textId="77777777" w:rsidR="008D0628" w:rsidRDefault="008D0628" w:rsidP="008D0628">
      <w:pPr>
        <w:pStyle w:val="ListParagraph"/>
        <w:numPr>
          <w:ilvl w:val="0"/>
          <w:numId w:val="40"/>
        </w:numPr>
        <w:spacing w:after="80" w:line="240" w:lineRule="auto"/>
        <w:contextualSpacing w:val="0"/>
      </w:pPr>
      <w:r>
        <w:t>Support a "</w:t>
      </w:r>
      <w:proofErr w:type="spellStart"/>
      <w:r>
        <w:t>Git</w:t>
      </w:r>
      <w:proofErr w:type="spellEnd"/>
      <w:r>
        <w:t>-native" or version-controlled definition model, or provide a robust API allowing service/product/system definitions to be created, updated, and synchronized programmatically from external sources (</w:t>
      </w:r>
      <w:proofErr w:type="spellStart"/>
      <w:r>
        <w:t>Git</w:t>
      </w:r>
      <w:proofErr w:type="spellEnd"/>
      <w:r>
        <w:t xml:space="preserve"> repositories, CI/CD pipelines, configuration files);</w:t>
      </w:r>
    </w:p>
    <w:p w14:paraId="240B28A1" w14:textId="77777777" w:rsidR="008D0628" w:rsidRDefault="008D0628" w:rsidP="008D0628">
      <w:pPr>
        <w:pStyle w:val="ListParagraph"/>
        <w:numPr>
          <w:ilvl w:val="0"/>
          <w:numId w:val="40"/>
        </w:numPr>
        <w:spacing w:after="80" w:line="240" w:lineRule="auto"/>
        <w:contextualSpacing w:val="0"/>
      </w:pPr>
      <w:r>
        <w:t>Support bulk import/export (CSV/YAML/JSON) for initial data population and ongoing bulk maintenance;</w:t>
      </w:r>
    </w:p>
    <w:p w14:paraId="5B22755D" w14:textId="77777777" w:rsidR="008D0628" w:rsidRDefault="008D0628" w:rsidP="008D0628">
      <w:pPr>
        <w:pStyle w:val="ListParagraph"/>
        <w:numPr>
          <w:ilvl w:val="0"/>
          <w:numId w:val="40"/>
        </w:numPr>
        <w:spacing w:after="80" w:line="240" w:lineRule="auto"/>
        <w:contextualSpacing w:val="0"/>
      </w:pPr>
      <w:r>
        <w:t>Open REST/</w:t>
      </w:r>
      <w:proofErr w:type="spellStart"/>
      <w:r>
        <w:t>GraphQL</w:t>
      </w:r>
      <w:proofErr w:type="spellEnd"/>
      <w:r>
        <w:t xml:space="preserve"> API for integration with internal tools, architecture repositories, and monitoring platforms.</w:t>
      </w:r>
    </w:p>
    <w:p w14:paraId="53FD588F" w14:textId="7B662D97" w:rsidR="008D0628" w:rsidRPr="005A17B0" w:rsidRDefault="008D0628" w:rsidP="008D0628">
      <w:pPr>
        <w:pStyle w:val="Heading1"/>
        <w:spacing w:before="360" w:after="160"/>
        <w:rPr>
          <w:sz w:val="32"/>
        </w:rPr>
      </w:pPr>
      <w:r w:rsidRPr="005A17B0">
        <w:rPr>
          <w:sz w:val="32"/>
        </w:rPr>
        <w:t>Non-Functional Requirements</w:t>
      </w:r>
    </w:p>
    <w:p w14:paraId="393B55BE" w14:textId="77777777" w:rsidR="008D0628" w:rsidRDefault="008D0628" w:rsidP="008D0628">
      <w:pPr>
        <w:pStyle w:val="ListParagraph"/>
        <w:numPr>
          <w:ilvl w:val="0"/>
          <w:numId w:val="40"/>
        </w:numPr>
        <w:spacing w:after="80" w:line="240" w:lineRule="auto"/>
        <w:contextualSpacing w:val="0"/>
      </w:pPr>
      <w:r>
        <w:t>Security: role-based access control, SSO/SAML or OIDC integration, full audit trail of all create/update/delete actions on catalogue objects;</w:t>
      </w:r>
    </w:p>
    <w:p w14:paraId="3455342A" w14:textId="77777777" w:rsidR="008D0628" w:rsidRDefault="008D0628" w:rsidP="008D0628">
      <w:pPr>
        <w:pStyle w:val="ListParagraph"/>
        <w:numPr>
          <w:ilvl w:val="0"/>
          <w:numId w:val="40"/>
        </w:numPr>
        <w:spacing w:after="80" w:line="240" w:lineRule="auto"/>
        <w:contextualSpacing w:val="0"/>
      </w:pPr>
      <w:r>
        <w:t>Deployment model: vendor must describe available deployment options (on-premises, private cloud, or SaaS) and describe how each meets data residency and regulatory expectations for a PCI DSS-regulated payment processing environment;</w:t>
      </w:r>
    </w:p>
    <w:p w14:paraId="43BEF671" w14:textId="77777777" w:rsidR="008D0628" w:rsidRDefault="008D0628" w:rsidP="008D0628">
      <w:pPr>
        <w:pStyle w:val="ListParagraph"/>
        <w:numPr>
          <w:ilvl w:val="0"/>
          <w:numId w:val="40"/>
        </w:numPr>
        <w:spacing w:after="80" w:line="240" w:lineRule="auto"/>
        <w:contextualSpacing w:val="0"/>
      </w:pPr>
      <w:r>
        <w:lastRenderedPageBreak/>
        <w:t>Localization: user interface and reporting must support both English and Georgian (or provide a clear localization/translation mechanism);</w:t>
      </w:r>
    </w:p>
    <w:p w14:paraId="100115F6" w14:textId="77777777" w:rsidR="008D0628" w:rsidRDefault="008D0628" w:rsidP="008D0628">
      <w:pPr>
        <w:pStyle w:val="ListParagraph"/>
        <w:numPr>
          <w:ilvl w:val="0"/>
          <w:numId w:val="40"/>
        </w:numPr>
        <w:spacing w:after="80" w:line="240" w:lineRule="auto"/>
        <w:contextualSpacing w:val="0"/>
      </w:pPr>
      <w:r>
        <w:t>Availability: production SLA of at least 99.5% uptime for SaaS/hosted offerings, with documented DR/backup approach;</w:t>
      </w:r>
    </w:p>
    <w:p w14:paraId="14B427BB" w14:textId="77777777" w:rsidR="008D0628" w:rsidRDefault="008D0628" w:rsidP="008D0628">
      <w:pPr>
        <w:pStyle w:val="ListParagraph"/>
        <w:numPr>
          <w:ilvl w:val="0"/>
          <w:numId w:val="40"/>
        </w:numPr>
        <w:spacing w:after="80" w:line="240" w:lineRule="auto"/>
        <w:contextualSpacing w:val="0"/>
      </w:pPr>
      <w:r>
        <w:t>Scalability: capacity to manage at least 500 services, 200 systems, and several thousand asset records without performance degradation, with headroom for growth;</w:t>
      </w:r>
    </w:p>
    <w:p w14:paraId="5E64EE99" w14:textId="77777777" w:rsidR="008D0628" w:rsidRDefault="008D0628" w:rsidP="008D0628">
      <w:pPr>
        <w:pStyle w:val="ListParagraph"/>
        <w:numPr>
          <w:ilvl w:val="0"/>
          <w:numId w:val="40"/>
        </w:numPr>
        <w:spacing w:after="80" w:line="240" w:lineRule="auto"/>
        <w:contextualSpacing w:val="0"/>
      </w:pPr>
      <w:r>
        <w:t>Extensibility: configurable metadata schemas, custom fields, and workflow rules without mandatory vendor professional services for routine changes;</w:t>
      </w:r>
    </w:p>
    <w:p w14:paraId="6122503A" w14:textId="77777777" w:rsidR="008D0628" w:rsidRDefault="008D0628" w:rsidP="008D0628">
      <w:pPr>
        <w:pStyle w:val="ListParagraph"/>
        <w:numPr>
          <w:ilvl w:val="0"/>
          <w:numId w:val="40"/>
        </w:numPr>
        <w:spacing w:after="80" w:line="240" w:lineRule="auto"/>
        <w:contextualSpacing w:val="0"/>
      </w:pPr>
      <w:r>
        <w:t>Usability: business-user-friendly interface for non-technical stakeholders (per the framework's "User First" principle), in addition to technical/admin views;</w:t>
      </w:r>
    </w:p>
    <w:p w14:paraId="7C6CA971" w14:textId="77777777" w:rsidR="008D0628" w:rsidRDefault="008D0628" w:rsidP="008D0628">
      <w:pPr>
        <w:pStyle w:val="ListParagraph"/>
        <w:numPr>
          <w:ilvl w:val="0"/>
          <w:numId w:val="40"/>
        </w:numPr>
        <w:spacing w:after="80" w:line="240" w:lineRule="auto"/>
        <w:contextualSpacing w:val="0"/>
      </w:pPr>
      <w:r>
        <w:t>Compliance: alignment with the organization's information security and PCI DSS obligations regarding data classification and access control.</w:t>
      </w:r>
    </w:p>
    <w:p w14:paraId="6FAD5539" w14:textId="6F23C550" w:rsidR="008D0628" w:rsidRDefault="008D0628" w:rsidP="008D0628">
      <w:pPr>
        <w:pStyle w:val="Heading1"/>
        <w:spacing w:before="360" w:after="160"/>
      </w:pPr>
      <w:r>
        <w:rPr>
          <w:bCs/>
          <w:color w:val="1F3864"/>
          <w:sz w:val="28"/>
          <w:szCs w:val="28"/>
        </w:rPr>
        <w:t xml:space="preserve"> </w:t>
      </w:r>
      <w:r w:rsidRPr="005A17B0">
        <w:rPr>
          <w:sz w:val="32"/>
        </w:rPr>
        <w:t>Deliverables and Implementation Services Requested</w:t>
      </w:r>
    </w:p>
    <w:p w14:paraId="67AB719A" w14:textId="77777777" w:rsidR="008D0628" w:rsidRDefault="008D0628" w:rsidP="008D0628">
      <w:pPr>
        <w:pStyle w:val="ListParagraph"/>
        <w:numPr>
          <w:ilvl w:val="0"/>
          <w:numId w:val="41"/>
        </w:numPr>
        <w:spacing w:after="80" w:line="240" w:lineRule="auto"/>
        <w:contextualSpacing w:val="0"/>
      </w:pPr>
      <w:r>
        <w:t>Discovery and requirements confirmation workshop;</w:t>
      </w:r>
    </w:p>
    <w:p w14:paraId="37321190" w14:textId="77777777" w:rsidR="008D0628" w:rsidRDefault="008D0628" w:rsidP="008D0628">
      <w:pPr>
        <w:pStyle w:val="ListParagraph"/>
        <w:numPr>
          <w:ilvl w:val="0"/>
          <w:numId w:val="41"/>
        </w:numPr>
        <w:spacing w:after="80" w:line="240" w:lineRule="auto"/>
        <w:contextualSpacing w:val="0"/>
      </w:pPr>
      <w:r>
        <w:t>Solution design document mapping the vendor's data model/configuration to Sections 4–5 of this RFP;</w:t>
      </w:r>
    </w:p>
    <w:p w14:paraId="16D89B61" w14:textId="77777777" w:rsidR="008D0628" w:rsidRDefault="008D0628" w:rsidP="008D0628">
      <w:pPr>
        <w:pStyle w:val="ListParagraph"/>
        <w:numPr>
          <w:ilvl w:val="0"/>
          <w:numId w:val="41"/>
        </w:numPr>
        <w:spacing w:after="80" w:line="240" w:lineRule="auto"/>
        <w:contextualSpacing w:val="0"/>
      </w:pPr>
      <w:r>
        <w:t>Configured environment (test and production) with agreed taxonomy and mandatory metadata schemas;</w:t>
      </w:r>
    </w:p>
    <w:p w14:paraId="0ECD9875" w14:textId="77777777" w:rsidR="008D0628" w:rsidRDefault="008D0628" w:rsidP="008D0628">
      <w:pPr>
        <w:pStyle w:val="ListParagraph"/>
        <w:numPr>
          <w:ilvl w:val="0"/>
          <w:numId w:val="41"/>
        </w:numPr>
        <w:spacing w:after="80" w:line="240" w:lineRule="auto"/>
        <w:contextualSpacing w:val="0"/>
      </w:pPr>
      <w:r>
        <w:t>Initial data load support for the organization's top 20–50 critical services/products/systems;</w:t>
      </w:r>
    </w:p>
    <w:p w14:paraId="005E672C" w14:textId="77777777" w:rsidR="008D0628" w:rsidRDefault="008D0628" w:rsidP="008D0628">
      <w:pPr>
        <w:pStyle w:val="ListParagraph"/>
        <w:numPr>
          <w:ilvl w:val="0"/>
          <w:numId w:val="41"/>
        </w:numPr>
        <w:spacing w:after="80" w:line="240" w:lineRule="auto"/>
        <w:contextualSpacing w:val="0"/>
      </w:pPr>
      <w:r>
        <w:t>Integration build-out with existing/target ITSM tooling (Incident, Change, Service Request);</w:t>
      </w:r>
    </w:p>
    <w:p w14:paraId="40A8ABF8" w14:textId="77777777" w:rsidR="008D0628" w:rsidRDefault="008D0628" w:rsidP="008D0628">
      <w:pPr>
        <w:pStyle w:val="ListParagraph"/>
        <w:numPr>
          <w:ilvl w:val="0"/>
          <w:numId w:val="41"/>
        </w:numPr>
        <w:spacing w:after="80" w:line="240" w:lineRule="auto"/>
        <w:contextualSpacing w:val="0"/>
      </w:pPr>
      <w:r>
        <w:t>Governance workflow configuration (review cadences, ownership enforcement rules, approval flows);</w:t>
      </w:r>
    </w:p>
    <w:p w14:paraId="21DA30A6" w14:textId="77777777" w:rsidR="008D0628" w:rsidRDefault="008D0628" w:rsidP="008D0628">
      <w:pPr>
        <w:pStyle w:val="ListParagraph"/>
        <w:numPr>
          <w:ilvl w:val="0"/>
          <w:numId w:val="41"/>
        </w:numPr>
        <w:spacing w:after="80" w:line="240" w:lineRule="auto"/>
        <w:contextualSpacing w:val="0"/>
      </w:pPr>
      <w:r>
        <w:t>Reporting/KPI dashboard configuration;</w:t>
      </w:r>
    </w:p>
    <w:p w14:paraId="4A891337" w14:textId="77777777" w:rsidR="008D0628" w:rsidRDefault="008D0628" w:rsidP="008D0628">
      <w:pPr>
        <w:pStyle w:val="ListParagraph"/>
        <w:numPr>
          <w:ilvl w:val="0"/>
          <w:numId w:val="41"/>
        </w:numPr>
        <w:spacing w:after="80" w:line="240" w:lineRule="auto"/>
        <w:contextualSpacing w:val="0"/>
      </w:pPr>
      <w:r>
        <w:t>Documentation (admin guide, user guide, API reference);</w:t>
      </w:r>
    </w:p>
    <w:p w14:paraId="07B306B1" w14:textId="77777777" w:rsidR="008D0628" w:rsidRDefault="008D0628" w:rsidP="008D0628">
      <w:pPr>
        <w:pStyle w:val="ListParagraph"/>
        <w:numPr>
          <w:ilvl w:val="0"/>
          <w:numId w:val="41"/>
        </w:numPr>
        <w:spacing w:after="80" w:line="240" w:lineRule="auto"/>
        <w:contextualSpacing w:val="0"/>
      </w:pPr>
      <w:r>
        <w:t>Training for Catalogue Managers, System/Product Owners, and end users;</w:t>
      </w:r>
    </w:p>
    <w:p w14:paraId="7A146261" w14:textId="77777777" w:rsidR="008D0628" w:rsidRDefault="008D0628" w:rsidP="008D0628">
      <w:pPr>
        <w:pStyle w:val="ListParagraph"/>
        <w:numPr>
          <w:ilvl w:val="0"/>
          <w:numId w:val="41"/>
        </w:numPr>
        <w:spacing w:after="80" w:line="240" w:lineRule="auto"/>
        <w:contextualSpacing w:val="0"/>
      </w:pPr>
      <w:proofErr w:type="spellStart"/>
      <w:r>
        <w:t>Hypercare</w:t>
      </w:r>
      <w:proofErr w:type="spellEnd"/>
      <w:r>
        <w:t xml:space="preserve"> / post-go-live support period (minimum 4 weeks proposed, vendor to confirm);</w:t>
      </w:r>
    </w:p>
    <w:p w14:paraId="7B0F1846" w14:textId="62B2DA40" w:rsidR="008D0628" w:rsidRDefault="008D0628" w:rsidP="008D0628">
      <w:pPr>
        <w:pStyle w:val="ListParagraph"/>
        <w:numPr>
          <w:ilvl w:val="0"/>
          <w:numId w:val="41"/>
        </w:numPr>
        <w:spacing w:after="80" w:line="240" w:lineRule="auto"/>
        <w:contextualSpacing w:val="0"/>
      </w:pPr>
      <w:r>
        <w:t>Ongoing support and maintenance terms (SLA, response times, upgrade path).</w:t>
      </w:r>
    </w:p>
    <w:p w14:paraId="026BA7E3" w14:textId="4382B97A" w:rsidR="005A17B0" w:rsidRDefault="005A17B0" w:rsidP="005A17B0">
      <w:pPr>
        <w:spacing w:after="80" w:line="240" w:lineRule="auto"/>
      </w:pPr>
    </w:p>
    <w:p w14:paraId="09124807" w14:textId="02F26F9E" w:rsidR="005A17B0" w:rsidRDefault="005A17B0" w:rsidP="005A17B0">
      <w:pPr>
        <w:spacing w:after="80" w:line="240" w:lineRule="auto"/>
      </w:pPr>
    </w:p>
    <w:p w14:paraId="29B0AE68" w14:textId="4A0E1D04" w:rsidR="005A17B0" w:rsidRDefault="005A17B0" w:rsidP="005A17B0">
      <w:pPr>
        <w:spacing w:after="80" w:line="240" w:lineRule="auto"/>
      </w:pPr>
    </w:p>
    <w:p w14:paraId="1A7C0151" w14:textId="44B35FFE" w:rsidR="005A17B0" w:rsidRDefault="005A17B0" w:rsidP="005A17B0">
      <w:pPr>
        <w:spacing w:after="80" w:line="240" w:lineRule="auto"/>
      </w:pPr>
    </w:p>
    <w:p w14:paraId="30767654" w14:textId="34773802" w:rsidR="005A17B0" w:rsidRDefault="005A17B0" w:rsidP="005A17B0">
      <w:pPr>
        <w:spacing w:after="80" w:line="240" w:lineRule="auto"/>
      </w:pPr>
    </w:p>
    <w:p w14:paraId="5CAC7BCB" w14:textId="16858C6E" w:rsidR="005A17B0" w:rsidRDefault="005A17B0" w:rsidP="005A17B0">
      <w:pPr>
        <w:spacing w:after="80" w:line="240" w:lineRule="auto"/>
      </w:pPr>
    </w:p>
    <w:p w14:paraId="1C692211" w14:textId="37F37618" w:rsidR="005A17B0" w:rsidRDefault="005A17B0" w:rsidP="005A17B0">
      <w:pPr>
        <w:spacing w:after="80" w:line="240" w:lineRule="auto"/>
      </w:pPr>
    </w:p>
    <w:p w14:paraId="120655F5" w14:textId="11F5E8FD" w:rsidR="005A17B0" w:rsidRDefault="005A17B0" w:rsidP="005A17B0">
      <w:pPr>
        <w:spacing w:after="80" w:line="240" w:lineRule="auto"/>
      </w:pPr>
    </w:p>
    <w:p w14:paraId="21F7DE6C" w14:textId="77777777" w:rsidR="005A17B0" w:rsidRDefault="005A17B0" w:rsidP="005A17B0">
      <w:pPr>
        <w:spacing w:after="80" w:line="240" w:lineRule="auto"/>
      </w:pPr>
    </w:p>
    <w:p w14:paraId="0D232B25" w14:textId="1B3A96A9" w:rsidR="008D0628" w:rsidRPr="005A17B0" w:rsidRDefault="008D0628" w:rsidP="008D0628">
      <w:pPr>
        <w:pStyle w:val="Heading1"/>
        <w:spacing w:before="360" w:after="160"/>
        <w:rPr>
          <w:sz w:val="32"/>
        </w:rPr>
      </w:pPr>
      <w:r w:rsidRPr="005A17B0">
        <w:rPr>
          <w:sz w:val="32"/>
        </w:rPr>
        <w:lastRenderedPageBreak/>
        <w:t>Evaluation Criteria</w:t>
      </w:r>
    </w:p>
    <w:p w14:paraId="193AEBB5" w14:textId="77777777" w:rsidR="008D0628" w:rsidRDefault="008D0628" w:rsidP="008D0628">
      <w:pPr>
        <w:spacing w:after="140"/>
      </w:pPr>
      <w:r>
        <w:t xml:space="preserve">Proposals </w:t>
      </w:r>
      <w:proofErr w:type="gramStart"/>
      <w:r>
        <w:t>will be evaluated</w:t>
      </w:r>
      <w:proofErr w:type="gramEnd"/>
      <w:r>
        <w:t xml:space="preserve"> using the weighted criteria below. Final weightings may be refined prior to issuance and </w:t>
      </w:r>
      <w:proofErr w:type="gramStart"/>
      <w:r>
        <w:t>will be confirmed</w:t>
      </w:r>
      <w:proofErr w:type="gramEnd"/>
      <w:r>
        <w:t xml:space="preserve"> to shortlisted vendors.</w:t>
      </w:r>
    </w:p>
    <w:tbl>
      <w:tblPr>
        <w:tblW w:w="93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4650"/>
        <w:gridCol w:w="2200"/>
        <w:gridCol w:w="2500"/>
      </w:tblGrid>
      <w:tr w:rsidR="008D0628" w14:paraId="6727D472" w14:textId="77777777" w:rsidTr="00290957">
        <w:trPr>
          <w:tblHeader/>
        </w:trPr>
        <w:tc>
          <w:tcPr>
            <w:tcW w:w="4650" w:type="dxa"/>
            <w:shd w:val="clear" w:color="auto" w:fill="1F3864"/>
            <w:tcMar>
              <w:top w:w="100" w:type="dxa"/>
              <w:left w:w="100" w:type="dxa"/>
              <w:bottom w:w="100" w:type="dxa"/>
              <w:right w:w="100" w:type="dxa"/>
            </w:tcMar>
          </w:tcPr>
          <w:p w14:paraId="04713A40" w14:textId="77777777" w:rsidR="008D0628" w:rsidRDefault="008D0628" w:rsidP="00290957">
            <w:r>
              <w:rPr>
                <w:b/>
                <w:bCs/>
                <w:color w:val="FFFFFF"/>
              </w:rPr>
              <w:t>Criterion</w:t>
            </w:r>
          </w:p>
        </w:tc>
        <w:tc>
          <w:tcPr>
            <w:tcW w:w="2200" w:type="dxa"/>
            <w:shd w:val="clear" w:color="auto" w:fill="1F3864"/>
            <w:tcMar>
              <w:top w:w="100" w:type="dxa"/>
              <w:left w:w="100" w:type="dxa"/>
              <w:bottom w:w="100" w:type="dxa"/>
              <w:right w:w="100" w:type="dxa"/>
            </w:tcMar>
          </w:tcPr>
          <w:p w14:paraId="06D46545" w14:textId="77777777" w:rsidR="008D0628" w:rsidRDefault="008D0628" w:rsidP="00290957">
            <w:r>
              <w:rPr>
                <w:b/>
                <w:bCs/>
                <w:color w:val="FFFFFF"/>
              </w:rPr>
              <w:t>Weight</w:t>
            </w:r>
          </w:p>
        </w:tc>
        <w:tc>
          <w:tcPr>
            <w:tcW w:w="2500" w:type="dxa"/>
            <w:shd w:val="clear" w:color="auto" w:fill="1F3864"/>
            <w:tcMar>
              <w:top w:w="100" w:type="dxa"/>
              <w:left w:w="100" w:type="dxa"/>
              <w:bottom w:w="100" w:type="dxa"/>
              <w:right w:w="100" w:type="dxa"/>
            </w:tcMar>
          </w:tcPr>
          <w:p w14:paraId="1D3DCE80" w14:textId="77777777" w:rsidR="008D0628" w:rsidRDefault="008D0628" w:rsidP="00290957">
            <w:r>
              <w:rPr>
                <w:b/>
                <w:bCs/>
                <w:color w:val="FFFFFF"/>
              </w:rPr>
              <w:t>Notes</w:t>
            </w:r>
          </w:p>
        </w:tc>
      </w:tr>
      <w:tr w:rsidR="008D0628" w14:paraId="15C9A7F7" w14:textId="77777777" w:rsidTr="00290957">
        <w:tc>
          <w:tcPr>
            <w:tcW w:w="4650" w:type="dxa"/>
            <w:shd w:val="clear" w:color="auto" w:fill="F7F7F7"/>
            <w:tcMar>
              <w:top w:w="80" w:type="dxa"/>
              <w:left w:w="100" w:type="dxa"/>
              <w:bottom w:w="80" w:type="dxa"/>
              <w:right w:w="100" w:type="dxa"/>
            </w:tcMar>
          </w:tcPr>
          <w:p w14:paraId="7E0E1258" w14:textId="77777777" w:rsidR="008D0628" w:rsidRDefault="008D0628" w:rsidP="00290957">
            <w:r>
              <w:t>Functional fit (Sections 4.1–4.8)</w:t>
            </w:r>
          </w:p>
        </w:tc>
        <w:tc>
          <w:tcPr>
            <w:tcW w:w="2200" w:type="dxa"/>
            <w:shd w:val="clear" w:color="auto" w:fill="F7F7F7"/>
            <w:tcMar>
              <w:top w:w="80" w:type="dxa"/>
              <w:left w:w="100" w:type="dxa"/>
              <w:bottom w:w="80" w:type="dxa"/>
              <w:right w:w="100" w:type="dxa"/>
            </w:tcMar>
          </w:tcPr>
          <w:p w14:paraId="7CE2C09D" w14:textId="77777777" w:rsidR="008D0628" w:rsidRDefault="008D0628" w:rsidP="00290957">
            <w:r>
              <w:t>35%</w:t>
            </w:r>
          </w:p>
        </w:tc>
        <w:tc>
          <w:tcPr>
            <w:tcW w:w="2500" w:type="dxa"/>
            <w:shd w:val="clear" w:color="auto" w:fill="F7F7F7"/>
            <w:tcMar>
              <w:top w:w="80" w:type="dxa"/>
              <w:left w:w="100" w:type="dxa"/>
              <w:bottom w:w="80" w:type="dxa"/>
              <w:right w:w="100" w:type="dxa"/>
            </w:tcMar>
          </w:tcPr>
          <w:p w14:paraId="2204309C" w14:textId="77777777" w:rsidR="008D0628" w:rsidRDefault="008D0628" w:rsidP="00290957">
            <w:r>
              <w:t>Scored via Appendix A compliance table</w:t>
            </w:r>
          </w:p>
        </w:tc>
      </w:tr>
      <w:tr w:rsidR="008D0628" w14:paraId="06197E0D" w14:textId="77777777" w:rsidTr="00290957">
        <w:tc>
          <w:tcPr>
            <w:tcW w:w="4650" w:type="dxa"/>
            <w:tcMar>
              <w:top w:w="80" w:type="dxa"/>
              <w:left w:w="100" w:type="dxa"/>
              <w:bottom w:w="80" w:type="dxa"/>
              <w:right w:w="100" w:type="dxa"/>
            </w:tcMar>
          </w:tcPr>
          <w:p w14:paraId="743D79A8" w14:textId="77777777" w:rsidR="008D0628" w:rsidRDefault="008D0628" w:rsidP="00290957">
            <w:r>
              <w:t>Non-functional fit (security, hosting, scalability, localization)</w:t>
            </w:r>
          </w:p>
        </w:tc>
        <w:tc>
          <w:tcPr>
            <w:tcW w:w="2200" w:type="dxa"/>
            <w:tcMar>
              <w:top w:w="80" w:type="dxa"/>
              <w:left w:w="100" w:type="dxa"/>
              <w:bottom w:w="80" w:type="dxa"/>
              <w:right w:w="100" w:type="dxa"/>
            </w:tcMar>
          </w:tcPr>
          <w:p w14:paraId="75711472" w14:textId="77777777" w:rsidR="008D0628" w:rsidRDefault="008D0628" w:rsidP="00290957">
            <w:r>
              <w:t>15%</w:t>
            </w:r>
          </w:p>
        </w:tc>
        <w:tc>
          <w:tcPr>
            <w:tcW w:w="2500" w:type="dxa"/>
            <w:tcMar>
              <w:top w:w="80" w:type="dxa"/>
              <w:left w:w="100" w:type="dxa"/>
              <w:bottom w:w="80" w:type="dxa"/>
              <w:right w:w="100" w:type="dxa"/>
            </w:tcMar>
          </w:tcPr>
          <w:p w14:paraId="0E2A4158" w14:textId="77777777" w:rsidR="008D0628" w:rsidRDefault="008D0628" w:rsidP="00290957"/>
        </w:tc>
      </w:tr>
      <w:tr w:rsidR="008D0628" w14:paraId="00F91DF7" w14:textId="77777777" w:rsidTr="00290957">
        <w:tc>
          <w:tcPr>
            <w:tcW w:w="4650" w:type="dxa"/>
            <w:shd w:val="clear" w:color="auto" w:fill="F7F7F7"/>
            <w:tcMar>
              <w:top w:w="80" w:type="dxa"/>
              <w:left w:w="100" w:type="dxa"/>
              <w:bottom w:w="80" w:type="dxa"/>
              <w:right w:w="100" w:type="dxa"/>
            </w:tcMar>
          </w:tcPr>
          <w:p w14:paraId="1B056B3A" w14:textId="77777777" w:rsidR="008D0628" w:rsidRDefault="008D0628" w:rsidP="00290957">
            <w:r>
              <w:t xml:space="preserve">Integration capability (ITSM, ITAM, monitoring, </w:t>
            </w:r>
            <w:proofErr w:type="spellStart"/>
            <w:r>
              <w:t>Git</w:t>
            </w:r>
            <w:proofErr w:type="spellEnd"/>
            <w:r>
              <w:t>/API)</w:t>
            </w:r>
          </w:p>
        </w:tc>
        <w:tc>
          <w:tcPr>
            <w:tcW w:w="2200" w:type="dxa"/>
            <w:shd w:val="clear" w:color="auto" w:fill="F7F7F7"/>
            <w:tcMar>
              <w:top w:w="80" w:type="dxa"/>
              <w:left w:w="100" w:type="dxa"/>
              <w:bottom w:w="80" w:type="dxa"/>
              <w:right w:w="100" w:type="dxa"/>
            </w:tcMar>
          </w:tcPr>
          <w:p w14:paraId="39EF53E2" w14:textId="77777777" w:rsidR="008D0628" w:rsidRDefault="008D0628" w:rsidP="00290957">
            <w:r>
              <w:t>15%</w:t>
            </w:r>
          </w:p>
        </w:tc>
        <w:tc>
          <w:tcPr>
            <w:tcW w:w="2500" w:type="dxa"/>
            <w:shd w:val="clear" w:color="auto" w:fill="F7F7F7"/>
            <w:tcMar>
              <w:top w:w="80" w:type="dxa"/>
              <w:left w:w="100" w:type="dxa"/>
              <w:bottom w:w="80" w:type="dxa"/>
              <w:right w:w="100" w:type="dxa"/>
            </w:tcMar>
          </w:tcPr>
          <w:p w14:paraId="2D71C757" w14:textId="77777777" w:rsidR="008D0628" w:rsidRDefault="008D0628" w:rsidP="00290957"/>
        </w:tc>
      </w:tr>
      <w:tr w:rsidR="008D0628" w14:paraId="34378E8B" w14:textId="77777777" w:rsidTr="00290957">
        <w:tc>
          <w:tcPr>
            <w:tcW w:w="4650" w:type="dxa"/>
            <w:tcMar>
              <w:top w:w="80" w:type="dxa"/>
              <w:left w:w="100" w:type="dxa"/>
              <w:bottom w:w="80" w:type="dxa"/>
              <w:right w:w="100" w:type="dxa"/>
            </w:tcMar>
          </w:tcPr>
          <w:p w14:paraId="6FFF3989" w14:textId="77777777" w:rsidR="008D0628" w:rsidRDefault="008D0628" w:rsidP="00290957">
            <w:r>
              <w:t>Implementation approach, timeline, and team experience</w:t>
            </w:r>
          </w:p>
        </w:tc>
        <w:tc>
          <w:tcPr>
            <w:tcW w:w="2200" w:type="dxa"/>
            <w:tcMar>
              <w:top w:w="80" w:type="dxa"/>
              <w:left w:w="100" w:type="dxa"/>
              <w:bottom w:w="80" w:type="dxa"/>
              <w:right w:w="100" w:type="dxa"/>
            </w:tcMar>
          </w:tcPr>
          <w:p w14:paraId="2D4F2E70" w14:textId="77777777" w:rsidR="008D0628" w:rsidRDefault="008D0628" w:rsidP="00290957">
            <w:r>
              <w:t>15%</w:t>
            </w:r>
          </w:p>
        </w:tc>
        <w:tc>
          <w:tcPr>
            <w:tcW w:w="2500" w:type="dxa"/>
            <w:tcMar>
              <w:top w:w="80" w:type="dxa"/>
              <w:left w:w="100" w:type="dxa"/>
              <w:bottom w:w="80" w:type="dxa"/>
              <w:right w:w="100" w:type="dxa"/>
            </w:tcMar>
          </w:tcPr>
          <w:p w14:paraId="51B552D5" w14:textId="77777777" w:rsidR="008D0628" w:rsidRDefault="008D0628" w:rsidP="00290957"/>
        </w:tc>
      </w:tr>
      <w:tr w:rsidR="008D0628" w14:paraId="23A8312C" w14:textId="77777777" w:rsidTr="00290957">
        <w:tc>
          <w:tcPr>
            <w:tcW w:w="4650" w:type="dxa"/>
            <w:shd w:val="clear" w:color="auto" w:fill="F7F7F7"/>
            <w:tcMar>
              <w:top w:w="80" w:type="dxa"/>
              <w:left w:w="100" w:type="dxa"/>
              <w:bottom w:w="80" w:type="dxa"/>
              <w:right w:w="100" w:type="dxa"/>
            </w:tcMar>
          </w:tcPr>
          <w:p w14:paraId="52644A2E" w14:textId="77777777" w:rsidR="008D0628" w:rsidRDefault="008D0628" w:rsidP="00290957">
            <w:r>
              <w:t>Total cost of ownership (license, implementation, support)</w:t>
            </w:r>
          </w:p>
        </w:tc>
        <w:tc>
          <w:tcPr>
            <w:tcW w:w="2200" w:type="dxa"/>
            <w:shd w:val="clear" w:color="auto" w:fill="F7F7F7"/>
            <w:tcMar>
              <w:top w:w="80" w:type="dxa"/>
              <w:left w:w="100" w:type="dxa"/>
              <w:bottom w:w="80" w:type="dxa"/>
              <w:right w:w="100" w:type="dxa"/>
            </w:tcMar>
          </w:tcPr>
          <w:p w14:paraId="6C7E9ED3" w14:textId="77777777" w:rsidR="008D0628" w:rsidRDefault="008D0628" w:rsidP="00290957">
            <w:r>
              <w:t>15%</w:t>
            </w:r>
          </w:p>
        </w:tc>
        <w:tc>
          <w:tcPr>
            <w:tcW w:w="2500" w:type="dxa"/>
            <w:shd w:val="clear" w:color="auto" w:fill="F7F7F7"/>
            <w:tcMar>
              <w:top w:w="80" w:type="dxa"/>
              <w:left w:w="100" w:type="dxa"/>
              <w:bottom w:w="80" w:type="dxa"/>
              <w:right w:w="100" w:type="dxa"/>
            </w:tcMar>
          </w:tcPr>
          <w:p w14:paraId="509FF5DE" w14:textId="77777777" w:rsidR="008D0628" w:rsidRDefault="008D0628" w:rsidP="00290957">
            <w:r>
              <w:t>3–5 year TCO comparison</w:t>
            </w:r>
          </w:p>
        </w:tc>
      </w:tr>
      <w:tr w:rsidR="008D0628" w14:paraId="63A7D9D4" w14:textId="77777777" w:rsidTr="00290957">
        <w:tc>
          <w:tcPr>
            <w:tcW w:w="4650" w:type="dxa"/>
            <w:tcMar>
              <w:top w:w="80" w:type="dxa"/>
              <w:left w:w="100" w:type="dxa"/>
              <w:bottom w:w="80" w:type="dxa"/>
              <w:right w:w="100" w:type="dxa"/>
            </w:tcMar>
          </w:tcPr>
          <w:p w14:paraId="06733191" w14:textId="77777777" w:rsidR="008D0628" w:rsidRDefault="008D0628" w:rsidP="00290957">
            <w:r>
              <w:t>Vendor track record / references in financial services or payments</w:t>
            </w:r>
          </w:p>
        </w:tc>
        <w:tc>
          <w:tcPr>
            <w:tcW w:w="2200" w:type="dxa"/>
            <w:tcMar>
              <w:top w:w="80" w:type="dxa"/>
              <w:left w:w="100" w:type="dxa"/>
              <w:bottom w:w="80" w:type="dxa"/>
              <w:right w:w="100" w:type="dxa"/>
            </w:tcMar>
          </w:tcPr>
          <w:p w14:paraId="0C412D38" w14:textId="77777777" w:rsidR="008D0628" w:rsidRDefault="008D0628" w:rsidP="00290957">
            <w:r>
              <w:t>5%</w:t>
            </w:r>
          </w:p>
        </w:tc>
        <w:tc>
          <w:tcPr>
            <w:tcW w:w="2500" w:type="dxa"/>
            <w:tcMar>
              <w:top w:w="80" w:type="dxa"/>
              <w:left w:w="100" w:type="dxa"/>
              <w:bottom w:w="80" w:type="dxa"/>
              <w:right w:w="100" w:type="dxa"/>
            </w:tcMar>
          </w:tcPr>
          <w:p w14:paraId="3B7070E5" w14:textId="77777777" w:rsidR="008D0628" w:rsidRDefault="008D0628" w:rsidP="00290957"/>
        </w:tc>
      </w:tr>
    </w:tbl>
    <w:p w14:paraId="395C95A6" w14:textId="77777777" w:rsidR="008D0628" w:rsidRDefault="008D0628" w:rsidP="008D0628">
      <w:pPr>
        <w:spacing w:after="140"/>
      </w:pPr>
    </w:p>
    <w:p w14:paraId="2FE5CFE8" w14:textId="458B4D07" w:rsidR="008D0628" w:rsidRDefault="008D0628" w:rsidP="008D0628">
      <w:pPr>
        <w:pStyle w:val="Heading1"/>
        <w:spacing w:before="360" w:after="160"/>
      </w:pPr>
      <w:r w:rsidRPr="005A17B0">
        <w:rPr>
          <w:sz w:val="32"/>
        </w:rPr>
        <w:t>Vendor Proposal Requirements</w:t>
      </w:r>
    </w:p>
    <w:p w14:paraId="1E65BF84" w14:textId="77777777" w:rsidR="008D0628" w:rsidRDefault="008D0628" w:rsidP="008D0628">
      <w:pPr>
        <w:spacing w:after="140"/>
      </w:pPr>
      <w:r>
        <w:t xml:space="preserve">Proposals </w:t>
      </w:r>
      <w:proofErr w:type="gramStart"/>
      <w:r>
        <w:t>must be structured as follows and submitted in the format specified in Section 9</w:t>
      </w:r>
      <w:proofErr w:type="gramEnd"/>
      <w:r>
        <w:t>:</w:t>
      </w:r>
    </w:p>
    <w:p w14:paraId="4070E253" w14:textId="60E53702" w:rsidR="008D0628" w:rsidRPr="005A17B0" w:rsidRDefault="008D0628" w:rsidP="008D0628">
      <w:pPr>
        <w:pStyle w:val="Heading2"/>
        <w:spacing w:after="120"/>
        <w:rPr>
          <w:bCs/>
          <w:color w:val="2E75B6"/>
          <w:sz w:val="24"/>
          <w:szCs w:val="24"/>
        </w:rPr>
      </w:pPr>
      <w:r w:rsidRPr="005A17B0">
        <w:rPr>
          <w:bCs/>
          <w:color w:val="2E75B6"/>
          <w:sz w:val="24"/>
          <w:szCs w:val="24"/>
        </w:rPr>
        <w:t>Company &amp; Product Overview</w:t>
      </w:r>
    </w:p>
    <w:p w14:paraId="45A76CE8" w14:textId="77777777" w:rsidR="008D0628" w:rsidRDefault="008D0628" w:rsidP="008D0628">
      <w:pPr>
        <w:pStyle w:val="ListParagraph"/>
        <w:numPr>
          <w:ilvl w:val="0"/>
          <w:numId w:val="40"/>
        </w:numPr>
        <w:spacing w:after="80" w:line="240" w:lineRule="auto"/>
        <w:contextualSpacing w:val="0"/>
      </w:pPr>
      <w:r>
        <w:t>Company background, years in operation, financial stability summary;</w:t>
      </w:r>
    </w:p>
    <w:p w14:paraId="4309E98E" w14:textId="77777777" w:rsidR="008D0628" w:rsidRDefault="008D0628" w:rsidP="008D0628">
      <w:pPr>
        <w:pStyle w:val="ListParagraph"/>
        <w:numPr>
          <w:ilvl w:val="0"/>
          <w:numId w:val="40"/>
        </w:numPr>
        <w:spacing w:after="80" w:line="240" w:lineRule="auto"/>
        <w:contextualSpacing w:val="0"/>
      </w:pPr>
      <w:r>
        <w:t>Product overview, architecture summary, and deployment options;</w:t>
      </w:r>
    </w:p>
    <w:p w14:paraId="6E51CE4A" w14:textId="77777777" w:rsidR="008D0628" w:rsidRDefault="008D0628" w:rsidP="008D0628">
      <w:pPr>
        <w:pStyle w:val="ListParagraph"/>
        <w:numPr>
          <w:ilvl w:val="0"/>
          <w:numId w:val="40"/>
        </w:numPr>
        <w:spacing w:after="80" w:line="240" w:lineRule="auto"/>
        <w:contextualSpacing w:val="0"/>
      </w:pPr>
      <w:r>
        <w:t>Relevant experience in banking, payments, or other regulated industries (references requested).</w:t>
      </w:r>
    </w:p>
    <w:p w14:paraId="5363E7B0" w14:textId="26D2E594" w:rsidR="008D0628" w:rsidRPr="005A17B0" w:rsidRDefault="008D0628" w:rsidP="008D0628">
      <w:pPr>
        <w:pStyle w:val="Heading2"/>
        <w:spacing w:after="120"/>
        <w:rPr>
          <w:bCs/>
          <w:color w:val="2E75B6"/>
          <w:sz w:val="24"/>
          <w:szCs w:val="24"/>
        </w:rPr>
      </w:pPr>
      <w:r w:rsidRPr="005A17B0">
        <w:rPr>
          <w:bCs/>
          <w:color w:val="2E75B6"/>
          <w:sz w:val="24"/>
          <w:szCs w:val="24"/>
        </w:rPr>
        <w:t>Technical Proposal</w:t>
      </w:r>
    </w:p>
    <w:p w14:paraId="3ABC400D" w14:textId="77777777" w:rsidR="008D0628" w:rsidRDefault="008D0628" w:rsidP="008D0628">
      <w:pPr>
        <w:pStyle w:val="ListParagraph"/>
        <w:numPr>
          <w:ilvl w:val="0"/>
          <w:numId w:val="40"/>
        </w:numPr>
        <w:spacing w:after="80" w:line="240" w:lineRule="auto"/>
        <w:contextualSpacing w:val="0"/>
      </w:pPr>
      <w:r>
        <w:t>Point-by-point response to Section 4 (Functional Requirements) and Section 5 (Non-Functional Requirements) using the compliance table in Appendix A;</w:t>
      </w:r>
    </w:p>
    <w:p w14:paraId="62F208E3" w14:textId="77777777" w:rsidR="008D0628" w:rsidRDefault="008D0628" w:rsidP="008D0628">
      <w:pPr>
        <w:pStyle w:val="ListParagraph"/>
        <w:numPr>
          <w:ilvl w:val="0"/>
          <w:numId w:val="40"/>
        </w:numPr>
        <w:spacing w:after="80" w:line="240" w:lineRule="auto"/>
        <w:contextualSpacing w:val="0"/>
      </w:pPr>
      <w:r>
        <w:t>Description of data model configurability and taxonomy setup approach;</w:t>
      </w:r>
    </w:p>
    <w:p w14:paraId="7A4BE851" w14:textId="77777777" w:rsidR="008D0628" w:rsidRDefault="008D0628" w:rsidP="008D0628">
      <w:pPr>
        <w:pStyle w:val="ListParagraph"/>
        <w:numPr>
          <w:ilvl w:val="0"/>
          <w:numId w:val="40"/>
        </w:numPr>
        <w:spacing w:after="80" w:line="240" w:lineRule="auto"/>
        <w:contextualSpacing w:val="0"/>
      </w:pPr>
      <w:r>
        <w:t>Description of ITSM/ITAM/monitoring integration approach and available connectors;</w:t>
      </w:r>
    </w:p>
    <w:p w14:paraId="4D1C754B" w14:textId="77777777" w:rsidR="008D0628" w:rsidRDefault="008D0628" w:rsidP="008D0628">
      <w:pPr>
        <w:pStyle w:val="ListParagraph"/>
        <w:numPr>
          <w:ilvl w:val="0"/>
          <w:numId w:val="40"/>
        </w:numPr>
        <w:spacing w:after="80" w:line="240" w:lineRule="auto"/>
        <w:contextualSpacing w:val="0"/>
      </w:pPr>
      <w:r>
        <w:lastRenderedPageBreak/>
        <w:t>API/documentation samples or sandbox access, if available;</w:t>
      </w:r>
    </w:p>
    <w:p w14:paraId="57CCA07A" w14:textId="77777777" w:rsidR="008D0628" w:rsidRDefault="008D0628" w:rsidP="008D0628">
      <w:pPr>
        <w:pStyle w:val="ListParagraph"/>
        <w:numPr>
          <w:ilvl w:val="0"/>
          <w:numId w:val="40"/>
        </w:numPr>
        <w:spacing w:after="80" w:line="240" w:lineRule="auto"/>
        <w:contextualSpacing w:val="0"/>
      </w:pPr>
      <w:r>
        <w:t>Security and compliance documentation (e.g., SOC 2, ISO 27001, or equivalent).</w:t>
      </w:r>
    </w:p>
    <w:p w14:paraId="6035472E" w14:textId="3950EE65" w:rsidR="008D0628" w:rsidRPr="005A17B0" w:rsidRDefault="008D0628" w:rsidP="008D0628">
      <w:pPr>
        <w:pStyle w:val="Heading2"/>
        <w:spacing w:after="120"/>
        <w:rPr>
          <w:bCs/>
          <w:color w:val="2E75B6"/>
          <w:sz w:val="24"/>
          <w:szCs w:val="24"/>
        </w:rPr>
      </w:pPr>
      <w:r w:rsidRPr="005A17B0">
        <w:rPr>
          <w:bCs/>
          <w:color w:val="2E75B6"/>
          <w:sz w:val="24"/>
          <w:szCs w:val="24"/>
        </w:rPr>
        <w:t>Implementation Plan</w:t>
      </w:r>
    </w:p>
    <w:p w14:paraId="76F887E6" w14:textId="77777777" w:rsidR="008D0628" w:rsidRDefault="008D0628" w:rsidP="008D0628">
      <w:pPr>
        <w:pStyle w:val="ListParagraph"/>
        <w:numPr>
          <w:ilvl w:val="0"/>
          <w:numId w:val="40"/>
        </w:numPr>
        <w:spacing w:after="80" w:line="240" w:lineRule="auto"/>
        <w:contextualSpacing w:val="0"/>
      </w:pPr>
      <w:r>
        <w:t>Proposed project plan and timeline (phased, aligned to Section 9 of the attached Framework: taxonomy setup → initial critical services → tooling → systems landscape linkage → monitoring integration → ITSM integration → governance cycle);</w:t>
      </w:r>
    </w:p>
    <w:p w14:paraId="37827ABE" w14:textId="77777777" w:rsidR="008D0628" w:rsidRDefault="008D0628" w:rsidP="008D0628">
      <w:pPr>
        <w:pStyle w:val="ListParagraph"/>
        <w:numPr>
          <w:ilvl w:val="0"/>
          <w:numId w:val="40"/>
        </w:numPr>
        <w:spacing w:after="80" w:line="240" w:lineRule="auto"/>
        <w:contextualSpacing w:val="0"/>
      </w:pPr>
      <w:r>
        <w:t>Roles and responsibilities (vendor vs. Georgian Card);</w:t>
      </w:r>
    </w:p>
    <w:p w14:paraId="23AB8BFD" w14:textId="77777777" w:rsidR="008D0628" w:rsidRDefault="008D0628" w:rsidP="008D0628">
      <w:pPr>
        <w:pStyle w:val="ListParagraph"/>
        <w:numPr>
          <w:ilvl w:val="0"/>
          <w:numId w:val="40"/>
        </w:numPr>
        <w:spacing w:after="80" w:line="240" w:lineRule="auto"/>
        <w:contextualSpacing w:val="0"/>
      </w:pPr>
      <w:r>
        <w:t>Data migration approach for initial and ongoing loads;</w:t>
      </w:r>
    </w:p>
    <w:p w14:paraId="07262EE6" w14:textId="77777777" w:rsidR="008D0628" w:rsidRDefault="008D0628" w:rsidP="008D0628">
      <w:pPr>
        <w:pStyle w:val="ListParagraph"/>
        <w:numPr>
          <w:ilvl w:val="0"/>
          <w:numId w:val="40"/>
        </w:numPr>
        <w:spacing w:after="80" w:line="240" w:lineRule="auto"/>
        <w:contextualSpacing w:val="0"/>
      </w:pPr>
      <w:r>
        <w:t>Training plan.</w:t>
      </w:r>
    </w:p>
    <w:p w14:paraId="5EE1D3B1" w14:textId="619892B3" w:rsidR="008D0628" w:rsidRDefault="008D0628" w:rsidP="008D0628">
      <w:pPr>
        <w:pStyle w:val="Heading2"/>
        <w:spacing w:after="120"/>
      </w:pPr>
      <w:r w:rsidRPr="005A17B0">
        <w:rPr>
          <w:bCs/>
          <w:color w:val="2E75B6"/>
          <w:sz w:val="24"/>
          <w:szCs w:val="24"/>
        </w:rPr>
        <w:t>Commercial Proposal</w:t>
      </w:r>
    </w:p>
    <w:p w14:paraId="1883189A" w14:textId="77777777" w:rsidR="008D0628" w:rsidRDefault="008D0628" w:rsidP="008D0628">
      <w:pPr>
        <w:pStyle w:val="ListParagraph"/>
        <w:numPr>
          <w:ilvl w:val="0"/>
          <w:numId w:val="40"/>
        </w:numPr>
        <w:spacing w:after="80" w:line="240" w:lineRule="auto"/>
        <w:contextualSpacing w:val="0"/>
      </w:pPr>
      <w:r>
        <w:t>License/subscription pricing model (per user, per object, tiered, or flat);</w:t>
      </w:r>
    </w:p>
    <w:p w14:paraId="7853839D" w14:textId="77777777" w:rsidR="008D0628" w:rsidRDefault="008D0628" w:rsidP="008D0628">
      <w:pPr>
        <w:pStyle w:val="ListParagraph"/>
        <w:numPr>
          <w:ilvl w:val="0"/>
          <w:numId w:val="40"/>
        </w:numPr>
        <w:spacing w:after="80" w:line="240" w:lineRule="auto"/>
        <w:contextualSpacing w:val="0"/>
      </w:pPr>
      <w:r>
        <w:t>Implementation and professional services costs;</w:t>
      </w:r>
    </w:p>
    <w:p w14:paraId="36ED1CAA" w14:textId="77777777" w:rsidR="008D0628" w:rsidRDefault="008D0628" w:rsidP="008D0628">
      <w:pPr>
        <w:pStyle w:val="ListParagraph"/>
        <w:numPr>
          <w:ilvl w:val="0"/>
          <w:numId w:val="40"/>
        </w:numPr>
        <w:spacing w:after="80" w:line="240" w:lineRule="auto"/>
        <w:contextualSpacing w:val="0"/>
      </w:pPr>
      <w:r>
        <w:t>Support and maintenance costs (annual);</w:t>
      </w:r>
    </w:p>
    <w:p w14:paraId="41717EB3" w14:textId="77777777" w:rsidR="008D0628" w:rsidRDefault="008D0628" w:rsidP="008D0628">
      <w:pPr>
        <w:pStyle w:val="ListParagraph"/>
        <w:numPr>
          <w:ilvl w:val="0"/>
          <w:numId w:val="40"/>
        </w:numPr>
        <w:spacing w:after="80" w:line="240" w:lineRule="auto"/>
        <w:contextualSpacing w:val="0"/>
      </w:pPr>
      <w:r>
        <w:t>3-year and 5-year total cost of ownership summary;</w:t>
      </w:r>
    </w:p>
    <w:p w14:paraId="3A1663CE" w14:textId="77777777" w:rsidR="008D0628" w:rsidRDefault="008D0628" w:rsidP="008D0628">
      <w:pPr>
        <w:pStyle w:val="ListParagraph"/>
        <w:numPr>
          <w:ilvl w:val="0"/>
          <w:numId w:val="40"/>
        </w:numPr>
        <w:spacing w:after="80" w:line="240" w:lineRule="auto"/>
        <w:contextualSpacing w:val="0"/>
      </w:pPr>
      <w:r>
        <w:t>Any assumptions or exclusions.</w:t>
      </w:r>
    </w:p>
    <w:p w14:paraId="07FFBA52" w14:textId="0589BC84" w:rsidR="008D0628" w:rsidRDefault="008D0628" w:rsidP="008D0628">
      <w:pPr>
        <w:pStyle w:val="Heading2"/>
        <w:spacing w:after="120"/>
      </w:pPr>
      <w:r w:rsidRPr="005A17B0">
        <w:rPr>
          <w:bCs/>
          <w:color w:val="2E75B6"/>
          <w:sz w:val="24"/>
          <w:szCs w:val="24"/>
        </w:rPr>
        <w:t>References</w:t>
      </w:r>
    </w:p>
    <w:p w14:paraId="789B7F27" w14:textId="77777777" w:rsidR="008D0628" w:rsidRDefault="008D0628" w:rsidP="008D0628">
      <w:pPr>
        <w:pStyle w:val="ListParagraph"/>
        <w:numPr>
          <w:ilvl w:val="0"/>
          <w:numId w:val="40"/>
        </w:numPr>
        <w:spacing w:after="80" w:line="240" w:lineRule="auto"/>
        <w:contextualSpacing w:val="0"/>
      </w:pPr>
      <w:r>
        <w:t>Minimum two reference clients, preferably in banking/payments/financial services, with contact details for reference calls.</w:t>
      </w:r>
    </w:p>
    <w:p w14:paraId="0069F12F" w14:textId="3292316E" w:rsidR="008D0628" w:rsidRDefault="008D0628" w:rsidP="008D0628">
      <w:pPr>
        <w:pStyle w:val="Heading1"/>
        <w:spacing w:before="360" w:after="160"/>
      </w:pPr>
      <w:r w:rsidRPr="005A17B0">
        <w:rPr>
          <w:b w:val="0"/>
          <w:bCs/>
          <w:color w:val="2E75B6"/>
          <w:sz w:val="24"/>
          <w:szCs w:val="24"/>
        </w:rPr>
        <w:t>Terms and Conditions</w:t>
      </w:r>
    </w:p>
    <w:p w14:paraId="7B564ED8" w14:textId="77777777" w:rsidR="008D0628" w:rsidRDefault="008D0628" w:rsidP="008D0628">
      <w:pPr>
        <w:pStyle w:val="ListParagraph"/>
        <w:numPr>
          <w:ilvl w:val="0"/>
          <w:numId w:val="40"/>
        </w:numPr>
        <w:spacing w:after="80" w:line="240" w:lineRule="auto"/>
        <w:contextualSpacing w:val="0"/>
      </w:pPr>
      <w:r>
        <w:t>This RFP does not constitute an offer or commitment by Georgian Card to award a contract and does not create any binding obligation on either party;</w:t>
      </w:r>
    </w:p>
    <w:p w14:paraId="391BAC35" w14:textId="77777777" w:rsidR="008D0628" w:rsidRDefault="008D0628" w:rsidP="008D0628">
      <w:pPr>
        <w:pStyle w:val="ListParagraph"/>
        <w:numPr>
          <w:ilvl w:val="0"/>
          <w:numId w:val="40"/>
        </w:numPr>
        <w:spacing w:after="80" w:line="240" w:lineRule="auto"/>
        <w:contextualSpacing w:val="0"/>
      </w:pPr>
      <w:r>
        <w:t>Georgian Card reserves the right to reject any or all proposals, to negotiate with one or more vendors, or to cancel this tender process at any time without liability;</w:t>
      </w:r>
    </w:p>
    <w:p w14:paraId="75AA3927" w14:textId="77777777" w:rsidR="008D0628" w:rsidRDefault="008D0628" w:rsidP="008D0628">
      <w:pPr>
        <w:pStyle w:val="ListParagraph"/>
        <w:numPr>
          <w:ilvl w:val="0"/>
          <w:numId w:val="40"/>
        </w:numPr>
        <w:spacing w:after="80" w:line="240" w:lineRule="auto"/>
        <w:contextualSpacing w:val="0"/>
      </w:pPr>
      <w:r>
        <w:t>All information shared as part of this RFP, and all vendor responses, must be treated as strictly confidential and may not be disclosed to third parties without prior written consent;</w:t>
      </w:r>
    </w:p>
    <w:p w14:paraId="1E5F8D73" w14:textId="77777777" w:rsidR="008D0628" w:rsidRDefault="008D0628" w:rsidP="008D0628">
      <w:pPr>
        <w:pStyle w:val="ListParagraph"/>
        <w:numPr>
          <w:ilvl w:val="0"/>
          <w:numId w:val="40"/>
        </w:numPr>
        <w:spacing w:after="80" w:line="240" w:lineRule="auto"/>
        <w:contextualSpacing w:val="0"/>
      </w:pPr>
      <w:r>
        <w:t>Vendors bear all costs associated with the preparation and submission of their proposals;</w:t>
      </w:r>
    </w:p>
    <w:p w14:paraId="52C2270E" w14:textId="77777777" w:rsidR="008D0628" w:rsidRDefault="008D0628" w:rsidP="008D0628">
      <w:pPr>
        <w:pStyle w:val="ListParagraph"/>
        <w:numPr>
          <w:ilvl w:val="0"/>
          <w:numId w:val="40"/>
        </w:numPr>
        <w:spacing w:after="80" w:line="240" w:lineRule="auto"/>
        <w:contextualSpacing w:val="0"/>
      </w:pPr>
      <w:r>
        <w:t>Any subcontractors or third-party components used in the proposed solution must be clearly disclosed;</w:t>
      </w:r>
    </w:p>
    <w:p w14:paraId="7D61195A" w14:textId="77777777" w:rsidR="008D0628" w:rsidRDefault="008D0628" w:rsidP="008D0628">
      <w:pPr>
        <w:pStyle w:val="ListParagraph"/>
        <w:numPr>
          <w:ilvl w:val="0"/>
          <w:numId w:val="40"/>
        </w:numPr>
        <w:spacing w:after="80" w:line="240" w:lineRule="auto"/>
        <w:contextualSpacing w:val="0"/>
      </w:pPr>
      <w:r>
        <w:t>Final contractual terms will be subject to separate negotiation and legal review, including data protection, liability, and SLA terms.</w:t>
      </w:r>
    </w:p>
    <w:p w14:paraId="111686A9" w14:textId="77777777" w:rsidR="008D0628" w:rsidRDefault="008D0628" w:rsidP="008D0628">
      <w:pPr>
        <w:spacing w:after="140"/>
      </w:pPr>
    </w:p>
    <w:p w14:paraId="7ECCBF83" w14:textId="61BF94AD" w:rsidR="008D0628" w:rsidRDefault="008D0628" w:rsidP="007A7C41">
      <w:pPr>
        <w:jc w:val="both"/>
        <w:rPr>
          <w:rFonts w:cstheme="minorHAnsi"/>
        </w:rPr>
      </w:pPr>
    </w:p>
    <w:p w14:paraId="0DB7A511" w14:textId="36D54DE8" w:rsidR="005A17B0" w:rsidRDefault="005A17B0" w:rsidP="007A7C41">
      <w:pPr>
        <w:jc w:val="both"/>
        <w:rPr>
          <w:rFonts w:cstheme="minorHAnsi"/>
        </w:rPr>
      </w:pPr>
    </w:p>
    <w:p w14:paraId="301A8FDB" w14:textId="77777777" w:rsidR="005A17B0" w:rsidRPr="007A7C41" w:rsidRDefault="005A17B0" w:rsidP="007A7C41">
      <w:pPr>
        <w:jc w:val="both"/>
        <w:rPr>
          <w:rFonts w:cstheme="minorHAnsi"/>
        </w:rPr>
      </w:pPr>
    </w:p>
    <w:p w14:paraId="4E6A0002" w14:textId="524D116B" w:rsidR="00DD6232" w:rsidRPr="00DD6232" w:rsidRDefault="00DD6232" w:rsidP="00DD6232">
      <w:pPr>
        <w:jc w:val="both"/>
        <w:rPr>
          <w:rFonts w:cstheme="minorHAnsi"/>
          <w:b/>
        </w:rPr>
      </w:pPr>
      <w:bookmarkStart w:id="5" w:name="_Toc130831603"/>
      <w:r w:rsidRPr="00DD6232">
        <w:rPr>
          <w:rFonts w:cstheme="minorHAnsi"/>
          <w:b/>
          <w:color w:val="2E74B5" w:themeColor="accent1" w:themeShade="BF"/>
          <w:sz w:val="32"/>
          <w:szCs w:val="32"/>
        </w:rPr>
        <w:lastRenderedPageBreak/>
        <w:t>Appendix 1: Bank Details</w:t>
      </w:r>
      <w:bookmarkEnd w:id="5"/>
    </w:p>
    <w:tbl>
      <w:tblPr>
        <w:tblStyle w:val="GridTable1Light"/>
        <w:tblW w:w="9445" w:type="dxa"/>
        <w:tblLook w:val="04A0" w:firstRow="1" w:lastRow="0" w:firstColumn="1" w:lastColumn="0" w:noHBand="0" w:noVBand="1"/>
      </w:tblPr>
      <w:tblGrid>
        <w:gridCol w:w="3775"/>
        <w:gridCol w:w="5670"/>
      </w:tblGrid>
      <w:tr w:rsidR="00DD6232" w:rsidRPr="007A7C41" w14:paraId="05995F63" w14:textId="77777777" w:rsidTr="0029095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445" w:type="dxa"/>
            <w:gridSpan w:val="2"/>
          </w:tcPr>
          <w:p w14:paraId="540CAEC3" w14:textId="77777777" w:rsidR="00DD6232" w:rsidRPr="007A7C41" w:rsidRDefault="00DD6232" w:rsidP="00290957">
            <w:pPr>
              <w:spacing w:line="360" w:lineRule="auto"/>
              <w:jc w:val="both"/>
              <w:rPr>
                <w:rFonts w:asciiTheme="minorHAnsi" w:hAnsiTheme="minorHAnsi" w:cstheme="minorHAnsi"/>
                <w:color w:val="1F4E79" w:themeColor="accent1" w:themeShade="80"/>
                <w:lang w:eastAsia="ja-JP"/>
              </w:rPr>
            </w:pPr>
            <w:r w:rsidRPr="007A7C41">
              <w:rPr>
                <w:rFonts w:asciiTheme="minorHAnsi" w:hAnsiTheme="minorHAnsi" w:cstheme="minorHAnsi"/>
                <w:color w:val="1F4E79" w:themeColor="accent1" w:themeShade="80"/>
                <w:lang w:eastAsia="ja-JP"/>
              </w:rPr>
              <w:t xml:space="preserve">Information about bidder organization </w:t>
            </w:r>
          </w:p>
        </w:tc>
      </w:tr>
      <w:tr w:rsidR="00DD6232" w:rsidRPr="007A7C41" w14:paraId="29B08470" w14:textId="77777777" w:rsidTr="00290957">
        <w:tc>
          <w:tcPr>
            <w:cnfStyle w:val="001000000000" w:firstRow="0" w:lastRow="0" w:firstColumn="1" w:lastColumn="0" w:oddVBand="0" w:evenVBand="0" w:oddHBand="0" w:evenHBand="0" w:firstRowFirstColumn="0" w:firstRowLastColumn="0" w:lastRowFirstColumn="0" w:lastRowLastColumn="0"/>
            <w:tcW w:w="3775" w:type="dxa"/>
          </w:tcPr>
          <w:p w14:paraId="67ED05B2" w14:textId="77777777" w:rsidR="00DD6232" w:rsidRPr="007A7C41" w:rsidRDefault="00DD6232" w:rsidP="00290957">
            <w:pPr>
              <w:spacing w:line="360" w:lineRule="auto"/>
              <w:jc w:val="both"/>
              <w:rPr>
                <w:rFonts w:asciiTheme="minorHAnsi" w:hAnsiTheme="minorHAnsi" w:cstheme="minorHAnsi"/>
                <w:b w:val="0"/>
                <w:color w:val="1F4E79" w:themeColor="accent1" w:themeShade="80"/>
                <w:lang w:eastAsia="ja-JP"/>
              </w:rPr>
            </w:pPr>
            <w:r w:rsidRPr="007A7C41">
              <w:rPr>
                <w:rFonts w:asciiTheme="minorHAnsi" w:hAnsiTheme="minorHAnsi" w:cstheme="minorHAnsi"/>
                <w:b w:val="0"/>
                <w:color w:val="1F4E79" w:themeColor="accent1" w:themeShade="80"/>
                <w:lang w:eastAsia="ja-JP"/>
              </w:rPr>
              <w:t>Company Name:</w:t>
            </w:r>
          </w:p>
        </w:tc>
        <w:tc>
          <w:tcPr>
            <w:tcW w:w="5670" w:type="dxa"/>
          </w:tcPr>
          <w:p w14:paraId="0B00685E" w14:textId="77777777" w:rsidR="00DD6232" w:rsidRPr="007A7C41" w:rsidRDefault="00DD6232" w:rsidP="00290957">
            <w:pPr>
              <w:spacing w:line="360" w:lineRule="auto"/>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1F4E79" w:themeColor="accent1" w:themeShade="80"/>
                <w:lang w:val="ka-GE" w:eastAsia="ja-JP"/>
              </w:rPr>
            </w:pPr>
          </w:p>
        </w:tc>
      </w:tr>
      <w:tr w:rsidR="00DD6232" w:rsidRPr="007A7C41" w14:paraId="5ACDF01D" w14:textId="77777777" w:rsidTr="00290957">
        <w:tc>
          <w:tcPr>
            <w:cnfStyle w:val="001000000000" w:firstRow="0" w:lastRow="0" w:firstColumn="1" w:lastColumn="0" w:oddVBand="0" w:evenVBand="0" w:oddHBand="0" w:evenHBand="0" w:firstRowFirstColumn="0" w:firstRowLastColumn="0" w:lastRowFirstColumn="0" w:lastRowLastColumn="0"/>
            <w:tcW w:w="3775" w:type="dxa"/>
          </w:tcPr>
          <w:p w14:paraId="73D58F8E" w14:textId="77777777" w:rsidR="00DD6232" w:rsidRPr="007A7C41" w:rsidRDefault="00DD6232" w:rsidP="00290957">
            <w:pPr>
              <w:spacing w:line="360" w:lineRule="auto"/>
              <w:jc w:val="both"/>
              <w:rPr>
                <w:rFonts w:asciiTheme="minorHAnsi" w:hAnsiTheme="minorHAnsi" w:cstheme="minorHAnsi"/>
                <w:b w:val="0"/>
                <w:color w:val="1F4E79" w:themeColor="accent1" w:themeShade="80"/>
                <w:lang w:val="ka-GE" w:eastAsia="ja-JP"/>
              </w:rPr>
            </w:pPr>
            <w:r w:rsidRPr="007A7C41">
              <w:rPr>
                <w:rFonts w:asciiTheme="minorHAnsi" w:hAnsiTheme="minorHAnsi" w:cstheme="minorHAnsi"/>
                <w:b w:val="0"/>
                <w:color w:val="1F4E79" w:themeColor="accent1" w:themeShade="80"/>
                <w:lang w:eastAsia="ja-JP"/>
              </w:rPr>
              <w:t>Company I</w:t>
            </w:r>
            <w:proofErr w:type="spellStart"/>
            <w:r w:rsidRPr="007A7C41">
              <w:rPr>
                <w:rFonts w:asciiTheme="minorHAnsi" w:hAnsiTheme="minorHAnsi" w:cstheme="minorHAnsi"/>
                <w:b w:val="0"/>
                <w:color w:val="1F4E79" w:themeColor="accent1" w:themeShade="80"/>
                <w:lang w:val="ka-GE" w:eastAsia="ja-JP"/>
              </w:rPr>
              <w:t>dentification</w:t>
            </w:r>
            <w:proofErr w:type="spellEnd"/>
            <w:r w:rsidRPr="007A7C41">
              <w:rPr>
                <w:rFonts w:asciiTheme="minorHAnsi" w:hAnsiTheme="minorHAnsi" w:cstheme="minorHAnsi"/>
                <w:b w:val="0"/>
                <w:color w:val="1F4E79" w:themeColor="accent1" w:themeShade="80"/>
                <w:lang w:val="ka-GE" w:eastAsia="ja-JP"/>
              </w:rPr>
              <w:t xml:space="preserve"> </w:t>
            </w:r>
            <w:r w:rsidRPr="007A7C41">
              <w:rPr>
                <w:rFonts w:asciiTheme="minorHAnsi" w:hAnsiTheme="minorHAnsi" w:cstheme="minorHAnsi"/>
                <w:b w:val="0"/>
                <w:color w:val="1F4E79" w:themeColor="accent1" w:themeShade="80"/>
                <w:lang w:eastAsia="ja-JP"/>
              </w:rPr>
              <w:t>N</w:t>
            </w:r>
            <w:proofErr w:type="spellStart"/>
            <w:r w:rsidRPr="007A7C41">
              <w:rPr>
                <w:rFonts w:asciiTheme="minorHAnsi" w:hAnsiTheme="minorHAnsi" w:cstheme="minorHAnsi"/>
                <w:b w:val="0"/>
                <w:color w:val="1F4E79" w:themeColor="accent1" w:themeShade="80"/>
                <w:lang w:val="ka-GE" w:eastAsia="ja-JP"/>
              </w:rPr>
              <w:t>umber</w:t>
            </w:r>
            <w:proofErr w:type="spellEnd"/>
            <w:r w:rsidRPr="007A7C41">
              <w:rPr>
                <w:rFonts w:asciiTheme="minorHAnsi" w:hAnsiTheme="minorHAnsi" w:cstheme="minorHAnsi"/>
                <w:b w:val="0"/>
                <w:color w:val="1F4E79" w:themeColor="accent1" w:themeShade="80"/>
                <w:lang w:val="ka-GE" w:eastAsia="ja-JP"/>
              </w:rPr>
              <w:t>:</w:t>
            </w:r>
          </w:p>
        </w:tc>
        <w:tc>
          <w:tcPr>
            <w:tcW w:w="5670" w:type="dxa"/>
          </w:tcPr>
          <w:p w14:paraId="62F136BE" w14:textId="77777777" w:rsidR="00DD6232" w:rsidRPr="007A7C41" w:rsidRDefault="00DD6232" w:rsidP="00290957">
            <w:pPr>
              <w:spacing w:line="360" w:lineRule="auto"/>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1F4E79" w:themeColor="accent1" w:themeShade="80"/>
                <w:lang w:val="ka-GE" w:eastAsia="ja-JP"/>
              </w:rPr>
            </w:pPr>
          </w:p>
        </w:tc>
      </w:tr>
      <w:tr w:rsidR="00DD6232" w:rsidRPr="007A7C41" w14:paraId="418B75E4" w14:textId="77777777" w:rsidTr="00290957">
        <w:tc>
          <w:tcPr>
            <w:cnfStyle w:val="001000000000" w:firstRow="0" w:lastRow="0" w:firstColumn="1" w:lastColumn="0" w:oddVBand="0" w:evenVBand="0" w:oddHBand="0" w:evenHBand="0" w:firstRowFirstColumn="0" w:firstRowLastColumn="0" w:lastRowFirstColumn="0" w:lastRowLastColumn="0"/>
            <w:tcW w:w="3775" w:type="dxa"/>
          </w:tcPr>
          <w:p w14:paraId="29816140" w14:textId="77777777" w:rsidR="00DD6232" w:rsidRPr="007A7C41" w:rsidRDefault="00DD6232" w:rsidP="00290957">
            <w:pPr>
              <w:spacing w:line="360" w:lineRule="auto"/>
              <w:jc w:val="both"/>
              <w:rPr>
                <w:rFonts w:asciiTheme="minorHAnsi" w:hAnsiTheme="minorHAnsi" w:cstheme="minorHAnsi"/>
                <w:b w:val="0"/>
                <w:color w:val="1F4E79" w:themeColor="accent1" w:themeShade="80"/>
                <w:lang w:val="ka-GE" w:eastAsia="ja-JP"/>
              </w:rPr>
            </w:pPr>
            <w:r w:rsidRPr="007A7C41">
              <w:rPr>
                <w:rFonts w:asciiTheme="minorHAnsi" w:hAnsiTheme="minorHAnsi" w:cstheme="minorHAnsi"/>
                <w:b w:val="0"/>
                <w:color w:val="1F4E79" w:themeColor="accent1" w:themeShade="80"/>
                <w:lang w:eastAsia="ja-JP"/>
              </w:rPr>
              <w:t>Company Business</w:t>
            </w:r>
            <w:r w:rsidRPr="007A7C41">
              <w:rPr>
                <w:rFonts w:asciiTheme="minorHAnsi" w:hAnsiTheme="minorHAnsi" w:cstheme="minorHAnsi"/>
                <w:b w:val="0"/>
                <w:color w:val="1F4E79" w:themeColor="accent1" w:themeShade="80"/>
                <w:lang w:val="ka-GE" w:eastAsia="ja-JP"/>
              </w:rPr>
              <w:t xml:space="preserve"> </w:t>
            </w:r>
            <w:r w:rsidRPr="007A7C41">
              <w:rPr>
                <w:rFonts w:asciiTheme="minorHAnsi" w:hAnsiTheme="minorHAnsi" w:cstheme="minorHAnsi"/>
                <w:b w:val="0"/>
                <w:color w:val="1F4E79" w:themeColor="accent1" w:themeShade="80"/>
                <w:lang w:eastAsia="ja-JP"/>
              </w:rPr>
              <w:t>Address</w:t>
            </w:r>
            <w:r w:rsidRPr="007A7C41">
              <w:rPr>
                <w:rFonts w:asciiTheme="minorHAnsi" w:hAnsiTheme="minorHAnsi" w:cstheme="minorHAnsi"/>
                <w:b w:val="0"/>
                <w:color w:val="1F4E79" w:themeColor="accent1" w:themeShade="80"/>
                <w:lang w:val="ka-GE" w:eastAsia="ja-JP"/>
              </w:rPr>
              <w:t>:</w:t>
            </w:r>
          </w:p>
        </w:tc>
        <w:tc>
          <w:tcPr>
            <w:tcW w:w="5670" w:type="dxa"/>
          </w:tcPr>
          <w:p w14:paraId="637CB07C" w14:textId="77777777" w:rsidR="00DD6232" w:rsidRPr="007A7C41" w:rsidRDefault="00DD6232" w:rsidP="00290957">
            <w:pPr>
              <w:spacing w:line="360" w:lineRule="auto"/>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1F4E79" w:themeColor="accent1" w:themeShade="80"/>
                <w:lang w:val="ka-GE" w:eastAsia="ja-JP"/>
              </w:rPr>
            </w:pPr>
          </w:p>
        </w:tc>
      </w:tr>
      <w:tr w:rsidR="00DD6232" w:rsidRPr="007A7C41" w14:paraId="4DA49C48" w14:textId="77777777" w:rsidTr="00290957">
        <w:tc>
          <w:tcPr>
            <w:cnfStyle w:val="001000000000" w:firstRow="0" w:lastRow="0" w:firstColumn="1" w:lastColumn="0" w:oddVBand="0" w:evenVBand="0" w:oddHBand="0" w:evenHBand="0" w:firstRowFirstColumn="0" w:firstRowLastColumn="0" w:lastRowFirstColumn="0" w:lastRowLastColumn="0"/>
            <w:tcW w:w="3775" w:type="dxa"/>
          </w:tcPr>
          <w:p w14:paraId="1E367470" w14:textId="77777777" w:rsidR="00DD6232" w:rsidRPr="007A7C41" w:rsidRDefault="00DD6232" w:rsidP="00290957">
            <w:pPr>
              <w:spacing w:line="360" w:lineRule="auto"/>
              <w:jc w:val="both"/>
              <w:rPr>
                <w:rFonts w:asciiTheme="minorHAnsi" w:hAnsiTheme="minorHAnsi" w:cstheme="minorHAnsi"/>
                <w:b w:val="0"/>
                <w:color w:val="1F4E79" w:themeColor="accent1" w:themeShade="80"/>
                <w:lang w:eastAsia="ja-JP"/>
              </w:rPr>
            </w:pPr>
            <w:r w:rsidRPr="007A7C41">
              <w:rPr>
                <w:rFonts w:asciiTheme="minorHAnsi" w:hAnsiTheme="minorHAnsi" w:cstheme="minorHAnsi"/>
                <w:b w:val="0"/>
                <w:color w:val="1F4E79" w:themeColor="accent1" w:themeShade="80"/>
                <w:lang w:eastAsia="ja-JP"/>
              </w:rPr>
              <w:t xml:space="preserve">Address </w:t>
            </w:r>
            <w:r w:rsidRPr="0016273B">
              <w:rPr>
                <w:rFonts w:asciiTheme="minorHAnsi" w:hAnsiTheme="minorHAnsi" w:cstheme="minorHAnsi"/>
                <w:b w:val="0"/>
                <w:color w:val="1F4E79" w:themeColor="accent1" w:themeShade="80"/>
                <w:lang w:eastAsia="ja-JP"/>
              </w:rPr>
              <w:t>2:</w:t>
            </w:r>
            <w:r w:rsidRPr="007A7C41">
              <w:rPr>
                <w:rFonts w:asciiTheme="minorHAnsi" w:hAnsiTheme="minorHAnsi" w:cstheme="minorHAnsi"/>
                <w:b w:val="0"/>
                <w:color w:val="1F4E79" w:themeColor="accent1" w:themeShade="80"/>
                <w:lang w:eastAsia="ja-JP"/>
              </w:rPr>
              <w:t xml:space="preserve"> (if different from above)</w:t>
            </w:r>
          </w:p>
        </w:tc>
        <w:tc>
          <w:tcPr>
            <w:tcW w:w="5670" w:type="dxa"/>
          </w:tcPr>
          <w:p w14:paraId="2A1DA08A" w14:textId="77777777" w:rsidR="00DD6232" w:rsidRPr="007A7C41" w:rsidRDefault="00DD6232" w:rsidP="00290957">
            <w:pPr>
              <w:spacing w:line="360" w:lineRule="auto"/>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1F4E79" w:themeColor="accent1" w:themeShade="80"/>
                <w:lang w:val="ka-GE" w:eastAsia="ja-JP"/>
              </w:rPr>
            </w:pPr>
          </w:p>
        </w:tc>
      </w:tr>
      <w:tr w:rsidR="00DD6232" w:rsidRPr="007A7C41" w14:paraId="19592BD6" w14:textId="77777777" w:rsidTr="00290957">
        <w:tc>
          <w:tcPr>
            <w:cnfStyle w:val="001000000000" w:firstRow="0" w:lastRow="0" w:firstColumn="1" w:lastColumn="0" w:oddVBand="0" w:evenVBand="0" w:oddHBand="0" w:evenHBand="0" w:firstRowFirstColumn="0" w:firstRowLastColumn="0" w:lastRowFirstColumn="0" w:lastRowLastColumn="0"/>
            <w:tcW w:w="3775" w:type="dxa"/>
          </w:tcPr>
          <w:p w14:paraId="3F0C614E" w14:textId="77777777" w:rsidR="00DD6232" w:rsidRPr="007A7C41" w:rsidRDefault="00DD6232" w:rsidP="00290957">
            <w:pPr>
              <w:spacing w:line="360" w:lineRule="auto"/>
              <w:jc w:val="both"/>
              <w:rPr>
                <w:rFonts w:asciiTheme="minorHAnsi" w:hAnsiTheme="minorHAnsi" w:cstheme="minorHAnsi"/>
                <w:b w:val="0"/>
                <w:color w:val="1F4E79" w:themeColor="accent1" w:themeShade="80"/>
                <w:lang w:eastAsia="ja-JP"/>
              </w:rPr>
            </w:pPr>
            <w:r w:rsidRPr="007A7C41">
              <w:rPr>
                <w:rFonts w:asciiTheme="minorHAnsi" w:hAnsiTheme="minorHAnsi" w:cstheme="minorHAnsi"/>
                <w:b w:val="0"/>
                <w:color w:val="1F4E79" w:themeColor="accent1" w:themeShade="80"/>
                <w:lang w:eastAsia="ja-JP"/>
              </w:rPr>
              <w:t>Manager Name and Surname:</w:t>
            </w:r>
          </w:p>
        </w:tc>
        <w:tc>
          <w:tcPr>
            <w:tcW w:w="5670" w:type="dxa"/>
          </w:tcPr>
          <w:p w14:paraId="58FDBD6F" w14:textId="77777777" w:rsidR="00DD6232" w:rsidRPr="007A7C41" w:rsidRDefault="00DD6232" w:rsidP="00290957">
            <w:pPr>
              <w:spacing w:line="360" w:lineRule="auto"/>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1F4E79" w:themeColor="accent1" w:themeShade="80"/>
                <w:lang w:val="ka-GE" w:eastAsia="ja-JP"/>
              </w:rPr>
            </w:pPr>
          </w:p>
        </w:tc>
      </w:tr>
      <w:tr w:rsidR="00DD6232" w:rsidRPr="007A7C41" w14:paraId="3919A778" w14:textId="77777777" w:rsidTr="00290957">
        <w:tc>
          <w:tcPr>
            <w:cnfStyle w:val="001000000000" w:firstRow="0" w:lastRow="0" w:firstColumn="1" w:lastColumn="0" w:oddVBand="0" w:evenVBand="0" w:oddHBand="0" w:evenHBand="0" w:firstRowFirstColumn="0" w:firstRowLastColumn="0" w:lastRowFirstColumn="0" w:lastRowLastColumn="0"/>
            <w:tcW w:w="3775" w:type="dxa"/>
          </w:tcPr>
          <w:p w14:paraId="0CF3626C" w14:textId="77777777" w:rsidR="00DD6232" w:rsidRPr="007A7C41" w:rsidRDefault="00DD6232" w:rsidP="00290957">
            <w:pPr>
              <w:spacing w:line="360" w:lineRule="auto"/>
              <w:jc w:val="both"/>
              <w:rPr>
                <w:rFonts w:asciiTheme="minorHAnsi" w:hAnsiTheme="minorHAnsi" w:cstheme="minorHAnsi"/>
                <w:b w:val="0"/>
                <w:color w:val="1F4E79" w:themeColor="accent1" w:themeShade="80"/>
                <w:lang w:eastAsia="ja-JP"/>
              </w:rPr>
            </w:pPr>
            <w:r w:rsidRPr="007A7C41">
              <w:rPr>
                <w:rFonts w:asciiTheme="minorHAnsi" w:hAnsiTheme="minorHAnsi" w:cstheme="minorHAnsi"/>
                <w:b w:val="0"/>
                <w:color w:val="1F4E79" w:themeColor="accent1" w:themeShade="80"/>
                <w:lang w:eastAsia="ja-JP"/>
              </w:rPr>
              <w:t>Manager I</w:t>
            </w:r>
            <w:proofErr w:type="spellStart"/>
            <w:r w:rsidRPr="007A7C41">
              <w:rPr>
                <w:rFonts w:asciiTheme="minorHAnsi" w:hAnsiTheme="minorHAnsi" w:cstheme="minorHAnsi"/>
                <w:b w:val="0"/>
                <w:color w:val="1F4E79" w:themeColor="accent1" w:themeShade="80"/>
                <w:lang w:val="ka-GE" w:eastAsia="ja-JP"/>
              </w:rPr>
              <w:t>dentification</w:t>
            </w:r>
            <w:proofErr w:type="spellEnd"/>
            <w:r w:rsidRPr="007A7C41">
              <w:rPr>
                <w:rFonts w:asciiTheme="minorHAnsi" w:hAnsiTheme="minorHAnsi" w:cstheme="minorHAnsi"/>
                <w:b w:val="0"/>
                <w:color w:val="1F4E79" w:themeColor="accent1" w:themeShade="80"/>
                <w:lang w:val="ka-GE" w:eastAsia="ja-JP"/>
              </w:rPr>
              <w:t xml:space="preserve"> </w:t>
            </w:r>
            <w:r w:rsidRPr="007A7C41">
              <w:rPr>
                <w:rFonts w:asciiTheme="minorHAnsi" w:hAnsiTheme="minorHAnsi" w:cstheme="minorHAnsi"/>
                <w:b w:val="0"/>
                <w:color w:val="1F4E79" w:themeColor="accent1" w:themeShade="80"/>
                <w:lang w:eastAsia="ja-JP"/>
              </w:rPr>
              <w:t>N</w:t>
            </w:r>
            <w:proofErr w:type="spellStart"/>
            <w:r w:rsidRPr="007A7C41">
              <w:rPr>
                <w:rFonts w:asciiTheme="minorHAnsi" w:hAnsiTheme="minorHAnsi" w:cstheme="minorHAnsi"/>
                <w:b w:val="0"/>
                <w:color w:val="1F4E79" w:themeColor="accent1" w:themeShade="80"/>
                <w:lang w:val="ka-GE" w:eastAsia="ja-JP"/>
              </w:rPr>
              <w:t>umber</w:t>
            </w:r>
            <w:proofErr w:type="spellEnd"/>
            <w:r w:rsidRPr="007A7C41">
              <w:rPr>
                <w:rFonts w:asciiTheme="minorHAnsi" w:hAnsiTheme="minorHAnsi" w:cstheme="minorHAnsi"/>
                <w:b w:val="0"/>
                <w:color w:val="1F4E79" w:themeColor="accent1" w:themeShade="80"/>
                <w:lang w:eastAsia="ja-JP"/>
              </w:rPr>
              <w:t>:</w:t>
            </w:r>
          </w:p>
        </w:tc>
        <w:tc>
          <w:tcPr>
            <w:tcW w:w="5670" w:type="dxa"/>
          </w:tcPr>
          <w:p w14:paraId="70138D1E" w14:textId="77777777" w:rsidR="00DD6232" w:rsidRPr="007A7C41" w:rsidRDefault="00DD6232" w:rsidP="00290957">
            <w:pPr>
              <w:spacing w:line="360" w:lineRule="auto"/>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1F4E79" w:themeColor="accent1" w:themeShade="80"/>
                <w:lang w:val="ka-GE" w:eastAsia="ja-JP"/>
              </w:rPr>
            </w:pPr>
          </w:p>
        </w:tc>
      </w:tr>
      <w:tr w:rsidR="00DD6232" w:rsidRPr="007A7C41" w14:paraId="130900FD" w14:textId="77777777" w:rsidTr="00290957">
        <w:tc>
          <w:tcPr>
            <w:cnfStyle w:val="001000000000" w:firstRow="0" w:lastRow="0" w:firstColumn="1" w:lastColumn="0" w:oddVBand="0" w:evenVBand="0" w:oddHBand="0" w:evenHBand="0" w:firstRowFirstColumn="0" w:firstRowLastColumn="0" w:lastRowFirstColumn="0" w:lastRowLastColumn="0"/>
            <w:tcW w:w="3775" w:type="dxa"/>
          </w:tcPr>
          <w:p w14:paraId="283A6BE7" w14:textId="77777777" w:rsidR="00DD6232" w:rsidRPr="007A7C41" w:rsidRDefault="00DD6232" w:rsidP="00290957">
            <w:pPr>
              <w:spacing w:line="360" w:lineRule="auto"/>
              <w:jc w:val="both"/>
              <w:rPr>
                <w:rFonts w:asciiTheme="minorHAnsi" w:hAnsiTheme="minorHAnsi" w:cstheme="minorHAnsi"/>
                <w:b w:val="0"/>
                <w:color w:val="1F4E79" w:themeColor="accent1" w:themeShade="80"/>
                <w:lang w:val="ka-GE" w:eastAsia="ja-JP"/>
              </w:rPr>
            </w:pPr>
            <w:r w:rsidRPr="007A7C41">
              <w:rPr>
                <w:rFonts w:asciiTheme="minorHAnsi" w:hAnsiTheme="minorHAnsi" w:cstheme="minorHAnsi"/>
                <w:b w:val="0"/>
                <w:color w:val="1F4E79" w:themeColor="accent1" w:themeShade="80"/>
                <w:lang w:eastAsia="ja-JP"/>
              </w:rPr>
              <w:t>Manager Phone Number</w:t>
            </w:r>
            <w:r w:rsidRPr="007A7C41">
              <w:rPr>
                <w:rFonts w:asciiTheme="minorHAnsi" w:hAnsiTheme="minorHAnsi" w:cstheme="minorHAnsi"/>
                <w:b w:val="0"/>
                <w:color w:val="1F4E79" w:themeColor="accent1" w:themeShade="80"/>
                <w:lang w:val="ka-GE" w:eastAsia="ja-JP"/>
              </w:rPr>
              <w:t>:</w:t>
            </w:r>
          </w:p>
        </w:tc>
        <w:tc>
          <w:tcPr>
            <w:tcW w:w="5670" w:type="dxa"/>
          </w:tcPr>
          <w:p w14:paraId="644A576E" w14:textId="77777777" w:rsidR="00DD6232" w:rsidRPr="007A7C41" w:rsidRDefault="00DD6232" w:rsidP="00290957">
            <w:pPr>
              <w:spacing w:line="360" w:lineRule="auto"/>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1F4E79" w:themeColor="accent1" w:themeShade="80"/>
                <w:lang w:val="ka-GE" w:eastAsia="ja-JP"/>
              </w:rPr>
            </w:pPr>
          </w:p>
        </w:tc>
      </w:tr>
      <w:tr w:rsidR="00DD6232" w:rsidRPr="007A7C41" w14:paraId="0ED4C368" w14:textId="77777777" w:rsidTr="00290957">
        <w:tc>
          <w:tcPr>
            <w:cnfStyle w:val="001000000000" w:firstRow="0" w:lastRow="0" w:firstColumn="1" w:lastColumn="0" w:oddVBand="0" w:evenVBand="0" w:oddHBand="0" w:evenHBand="0" w:firstRowFirstColumn="0" w:firstRowLastColumn="0" w:lastRowFirstColumn="0" w:lastRowLastColumn="0"/>
            <w:tcW w:w="3775" w:type="dxa"/>
          </w:tcPr>
          <w:p w14:paraId="5B779E35" w14:textId="77777777" w:rsidR="00DD6232" w:rsidRPr="007A7C41" w:rsidRDefault="00DD6232" w:rsidP="00290957">
            <w:pPr>
              <w:spacing w:line="360" w:lineRule="auto"/>
              <w:jc w:val="both"/>
              <w:rPr>
                <w:rFonts w:asciiTheme="minorHAnsi" w:hAnsiTheme="minorHAnsi" w:cstheme="minorHAnsi"/>
                <w:b w:val="0"/>
                <w:color w:val="1F4E79" w:themeColor="accent1" w:themeShade="80"/>
                <w:lang w:val="ka-GE" w:eastAsia="ja-JP"/>
              </w:rPr>
            </w:pPr>
            <w:proofErr w:type="spellStart"/>
            <w:r w:rsidRPr="007A7C41">
              <w:rPr>
                <w:rFonts w:asciiTheme="minorHAnsi" w:hAnsiTheme="minorHAnsi" w:cstheme="minorHAnsi"/>
                <w:b w:val="0"/>
                <w:color w:val="1F4E79" w:themeColor="accent1" w:themeShade="80"/>
                <w:lang w:val="ka-GE" w:eastAsia="ja-JP"/>
              </w:rPr>
              <w:t>Name</w:t>
            </w:r>
            <w:proofErr w:type="spellEnd"/>
            <w:r w:rsidRPr="007A7C41">
              <w:rPr>
                <w:rFonts w:asciiTheme="minorHAnsi" w:hAnsiTheme="minorHAnsi" w:cstheme="minorHAnsi"/>
                <w:b w:val="0"/>
                <w:color w:val="1F4E79" w:themeColor="accent1" w:themeShade="80"/>
                <w:lang w:val="ka-GE" w:eastAsia="ja-JP"/>
              </w:rPr>
              <w:t xml:space="preserve"> </w:t>
            </w:r>
            <w:proofErr w:type="spellStart"/>
            <w:r w:rsidRPr="007A7C41">
              <w:rPr>
                <w:rFonts w:asciiTheme="minorHAnsi" w:hAnsiTheme="minorHAnsi" w:cstheme="minorHAnsi"/>
                <w:b w:val="0"/>
                <w:color w:val="1F4E79" w:themeColor="accent1" w:themeShade="80"/>
                <w:lang w:val="ka-GE" w:eastAsia="ja-JP"/>
              </w:rPr>
              <w:t>and</w:t>
            </w:r>
            <w:proofErr w:type="spellEnd"/>
            <w:r w:rsidRPr="007A7C41">
              <w:rPr>
                <w:rFonts w:asciiTheme="minorHAnsi" w:hAnsiTheme="minorHAnsi" w:cstheme="minorHAnsi"/>
                <w:b w:val="0"/>
                <w:color w:val="1F4E79" w:themeColor="accent1" w:themeShade="80"/>
                <w:lang w:val="ka-GE" w:eastAsia="ja-JP"/>
              </w:rPr>
              <w:t xml:space="preserve"> </w:t>
            </w:r>
            <w:proofErr w:type="spellStart"/>
            <w:r w:rsidRPr="007A7C41">
              <w:rPr>
                <w:rFonts w:asciiTheme="minorHAnsi" w:hAnsiTheme="minorHAnsi" w:cstheme="minorHAnsi"/>
                <w:b w:val="0"/>
                <w:color w:val="1F4E79" w:themeColor="accent1" w:themeShade="80"/>
                <w:lang w:val="ka-GE" w:eastAsia="ja-JP"/>
              </w:rPr>
              <w:t>Surname</w:t>
            </w:r>
            <w:proofErr w:type="spellEnd"/>
            <w:r w:rsidRPr="007A7C41">
              <w:rPr>
                <w:rFonts w:asciiTheme="minorHAnsi" w:hAnsiTheme="minorHAnsi" w:cstheme="minorHAnsi"/>
                <w:b w:val="0"/>
                <w:color w:val="1F4E79" w:themeColor="accent1" w:themeShade="80"/>
                <w:lang w:val="ka-GE" w:eastAsia="ja-JP"/>
              </w:rPr>
              <w:t xml:space="preserve"> </w:t>
            </w:r>
            <w:proofErr w:type="spellStart"/>
            <w:r w:rsidRPr="007A7C41">
              <w:rPr>
                <w:rFonts w:asciiTheme="minorHAnsi" w:hAnsiTheme="minorHAnsi" w:cstheme="minorHAnsi"/>
                <w:b w:val="0"/>
                <w:color w:val="1F4E79" w:themeColor="accent1" w:themeShade="80"/>
                <w:lang w:val="ka-GE" w:eastAsia="ja-JP"/>
              </w:rPr>
              <w:t>of</w:t>
            </w:r>
            <w:proofErr w:type="spellEnd"/>
            <w:r w:rsidRPr="007A7C41">
              <w:rPr>
                <w:rFonts w:asciiTheme="minorHAnsi" w:hAnsiTheme="minorHAnsi" w:cstheme="minorHAnsi"/>
                <w:b w:val="0"/>
                <w:color w:val="1F4E79" w:themeColor="accent1" w:themeShade="80"/>
                <w:lang w:val="ka-GE" w:eastAsia="ja-JP"/>
              </w:rPr>
              <w:t xml:space="preserve"> </w:t>
            </w:r>
            <w:proofErr w:type="spellStart"/>
            <w:r w:rsidRPr="007A7C41">
              <w:rPr>
                <w:rFonts w:asciiTheme="minorHAnsi" w:hAnsiTheme="minorHAnsi" w:cstheme="minorHAnsi"/>
                <w:b w:val="0"/>
                <w:color w:val="1F4E79" w:themeColor="accent1" w:themeShade="80"/>
                <w:lang w:val="ka-GE" w:eastAsia="ja-JP"/>
              </w:rPr>
              <w:t>the</w:t>
            </w:r>
            <w:proofErr w:type="spellEnd"/>
            <w:r w:rsidRPr="007A7C41">
              <w:rPr>
                <w:rFonts w:asciiTheme="minorHAnsi" w:hAnsiTheme="minorHAnsi" w:cstheme="minorHAnsi"/>
                <w:b w:val="0"/>
                <w:color w:val="1F4E79" w:themeColor="accent1" w:themeShade="80"/>
                <w:lang w:val="ka-GE" w:eastAsia="ja-JP"/>
              </w:rPr>
              <w:t xml:space="preserve"> </w:t>
            </w:r>
            <w:proofErr w:type="spellStart"/>
            <w:r w:rsidRPr="007A7C41">
              <w:rPr>
                <w:rFonts w:asciiTheme="minorHAnsi" w:hAnsiTheme="minorHAnsi" w:cstheme="minorHAnsi"/>
                <w:b w:val="0"/>
                <w:color w:val="1F4E79" w:themeColor="accent1" w:themeShade="80"/>
                <w:lang w:val="ka-GE" w:eastAsia="ja-JP"/>
              </w:rPr>
              <w:t>contact</w:t>
            </w:r>
            <w:proofErr w:type="spellEnd"/>
            <w:r w:rsidRPr="007A7C41">
              <w:rPr>
                <w:rFonts w:asciiTheme="minorHAnsi" w:hAnsiTheme="minorHAnsi" w:cstheme="minorHAnsi"/>
                <w:b w:val="0"/>
                <w:color w:val="1F4E79" w:themeColor="accent1" w:themeShade="80"/>
                <w:lang w:val="ka-GE" w:eastAsia="ja-JP"/>
              </w:rPr>
              <w:t xml:space="preserve"> </w:t>
            </w:r>
            <w:proofErr w:type="spellStart"/>
            <w:r w:rsidRPr="007A7C41">
              <w:rPr>
                <w:rFonts w:asciiTheme="minorHAnsi" w:hAnsiTheme="minorHAnsi" w:cstheme="minorHAnsi"/>
                <w:b w:val="0"/>
                <w:color w:val="1F4E79" w:themeColor="accent1" w:themeShade="80"/>
                <w:lang w:val="ka-GE" w:eastAsia="ja-JP"/>
              </w:rPr>
              <w:t>person</w:t>
            </w:r>
            <w:proofErr w:type="spellEnd"/>
            <w:r w:rsidRPr="007A7C41">
              <w:rPr>
                <w:rFonts w:asciiTheme="minorHAnsi" w:hAnsiTheme="minorHAnsi" w:cstheme="minorHAnsi"/>
                <w:b w:val="0"/>
                <w:color w:val="1F4E79" w:themeColor="accent1" w:themeShade="80"/>
                <w:lang w:val="ka-GE" w:eastAsia="ja-JP"/>
              </w:rPr>
              <w:t>:</w:t>
            </w:r>
          </w:p>
        </w:tc>
        <w:tc>
          <w:tcPr>
            <w:tcW w:w="5670" w:type="dxa"/>
          </w:tcPr>
          <w:p w14:paraId="16FD4F38" w14:textId="77777777" w:rsidR="00DD6232" w:rsidRPr="007A7C41" w:rsidRDefault="00DD6232" w:rsidP="00290957">
            <w:pPr>
              <w:spacing w:line="360" w:lineRule="auto"/>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1F4E79" w:themeColor="accent1" w:themeShade="80"/>
                <w:lang w:val="ka-GE" w:eastAsia="ja-JP"/>
              </w:rPr>
            </w:pPr>
          </w:p>
        </w:tc>
      </w:tr>
      <w:tr w:rsidR="00DD6232" w:rsidRPr="007A7C41" w14:paraId="1B5C3DA1" w14:textId="77777777" w:rsidTr="00290957">
        <w:tc>
          <w:tcPr>
            <w:cnfStyle w:val="001000000000" w:firstRow="0" w:lastRow="0" w:firstColumn="1" w:lastColumn="0" w:oddVBand="0" w:evenVBand="0" w:oddHBand="0" w:evenHBand="0" w:firstRowFirstColumn="0" w:firstRowLastColumn="0" w:lastRowFirstColumn="0" w:lastRowLastColumn="0"/>
            <w:tcW w:w="3775" w:type="dxa"/>
          </w:tcPr>
          <w:p w14:paraId="135918C4" w14:textId="77777777" w:rsidR="00DD6232" w:rsidRPr="007A7C41" w:rsidRDefault="00DD6232" w:rsidP="00290957">
            <w:pPr>
              <w:spacing w:line="360" w:lineRule="auto"/>
              <w:jc w:val="both"/>
              <w:rPr>
                <w:rFonts w:asciiTheme="minorHAnsi" w:hAnsiTheme="minorHAnsi" w:cstheme="minorHAnsi"/>
                <w:b w:val="0"/>
                <w:color w:val="1F4E79" w:themeColor="accent1" w:themeShade="80"/>
                <w:lang w:val="ka-GE" w:eastAsia="ja-JP"/>
              </w:rPr>
            </w:pPr>
            <w:proofErr w:type="spellStart"/>
            <w:r w:rsidRPr="007A7C41">
              <w:rPr>
                <w:rFonts w:asciiTheme="minorHAnsi" w:hAnsiTheme="minorHAnsi" w:cstheme="minorHAnsi"/>
                <w:b w:val="0"/>
                <w:color w:val="1F4E79" w:themeColor="accent1" w:themeShade="80"/>
                <w:lang w:val="ka-GE" w:eastAsia="ja-JP"/>
              </w:rPr>
              <w:t>Contact</w:t>
            </w:r>
            <w:proofErr w:type="spellEnd"/>
            <w:r w:rsidRPr="007A7C41">
              <w:rPr>
                <w:rFonts w:asciiTheme="minorHAnsi" w:hAnsiTheme="minorHAnsi" w:cstheme="minorHAnsi"/>
                <w:b w:val="0"/>
                <w:color w:val="1F4E79" w:themeColor="accent1" w:themeShade="80"/>
                <w:lang w:val="ka-GE" w:eastAsia="ja-JP"/>
              </w:rPr>
              <w:t xml:space="preserve"> </w:t>
            </w:r>
            <w:proofErr w:type="spellStart"/>
            <w:r w:rsidRPr="007A7C41">
              <w:rPr>
                <w:rFonts w:asciiTheme="minorHAnsi" w:hAnsiTheme="minorHAnsi" w:cstheme="minorHAnsi"/>
                <w:b w:val="0"/>
                <w:color w:val="1F4E79" w:themeColor="accent1" w:themeShade="80"/>
                <w:lang w:val="ka-GE" w:eastAsia="ja-JP"/>
              </w:rPr>
              <w:t>Person</w:t>
            </w:r>
            <w:proofErr w:type="spellEnd"/>
            <w:r w:rsidRPr="007A7C41">
              <w:rPr>
                <w:rFonts w:asciiTheme="minorHAnsi" w:hAnsiTheme="minorHAnsi" w:cstheme="minorHAnsi"/>
                <w:b w:val="0"/>
                <w:color w:val="1F4E79" w:themeColor="accent1" w:themeShade="80"/>
                <w:lang w:val="ka-GE" w:eastAsia="ja-JP"/>
              </w:rPr>
              <w:t xml:space="preserve"> </w:t>
            </w:r>
            <w:r w:rsidRPr="007A7C41">
              <w:rPr>
                <w:rFonts w:asciiTheme="minorHAnsi" w:hAnsiTheme="minorHAnsi" w:cstheme="minorHAnsi"/>
                <w:b w:val="0"/>
                <w:color w:val="1F4E79" w:themeColor="accent1" w:themeShade="80"/>
                <w:lang w:eastAsia="ja-JP"/>
              </w:rPr>
              <w:t>I</w:t>
            </w:r>
            <w:proofErr w:type="spellStart"/>
            <w:r w:rsidRPr="007A7C41">
              <w:rPr>
                <w:rFonts w:asciiTheme="minorHAnsi" w:hAnsiTheme="minorHAnsi" w:cstheme="minorHAnsi"/>
                <w:b w:val="0"/>
                <w:color w:val="1F4E79" w:themeColor="accent1" w:themeShade="80"/>
                <w:lang w:val="ka-GE" w:eastAsia="ja-JP"/>
              </w:rPr>
              <w:t>dentification</w:t>
            </w:r>
            <w:proofErr w:type="spellEnd"/>
            <w:r w:rsidRPr="007A7C41">
              <w:rPr>
                <w:rFonts w:asciiTheme="minorHAnsi" w:hAnsiTheme="minorHAnsi" w:cstheme="minorHAnsi"/>
                <w:b w:val="0"/>
                <w:color w:val="1F4E79" w:themeColor="accent1" w:themeShade="80"/>
                <w:lang w:val="ka-GE" w:eastAsia="ja-JP"/>
              </w:rPr>
              <w:t xml:space="preserve"> </w:t>
            </w:r>
            <w:r w:rsidRPr="007A7C41">
              <w:rPr>
                <w:rFonts w:asciiTheme="minorHAnsi" w:hAnsiTheme="minorHAnsi" w:cstheme="minorHAnsi"/>
                <w:b w:val="0"/>
                <w:color w:val="1F4E79" w:themeColor="accent1" w:themeShade="80"/>
                <w:lang w:eastAsia="ja-JP"/>
              </w:rPr>
              <w:t>N</w:t>
            </w:r>
            <w:proofErr w:type="spellStart"/>
            <w:r w:rsidRPr="007A7C41">
              <w:rPr>
                <w:rFonts w:asciiTheme="minorHAnsi" w:hAnsiTheme="minorHAnsi" w:cstheme="minorHAnsi"/>
                <w:b w:val="0"/>
                <w:color w:val="1F4E79" w:themeColor="accent1" w:themeShade="80"/>
                <w:lang w:val="ka-GE" w:eastAsia="ja-JP"/>
              </w:rPr>
              <w:t>umber</w:t>
            </w:r>
            <w:proofErr w:type="spellEnd"/>
            <w:r w:rsidRPr="007A7C41">
              <w:rPr>
                <w:rFonts w:asciiTheme="minorHAnsi" w:hAnsiTheme="minorHAnsi" w:cstheme="minorHAnsi"/>
                <w:b w:val="0"/>
                <w:color w:val="1F4E79" w:themeColor="accent1" w:themeShade="80"/>
                <w:lang w:val="ka-GE" w:eastAsia="ja-JP"/>
              </w:rPr>
              <w:t>:</w:t>
            </w:r>
          </w:p>
        </w:tc>
        <w:tc>
          <w:tcPr>
            <w:tcW w:w="5670" w:type="dxa"/>
          </w:tcPr>
          <w:p w14:paraId="5C17E294" w14:textId="77777777" w:rsidR="00DD6232" w:rsidRPr="007A7C41" w:rsidRDefault="00DD6232" w:rsidP="00290957">
            <w:pPr>
              <w:spacing w:line="360" w:lineRule="auto"/>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1F4E79" w:themeColor="accent1" w:themeShade="80"/>
                <w:lang w:val="ka-GE" w:eastAsia="ja-JP"/>
              </w:rPr>
            </w:pPr>
          </w:p>
        </w:tc>
      </w:tr>
      <w:tr w:rsidR="00DD6232" w:rsidRPr="007A7C41" w14:paraId="21792777" w14:textId="77777777" w:rsidTr="00290957">
        <w:tc>
          <w:tcPr>
            <w:cnfStyle w:val="001000000000" w:firstRow="0" w:lastRow="0" w:firstColumn="1" w:lastColumn="0" w:oddVBand="0" w:evenVBand="0" w:oddHBand="0" w:evenHBand="0" w:firstRowFirstColumn="0" w:firstRowLastColumn="0" w:lastRowFirstColumn="0" w:lastRowLastColumn="0"/>
            <w:tcW w:w="3775" w:type="dxa"/>
          </w:tcPr>
          <w:p w14:paraId="3CB5189D" w14:textId="77777777" w:rsidR="00DD6232" w:rsidRPr="007A7C41" w:rsidRDefault="00DD6232" w:rsidP="00290957">
            <w:pPr>
              <w:spacing w:line="360" w:lineRule="auto"/>
              <w:jc w:val="both"/>
              <w:rPr>
                <w:rFonts w:asciiTheme="minorHAnsi" w:hAnsiTheme="minorHAnsi" w:cstheme="minorHAnsi"/>
                <w:b w:val="0"/>
                <w:color w:val="1F4E79" w:themeColor="accent1" w:themeShade="80"/>
                <w:lang w:val="ka-GE" w:eastAsia="ja-JP"/>
              </w:rPr>
            </w:pPr>
            <w:r w:rsidRPr="007A7C41">
              <w:rPr>
                <w:rFonts w:asciiTheme="minorHAnsi" w:hAnsiTheme="minorHAnsi" w:cstheme="minorHAnsi"/>
                <w:b w:val="0"/>
                <w:color w:val="1F4E79" w:themeColor="accent1" w:themeShade="80"/>
                <w:lang w:eastAsia="ja-JP"/>
              </w:rPr>
              <w:t>Phone</w:t>
            </w:r>
            <w:r w:rsidRPr="007A7C41">
              <w:rPr>
                <w:rFonts w:asciiTheme="minorHAnsi" w:hAnsiTheme="minorHAnsi" w:cstheme="minorHAnsi"/>
                <w:b w:val="0"/>
                <w:color w:val="1F4E79" w:themeColor="accent1" w:themeShade="80"/>
                <w:lang w:val="ka-GE" w:eastAsia="ja-JP"/>
              </w:rPr>
              <w:t>:</w:t>
            </w:r>
          </w:p>
        </w:tc>
        <w:tc>
          <w:tcPr>
            <w:tcW w:w="5670" w:type="dxa"/>
          </w:tcPr>
          <w:p w14:paraId="0A7E11AF" w14:textId="77777777" w:rsidR="00DD6232" w:rsidRPr="007A7C41" w:rsidRDefault="00DD6232" w:rsidP="00290957">
            <w:pPr>
              <w:spacing w:line="360" w:lineRule="auto"/>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1F4E79" w:themeColor="accent1" w:themeShade="80"/>
                <w:lang w:val="ka-GE" w:eastAsia="ja-JP"/>
              </w:rPr>
            </w:pPr>
          </w:p>
        </w:tc>
      </w:tr>
      <w:tr w:rsidR="00DD6232" w:rsidRPr="007A7C41" w14:paraId="7CF7FA25" w14:textId="77777777" w:rsidTr="00290957">
        <w:tc>
          <w:tcPr>
            <w:cnfStyle w:val="001000000000" w:firstRow="0" w:lastRow="0" w:firstColumn="1" w:lastColumn="0" w:oddVBand="0" w:evenVBand="0" w:oddHBand="0" w:evenHBand="0" w:firstRowFirstColumn="0" w:firstRowLastColumn="0" w:lastRowFirstColumn="0" w:lastRowLastColumn="0"/>
            <w:tcW w:w="3775" w:type="dxa"/>
          </w:tcPr>
          <w:p w14:paraId="3FEBBF3F" w14:textId="77777777" w:rsidR="00DD6232" w:rsidRPr="007A7C41" w:rsidRDefault="00DD6232" w:rsidP="00290957">
            <w:pPr>
              <w:spacing w:line="360" w:lineRule="auto"/>
              <w:jc w:val="both"/>
              <w:rPr>
                <w:rFonts w:asciiTheme="minorHAnsi" w:hAnsiTheme="minorHAnsi" w:cstheme="minorHAnsi"/>
                <w:b w:val="0"/>
                <w:color w:val="1F4E79" w:themeColor="accent1" w:themeShade="80"/>
                <w:lang w:val="ka-GE" w:eastAsia="ja-JP"/>
              </w:rPr>
            </w:pPr>
            <w:r w:rsidRPr="007A7C41">
              <w:rPr>
                <w:rFonts w:asciiTheme="minorHAnsi" w:hAnsiTheme="minorHAnsi" w:cstheme="minorHAnsi"/>
                <w:b w:val="0"/>
                <w:color w:val="1F4E79" w:themeColor="accent1" w:themeShade="80"/>
                <w:lang w:eastAsia="ja-JP"/>
              </w:rPr>
              <w:t>E-mail</w:t>
            </w:r>
            <w:r w:rsidRPr="007A7C41">
              <w:rPr>
                <w:rFonts w:asciiTheme="minorHAnsi" w:hAnsiTheme="minorHAnsi" w:cstheme="minorHAnsi"/>
                <w:b w:val="0"/>
                <w:color w:val="1F4E79" w:themeColor="accent1" w:themeShade="80"/>
                <w:lang w:val="ka-GE" w:eastAsia="ja-JP"/>
              </w:rPr>
              <w:t>:</w:t>
            </w:r>
          </w:p>
        </w:tc>
        <w:tc>
          <w:tcPr>
            <w:tcW w:w="5670" w:type="dxa"/>
          </w:tcPr>
          <w:p w14:paraId="5214A482" w14:textId="77777777" w:rsidR="00DD6232" w:rsidRPr="007A7C41" w:rsidRDefault="00DD6232" w:rsidP="00290957">
            <w:pPr>
              <w:spacing w:line="360" w:lineRule="auto"/>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1F4E79" w:themeColor="accent1" w:themeShade="80"/>
                <w:lang w:val="ka-GE" w:eastAsia="ja-JP"/>
              </w:rPr>
            </w:pPr>
          </w:p>
        </w:tc>
      </w:tr>
      <w:tr w:rsidR="00DD6232" w:rsidRPr="007A7C41" w14:paraId="4A1A3EE7" w14:textId="77777777" w:rsidTr="00290957">
        <w:tc>
          <w:tcPr>
            <w:cnfStyle w:val="001000000000" w:firstRow="0" w:lastRow="0" w:firstColumn="1" w:lastColumn="0" w:oddVBand="0" w:evenVBand="0" w:oddHBand="0" w:evenHBand="0" w:firstRowFirstColumn="0" w:firstRowLastColumn="0" w:lastRowFirstColumn="0" w:lastRowLastColumn="0"/>
            <w:tcW w:w="3775" w:type="dxa"/>
          </w:tcPr>
          <w:p w14:paraId="5044655C" w14:textId="77777777" w:rsidR="00DD6232" w:rsidRPr="007A7C41" w:rsidRDefault="00DD6232" w:rsidP="00290957">
            <w:pPr>
              <w:spacing w:line="360" w:lineRule="auto"/>
              <w:jc w:val="both"/>
              <w:rPr>
                <w:rFonts w:asciiTheme="minorHAnsi" w:hAnsiTheme="minorHAnsi" w:cstheme="minorHAnsi"/>
                <w:b w:val="0"/>
                <w:color w:val="1F4E79" w:themeColor="accent1" w:themeShade="80"/>
                <w:lang w:val="ka-GE" w:eastAsia="ja-JP"/>
              </w:rPr>
            </w:pPr>
            <w:r w:rsidRPr="007A7C41">
              <w:rPr>
                <w:rFonts w:asciiTheme="minorHAnsi" w:hAnsiTheme="minorHAnsi" w:cstheme="minorHAnsi"/>
                <w:b w:val="0"/>
                <w:color w:val="1F4E79" w:themeColor="accent1" w:themeShade="80"/>
                <w:lang w:eastAsia="ja-JP"/>
              </w:rPr>
              <w:t>Web-page</w:t>
            </w:r>
            <w:r w:rsidRPr="007A7C41">
              <w:rPr>
                <w:rFonts w:asciiTheme="minorHAnsi" w:hAnsiTheme="minorHAnsi" w:cstheme="minorHAnsi"/>
                <w:b w:val="0"/>
                <w:color w:val="1F4E79" w:themeColor="accent1" w:themeShade="80"/>
                <w:lang w:val="ka-GE" w:eastAsia="ja-JP"/>
              </w:rPr>
              <w:t>:</w:t>
            </w:r>
          </w:p>
        </w:tc>
        <w:tc>
          <w:tcPr>
            <w:tcW w:w="5670" w:type="dxa"/>
          </w:tcPr>
          <w:p w14:paraId="6AF16771" w14:textId="77777777" w:rsidR="00DD6232" w:rsidRPr="007A7C41" w:rsidRDefault="00DD6232" w:rsidP="00290957">
            <w:pPr>
              <w:spacing w:line="360" w:lineRule="auto"/>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1F4E79" w:themeColor="accent1" w:themeShade="80"/>
                <w:lang w:val="ka-GE" w:eastAsia="ja-JP"/>
              </w:rPr>
            </w:pPr>
          </w:p>
        </w:tc>
      </w:tr>
      <w:tr w:rsidR="00DD6232" w:rsidRPr="007A7C41" w14:paraId="778540CA" w14:textId="77777777" w:rsidTr="00290957">
        <w:tc>
          <w:tcPr>
            <w:cnfStyle w:val="001000000000" w:firstRow="0" w:lastRow="0" w:firstColumn="1" w:lastColumn="0" w:oddVBand="0" w:evenVBand="0" w:oddHBand="0" w:evenHBand="0" w:firstRowFirstColumn="0" w:firstRowLastColumn="0" w:lastRowFirstColumn="0" w:lastRowLastColumn="0"/>
            <w:tcW w:w="3775" w:type="dxa"/>
          </w:tcPr>
          <w:p w14:paraId="6BEC10A3" w14:textId="77777777" w:rsidR="00DD6232" w:rsidRPr="007A7C41" w:rsidRDefault="00DD6232" w:rsidP="00290957">
            <w:pPr>
              <w:spacing w:line="360" w:lineRule="auto"/>
              <w:jc w:val="both"/>
              <w:rPr>
                <w:rFonts w:asciiTheme="minorHAnsi" w:hAnsiTheme="minorHAnsi" w:cstheme="minorHAnsi"/>
                <w:b w:val="0"/>
                <w:color w:val="1F4E79" w:themeColor="accent1" w:themeShade="80"/>
                <w:lang w:val="ka-GE" w:eastAsia="ja-JP"/>
              </w:rPr>
            </w:pPr>
            <w:r w:rsidRPr="007A7C41">
              <w:rPr>
                <w:rFonts w:asciiTheme="minorHAnsi" w:hAnsiTheme="minorHAnsi" w:cstheme="minorHAnsi"/>
                <w:b w:val="0"/>
                <w:color w:val="1F4E79" w:themeColor="accent1" w:themeShade="80"/>
                <w:lang w:eastAsia="ja-JP"/>
              </w:rPr>
              <w:t>Bank Name</w:t>
            </w:r>
            <w:r w:rsidRPr="007A7C41">
              <w:rPr>
                <w:rFonts w:asciiTheme="minorHAnsi" w:hAnsiTheme="minorHAnsi" w:cstheme="minorHAnsi"/>
                <w:b w:val="0"/>
                <w:color w:val="1F4E79" w:themeColor="accent1" w:themeShade="80"/>
                <w:lang w:val="ka-GE" w:eastAsia="ja-JP"/>
              </w:rPr>
              <w:t>:</w:t>
            </w:r>
          </w:p>
        </w:tc>
        <w:tc>
          <w:tcPr>
            <w:tcW w:w="5670" w:type="dxa"/>
          </w:tcPr>
          <w:p w14:paraId="5A472C8F" w14:textId="77777777" w:rsidR="00DD6232" w:rsidRPr="007A7C41" w:rsidRDefault="00DD6232" w:rsidP="00290957">
            <w:pPr>
              <w:spacing w:line="360" w:lineRule="auto"/>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1F4E79" w:themeColor="accent1" w:themeShade="80"/>
                <w:lang w:val="ka-GE" w:eastAsia="ja-JP"/>
              </w:rPr>
            </w:pPr>
          </w:p>
        </w:tc>
      </w:tr>
      <w:tr w:rsidR="00DD6232" w:rsidRPr="007A7C41" w14:paraId="1C54962E" w14:textId="77777777" w:rsidTr="00290957">
        <w:tc>
          <w:tcPr>
            <w:cnfStyle w:val="001000000000" w:firstRow="0" w:lastRow="0" w:firstColumn="1" w:lastColumn="0" w:oddVBand="0" w:evenVBand="0" w:oddHBand="0" w:evenHBand="0" w:firstRowFirstColumn="0" w:firstRowLastColumn="0" w:lastRowFirstColumn="0" w:lastRowLastColumn="0"/>
            <w:tcW w:w="3775" w:type="dxa"/>
          </w:tcPr>
          <w:p w14:paraId="4E13733A" w14:textId="77777777" w:rsidR="00DD6232" w:rsidRPr="007A7C41" w:rsidRDefault="00DD6232" w:rsidP="00290957">
            <w:pPr>
              <w:spacing w:line="360" w:lineRule="auto"/>
              <w:jc w:val="both"/>
              <w:rPr>
                <w:rFonts w:asciiTheme="minorHAnsi" w:hAnsiTheme="minorHAnsi" w:cstheme="minorHAnsi"/>
                <w:b w:val="0"/>
                <w:color w:val="1F4E79" w:themeColor="accent1" w:themeShade="80"/>
                <w:lang w:val="ka-GE" w:eastAsia="ja-JP"/>
              </w:rPr>
            </w:pPr>
            <w:r w:rsidRPr="007A7C41">
              <w:rPr>
                <w:rFonts w:asciiTheme="minorHAnsi" w:hAnsiTheme="minorHAnsi" w:cstheme="minorHAnsi"/>
                <w:b w:val="0"/>
                <w:color w:val="1F4E79" w:themeColor="accent1" w:themeShade="80"/>
                <w:lang w:eastAsia="ja-JP"/>
              </w:rPr>
              <w:t>Bank Code:</w:t>
            </w:r>
          </w:p>
        </w:tc>
        <w:tc>
          <w:tcPr>
            <w:tcW w:w="5670" w:type="dxa"/>
          </w:tcPr>
          <w:p w14:paraId="5B385CFF" w14:textId="77777777" w:rsidR="00DD6232" w:rsidRPr="007A7C41" w:rsidRDefault="00DD6232" w:rsidP="00290957">
            <w:pPr>
              <w:spacing w:line="360" w:lineRule="auto"/>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1F4E79" w:themeColor="accent1" w:themeShade="80"/>
                <w:lang w:val="ka-GE" w:eastAsia="ja-JP"/>
              </w:rPr>
            </w:pPr>
          </w:p>
        </w:tc>
      </w:tr>
      <w:tr w:rsidR="00DD6232" w:rsidRPr="007A7C41" w14:paraId="20E06F89" w14:textId="77777777" w:rsidTr="00290957">
        <w:tc>
          <w:tcPr>
            <w:cnfStyle w:val="001000000000" w:firstRow="0" w:lastRow="0" w:firstColumn="1" w:lastColumn="0" w:oddVBand="0" w:evenVBand="0" w:oddHBand="0" w:evenHBand="0" w:firstRowFirstColumn="0" w:firstRowLastColumn="0" w:lastRowFirstColumn="0" w:lastRowLastColumn="0"/>
            <w:tcW w:w="3775" w:type="dxa"/>
          </w:tcPr>
          <w:p w14:paraId="741219A1" w14:textId="77777777" w:rsidR="00DD6232" w:rsidRPr="007A7C41" w:rsidRDefault="00DD6232" w:rsidP="00290957">
            <w:pPr>
              <w:spacing w:line="360" w:lineRule="auto"/>
              <w:jc w:val="both"/>
              <w:rPr>
                <w:rFonts w:asciiTheme="minorHAnsi" w:hAnsiTheme="minorHAnsi" w:cstheme="minorHAnsi"/>
                <w:b w:val="0"/>
                <w:color w:val="1F4E79" w:themeColor="accent1" w:themeShade="80"/>
                <w:lang w:eastAsia="ja-JP"/>
              </w:rPr>
            </w:pPr>
            <w:r w:rsidRPr="007A7C41">
              <w:rPr>
                <w:rFonts w:asciiTheme="minorHAnsi" w:hAnsiTheme="minorHAnsi" w:cstheme="minorHAnsi"/>
                <w:b w:val="0"/>
                <w:color w:val="1F4E79" w:themeColor="accent1" w:themeShade="80"/>
                <w:lang w:eastAsia="ja-JP"/>
              </w:rPr>
              <w:t>Bank Account Number:</w:t>
            </w:r>
          </w:p>
        </w:tc>
        <w:tc>
          <w:tcPr>
            <w:tcW w:w="5670" w:type="dxa"/>
          </w:tcPr>
          <w:p w14:paraId="756E3B28" w14:textId="77777777" w:rsidR="00DD6232" w:rsidRPr="007A7C41" w:rsidRDefault="00DD6232" w:rsidP="00290957">
            <w:pPr>
              <w:spacing w:line="360" w:lineRule="auto"/>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1F4E79" w:themeColor="accent1" w:themeShade="80"/>
                <w:lang w:val="ka-GE" w:eastAsia="ja-JP"/>
              </w:rPr>
            </w:pPr>
          </w:p>
        </w:tc>
      </w:tr>
    </w:tbl>
    <w:p w14:paraId="35B4FC30" w14:textId="00354E56" w:rsidR="00D11DDF" w:rsidRPr="00DD6232" w:rsidRDefault="00D11DDF" w:rsidP="007A7C41">
      <w:pPr>
        <w:jc w:val="both"/>
        <w:rPr>
          <w:rFonts w:cstheme="minorHAnsi"/>
          <w:b/>
        </w:rPr>
      </w:pPr>
    </w:p>
    <w:p w14:paraId="180AD904" w14:textId="42FBF87F" w:rsidR="00D11DDF" w:rsidRPr="007A7C41" w:rsidRDefault="00D11DDF" w:rsidP="007A7C41">
      <w:pPr>
        <w:jc w:val="both"/>
        <w:rPr>
          <w:rFonts w:cstheme="minorHAnsi"/>
        </w:rPr>
      </w:pPr>
    </w:p>
    <w:p w14:paraId="5778F747" w14:textId="706A6851" w:rsidR="00D11DDF" w:rsidRPr="007A7C41" w:rsidRDefault="00D11DDF" w:rsidP="007A7C41">
      <w:pPr>
        <w:jc w:val="both"/>
        <w:rPr>
          <w:rFonts w:cstheme="minorHAnsi"/>
        </w:rPr>
      </w:pPr>
    </w:p>
    <w:p w14:paraId="3D30EA48" w14:textId="3B326FB4" w:rsidR="00D11DDF" w:rsidRPr="007A7C41" w:rsidRDefault="00D11DDF" w:rsidP="007A7C41">
      <w:pPr>
        <w:jc w:val="both"/>
        <w:rPr>
          <w:rFonts w:cstheme="minorHAnsi"/>
        </w:rPr>
      </w:pPr>
    </w:p>
    <w:p w14:paraId="18F429D4" w14:textId="7F2089C5" w:rsidR="00D11DDF" w:rsidRPr="007A7C41" w:rsidRDefault="00D11DDF" w:rsidP="007A7C41">
      <w:pPr>
        <w:jc w:val="both"/>
        <w:rPr>
          <w:rFonts w:cstheme="minorHAnsi"/>
        </w:rPr>
      </w:pPr>
    </w:p>
    <w:p w14:paraId="5F299280" w14:textId="509C40DC" w:rsidR="00ED7D47" w:rsidRDefault="00ED7D47" w:rsidP="007A7C41">
      <w:pPr>
        <w:jc w:val="both"/>
        <w:rPr>
          <w:rFonts w:cstheme="minorHAnsi"/>
          <w:lang w:val="ka-GE"/>
        </w:rPr>
      </w:pPr>
    </w:p>
    <w:p w14:paraId="2FF22170" w14:textId="4F8F66E5" w:rsidR="00545EE5" w:rsidRPr="00AA5FF5" w:rsidRDefault="00545EE5" w:rsidP="007A7C41">
      <w:pPr>
        <w:jc w:val="both"/>
        <w:rPr>
          <w:rFonts w:cstheme="minorHAnsi"/>
          <w:lang w:val="ka-GE"/>
        </w:rPr>
      </w:pPr>
    </w:p>
    <w:p w14:paraId="04735749" w14:textId="0D1A2621" w:rsidR="00A20B26" w:rsidRDefault="00A20B26" w:rsidP="00A20B26">
      <w:pPr>
        <w:jc w:val="both"/>
        <w:rPr>
          <w:rFonts w:ascii="Calibri" w:eastAsia="Times New Roman" w:hAnsi="Calibri" w:cs="Calibri"/>
          <w:b/>
          <w:bCs/>
          <w:color w:val="1F4E79"/>
          <w:sz w:val="28"/>
          <w:szCs w:val="20"/>
        </w:rPr>
      </w:pPr>
    </w:p>
    <w:sectPr w:rsidR="00A20B26" w:rsidSect="00040F04">
      <w:headerReference w:type="default" r:id="rId9"/>
      <w:footerReference w:type="default" r:id="rId10"/>
      <w:headerReference w:type="first" r:id="rId11"/>
      <w:pgSz w:w="12240" w:h="15840"/>
      <w:pgMar w:top="1440" w:right="1440" w:bottom="1440" w:left="1440" w:header="720" w:footer="720" w:gutter="0"/>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C704DEF" w14:textId="77777777" w:rsidR="003F791E" w:rsidRDefault="003F791E" w:rsidP="00040F04">
      <w:pPr>
        <w:spacing w:after="0" w:line="240" w:lineRule="auto"/>
      </w:pPr>
      <w:r>
        <w:separator/>
      </w:r>
    </w:p>
  </w:endnote>
  <w:endnote w:type="continuationSeparator" w:id="0">
    <w:p w14:paraId="4A11C915" w14:textId="77777777" w:rsidR="003F791E" w:rsidRDefault="003F791E" w:rsidP="00040F0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ylfaen">
    <w:panose1 w:val="010A0502050306030303"/>
    <w:charset w:val="00"/>
    <w:family w:val="roman"/>
    <w:pitch w:val="variable"/>
    <w:sig w:usb0="040006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000" w:type="pct"/>
      <w:jc w:val="center"/>
      <w:tblCellMar>
        <w:top w:w="144" w:type="dxa"/>
        <w:left w:w="115" w:type="dxa"/>
        <w:bottom w:w="144" w:type="dxa"/>
        <w:right w:w="115" w:type="dxa"/>
      </w:tblCellMar>
      <w:tblLook w:val="04A0" w:firstRow="1" w:lastRow="0" w:firstColumn="1" w:lastColumn="0" w:noHBand="0" w:noVBand="1"/>
    </w:tblPr>
    <w:tblGrid>
      <w:gridCol w:w="4686"/>
      <w:gridCol w:w="4674"/>
    </w:tblGrid>
    <w:tr w:rsidR="00040F04" w14:paraId="066F1FFE" w14:textId="77777777">
      <w:trPr>
        <w:trHeight w:hRule="exact" w:val="115"/>
        <w:jc w:val="center"/>
      </w:trPr>
      <w:tc>
        <w:tcPr>
          <w:tcW w:w="4686" w:type="dxa"/>
          <w:shd w:val="clear" w:color="auto" w:fill="5B9BD5" w:themeFill="accent1"/>
          <w:tcMar>
            <w:top w:w="0" w:type="dxa"/>
            <w:bottom w:w="0" w:type="dxa"/>
          </w:tcMar>
        </w:tcPr>
        <w:p w14:paraId="091F7092" w14:textId="77777777" w:rsidR="00040F04" w:rsidRDefault="00040F04">
          <w:pPr>
            <w:pStyle w:val="Header"/>
            <w:tabs>
              <w:tab w:val="clear" w:pos="4680"/>
              <w:tab w:val="clear" w:pos="9360"/>
            </w:tabs>
            <w:rPr>
              <w:caps/>
              <w:sz w:val="18"/>
            </w:rPr>
          </w:pPr>
        </w:p>
      </w:tc>
      <w:tc>
        <w:tcPr>
          <w:tcW w:w="4674" w:type="dxa"/>
          <w:shd w:val="clear" w:color="auto" w:fill="5B9BD5" w:themeFill="accent1"/>
          <w:tcMar>
            <w:top w:w="0" w:type="dxa"/>
            <w:bottom w:w="0" w:type="dxa"/>
          </w:tcMar>
        </w:tcPr>
        <w:p w14:paraId="162E39E1" w14:textId="77777777" w:rsidR="00040F04" w:rsidRDefault="00040F04">
          <w:pPr>
            <w:pStyle w:val="Header"/>
            <w:tabs>
              <w:tab w:val="clear" w:pos="4680"/>
              <w:tab w:val="clear" w:pos="9360"/>
            </w:tabs>
            <w:jc w:val="right"/>
            <w:rPr>
              <w:caps/>
              <w:sz w:val="18"/>
            </w:rPr>
          </w:pPr>
        </w:p>
      </w:tc>
    </w:tr>
    <w:tr w:rsidR="00040F04" w14:paraId="5EF3E437" w14:textId="77777777">
      <w:trPr>
        <w:jc w:val="center"/>
      </w:trPr>
      <w:sdt>
        <w:sdtPr>
          <w:rPr>
            <w:caps/>
            <w:color w:val="808080" w:themeColor="background1" w:themeShade="80"/>
            <w:sz w:val="18"/>
            <w:szCs w:val="18"/>
          </w:rPr>
          <w:alias w:val="Author"/>
          <w:tag w:val=""/>
          <w:id w:val="1534151868"/>
          <w:placeholder>
            <w:docPart w:val="3C771584163141C7A88719600D695000"/>
          </w:placeholder>
          <w:dataBinding w:prefixMappings="xmlns:ns0='http://purl.org/dc/elements/1.1/' xmlns:ns1='http://schemas.openxmlformats.org/package/2006/metadata/core-properties' " w:xpath="/ns1:coreProperties[1]/ns0:creator[1]" w:storeItemID="{6C3C8BC8-F283-45AE-878A-BAB7291924A1}"/>
          <w:text/>
        </w:sdtPr>
        <w:sdtEndPr/>
        <w:sdtContent>
          <w:tc>
            <w:tcPr>
              <w:tcW w:w="4686" w:type="dxa"/>
              <w:shd w:val="clear" w:color="auto" w:fill="auto"/>
              <w:vAlign w:val="center"/>
            </w:tcPr>
            <w:p w14:paraId="702B100A" w14:textId="77777777" w:rsidR="00040F04" w:rsidRDefault="00040F04" w:rsidP="00040F04">
              <w:pPr>
                <w:pStyle w:val="Footer"/>
                <w:tabs>
                  <w:tab w:val="clear" w:pos="4680"/>
                  <w:tab w:val="clear" w:pos="9360"/>
                </w:tabs>
                <w:rPr>
                  <w:caps/>
                  <w:color w:val="808080" w:themeColor="background1" w:themeShade="80"/>
                  <w:sz w:val="18"/>
                  <w:szCs w:val="18"/>
                </w:rPr>
              </w:pPr>
              <w:r>
                <w:rPr>
                  <w:caps/>
                  <w:color w:val="808080" w:themeColor="background1" w:themeShade="80"/>
                  <w:sz w:val="18"/>
                  <w:szCs w:val="18"/>
                </w:rPr>
                <w:t>Georgian Card JSC</w:t>
              </w:r>
            </w:p>
          </w:tc>
        </w:sdtContent>
      </w:sdt>
      <w:tc>
        <w:tcPr>
          <w:tcW w:w="4674" w:type="dxa"/>
          <w:shd w:val="clear" w:color="auto" w:fill="auto"/>
          <w:vAlign w:val="center"/>
        </w:tcPr>
        <w:p w14:paraId="3F133563" w14:textId="6DA37F7E" w:rsidR="00040F04" w:rsidRDefault="00040F04">
          <w:pPr>
            <w:pStyle w:val="Footer"/>
            <w:tabs>
              <w:tab w:val="clear" w:pos="4680"/>
              <w:tab w:val="clear" w:pos="9360"/>
            </w:tabs>
            <w:jc w:val="right"/>
            <w:rPr>
              <w:caps/>
              <w:color w:val="808080" w:themeColor="background1" w:themeShade="80"/>
              <w:sz w:val="18"/>
              <w:szCs w:val="18"/>
            </w:rPr>
          </w:pPr>
          <w:r>
            <w:rPr>
              <w:caps/>
              <w:color w:val="808080" w:themeColor="background1" w:themeShade="80"/>
              <w:sz w:val="18"/>
              <w:szCs w:val="18"/>
            </w:rPr>
            <w:fldChar w:fldCharType="begin"/>
          </w:r>
          <w:r>
            <w:rPr>
              <w:caps/>
              <w:color w:val="808080" w:themeColor="background1" w:themeShade="80"/>
              <w:sz w:val="18"/>
              <w:szCs w:val="18"/>
            </w:rPr>
            <w:instrText xml:space="preserve"> PAGE   \* MERGEFORMAT </w:instrText>
          </w:r>
          <w:r>
            <w:rPr>
              <w:caps/>
              <w:color w:val="808080" w:themeColor="background1" w:themeShade="80"/>
              <w:sz w:val="18"/>
              <w:szCs w:val="18"/>
            </w:rPr>
            <w:fldChar w:fldCharType="separate"/>
          </w:r>
          <w:r w:rsidR="00D0740A">
            <w:rPr>
              <w:caps/>
              <w:noProof/>
              <w:color w:val="808080" w:themeColor="background1" w:themeShade="80"/>
              <w:sz w:val="18"/>
              <w:szCs w:val="18"/>
            </w:rPr>
            <w:t>11</w:t>
          </w:r>
          <w:r>
            <w:rPr>
              <w:caps/>
              <w:noProof/>
              <w:color w:val="808080" w:themeColor="background1" w:themeShade="80"/>
              <w:sz w:val="18"/>
              <w:szCs w:val="18"/>
            </w:rPr>
            <w:fldChar w:fldCharType="end"/>
          </w:r>
        </w:p>
      </w:tc>
    </w:tr>
  </w:tbl>
  <w:p w14:paraId="4D86F63C" w14:textId="77777777" w:rsidR="00040F04" w:rsidRDefault="00040F0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E9069BA" w14:textId="77777777" w:rsidR="003F791E" w:rsidRDefault="003F791E" w:rsidP="00040F04">
      <w:pPr>
        <w:spacing w:after="0" w:line="240" w:lineRule="auto"/>
      </w:pPr>
      <w:r>
        <w:separator/>
      </w:r>
    </w:p>
  </w:footnote>
  <w:footnote w:type="continuationSeparator" w:id="0">
    <w:p w14:paraId="2B0E13BF" w14:textId="77777777" w:rsidR="003F791E" w:rsidRDefault="003F791E" w:rsidP="00040F0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C54F9AA" w14:textId="2F97105F" w:rsidR="00040F04" w:rsidRDefault="00B211A3">
    <w:pPr>
      <w:pStyle w:val="Header"/>
    </w:pPr>
    <w:r>
      <w:rPr>
        <w:noProof/>
      </w:rPr>
      <mc:AlternateContent>
        <mc:Choice Requires="wps">
          <w:drawing>
            <wp:anchor distT="0" distB="0" distL="118745" distR="118745" simplePos="0" relativeHeight="251658240" behindDoc="1" locked="0" layoutInCell="1" allowOverlap="0" wp14:anchorId="55D21846" wp14:editId="77FA193B">
              <wp:simplePos x="0" y="0"/>
              <wp:positionH relativeFrom="margin">
                <wp:align>center</wp:align>
              </wp:positionH>
              <mc:AlternateContent>
                <mc:Choice Requires="wp14">
                  <wp:positionV relativeFrom="page">
                    <wp14:pctPosVOffset>4500</wp14:pctPosVOffset>
                  </wp:positionV>
                </mc:Choice>
                <mc:Fallback>
                  <wp:positionV relativeFrom="page">
                    <wp:posOffset>452120</wp:posOffset>
                  </wp:positionV>
                </mc:Fallback>
              </mc:AlternateContent>
              <wp:extent cx="5950039" cy="270457"/>
              <wp:effectExtent l="0" t="0" r="0" b="7620"/>
              <wp:wrapSquare wrapText="bothSides"/>
              <wp:docPr id="197" name="Rectangle 197"/>
              <wp:cNvGraphicFramePr/>
              <a:graphic xmlns:a="http://schemas.openxmlformats.org/drawingml/2006/main">
                <a:graphicData uri="http://schemas.microsoft.com/office/word/2010/wordprocessingShape">
                  <wps:wsp>
                    <wps:cNvSpPr/>
                    <wps:spPr>
                      <a:xfrm>
                        <a:off x="0" y="0"/>
                        <a:ext cx="5950039" cy="270457"/>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A8A1F4A" w14:textId="1428A252" w:rsidR="00B211A3" w:rsidRDefault="003F791E" w:rsidP="00B211A3">
                          <w:pPr>
                            <w:pStyle w:val="Header"/>
                            <w:tabs>
                              <w:tab w:val="clear" w:pos="4680"/>
                              <w:tab w:val="clear" w:pos="9360"/>
                            </w:tabs>
                            <w:rPr>
                              <w:caps/>
                              <w:color w:val="FFFFFF" w:themeColor="background1"/>
                            </w:rPr>
                          </w:pPr>
                          <w:sdt>
                            <w:sdtPr>
                              <w:rPr>
                                <w:caps/>
                                <w:color w:val="FFFFFF" w:themeColor="background1"/>
                              </w:rPr>
                              <w:alias w:val="Title"/>
                              <w:tag w:val=""/>
                              <w:id w:val="1189017394"/>
                              <w:dataBinding w:prefixMappings="xmlns:ns0='http://purl.org/dc/elements/1.1/' xmlns:ns1='http://schemas.openxmlformats.org/package/2006/metadata/core-properties' " w:xpath="/ns1:coreProperties[1]/ns0:title[1]" w:storeItemID="{6C3C8BC8-F283-45AE-878A-BAB7291924A1}"/>
                              <w:text/>
                            </w:sdtPr>
                            <w:sdtEndPr/>
                            <w:sdtContent>
                              <w:r w:rsidR="0066714C">
                                <w:rPr>
                                  <w:caps/>
                                  <w:color w:val="FFFFFF" w:themeColor="background1"/>
                                </w:rPr>
                                <w:t>etnterprise IT Service Catalogue and cmdb software</w:t>
                              </w:r>
                            </w:sdtContent>
                          </w:sdt>
                          <w:r w:rsidR="00B211A3">
                            <w:rPr>
                              <w:caps/>
                              <w:color w:val="FFFFFF" w:themeColor="background1"/>
                            </w:rPr>
                            <w:t xml:space="preserve"> </w:t>
                          </w:r>
                          <w:r w:rsidR="00B211A3">
                            <w:rPr>
                              <w:caps/>
                              <w:color w:val="FFFFFF" w:themeColor="background1"/>
                            </w:rPr>
                            <w:tab/>
                          </w:r>
                          <w:r w:rsidR="00EE69A9">
                            <w:rPr>
                              <w:caps/>
                              <w:color w:val="FFFFFF" w:themeColor="background1"/>
                            </w:rPr>
                            <w:t xml:space="preserve">     </w:t>
                          </w:r>
                          <w:r w:rsidR="00EE69A9">
                            <w:rPr>
                              <w:b/>
                              <w:caps/>
                              <w:color w:val="FF0000"/>
                              <w:shd w:val="clear" w:color="auto" w:fill="FFFFFF" w:themeFill="background1"/>
                            </w:rPr>
                            <w:t>Public</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spAutoFit/>
                    </wps:bodyPr>
                  </wps:wsp>
                </a:graphicData>
              </a:graphic>
              <wp14:sizeRelH relativeFrom="margin">
                <wp14:pctWidth>100000</wp14:pctWidth>
              </wp14:sizeRelH>
              <wp14:sizeRelV relativeFrom="page">
                <wp14:pctHeight>2700</wp14:pctHeight>
              </wp14:sizeRelV>
            </wp:anchor>
          </w:drawing>
        </mc:Choice>
        <mc:Fallback>
          <w:pict>
            <v:rect w14:anchorId="55D21846" id="Rectangle 197" o:spid="_x0000_s1029" style="position:absolute;margin-left:0;margin-top:0;width:468.5pt;height:21.3pt;z-index:-251658240;visibility:visible;mso-wrap-style:square;mso-width-percent:1000;mso-height-percent:27;mso-top-percent:45;mso-wrap-distance-left:9.35pt;mso-wrap-distance-top:0;mso-wrap-distance-right:9.35pt;mso-wrap-distance-bottom:0;mso-position-horizontal:center;mso-position-horizontal-relative:margin;mso-position-vertical-relative:page;mso-width-percent:1000;mso-height-percent:27;mso-top-percent:45;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" o:allowoverlap="f" fillcolor="#5b9bd5 [3204]" stroked="f" strokeweight="1pt">
              <v:textbox style="mso-fit-shape-to-text:t">
                <w:txbxContent>
                  <w:p w14:paraId="7A8A1F4A" w14:textId="1428A252" w:rsidR="00B211A3" w:rsidRDefault="003F791E" w:rsidP="00B211A3">
                    <w:pPr>
                      <w:pStyle w:val="Header"/>
                      <w:tabs>
                        <w:tab w:val="clear" w:pos="4680"/>
                        <w:tab w:val="clear" w:pos="9360"/>
                      </w:tabs>
                      <w:rPr>
                        <w:caps/>
                        <w:color w:val="FFFFFF" w:themeColor="background1"/>
                      </w:rPr>
                    </w:pPr>
                    <w:sdt>
                      <w:sdtPr>
                        <w:rPr>
                          <w:caps/>
                          <w:color w:val="FFFFFF" w:themeColor="background1"/>
                        </w:rPr>
                        <w:alias w:val="Title"/>
                        <w:tag w:val=""/>
                        <w:id w:val="1189017394"/>
                        <w:dataBinding w:prefixMappings="xmlns:ns0='http://purl.org/dc/elements/1.1/' xmlns:ns1='http://schemas.openxmlformats.org/package/2006/metadata/core-properties' " w:xpath="/ns1:coreProperties[1]/ns0:title[1]" w:storeItemID="{6C3C8BC8-F283-45AE-878A-BAB7291924A1}"/>
                        <w:text/>
                      </w:sdtPr>
                      <w:sdtEndPr/>
                      <w:sdtContent>
                        <w:r w:rsidR="0066714C">
                          <w:rPr>
                            <w:caps/>
                            <w:color w:val="FFFFFF" w:themeColor="background1"/>
                          </w:rPr>
                          <w:t>etnterprise IT Service Catalogue and cmdb software</w:t>
                        </w:r>
                      </w:sdtContent>
                    </w:sdt>
                    <w:r w:rsidR="00B211A3">
                      <w:rPr>
                        <w:caps/>
                        <w:color w:val="FFFFFF" w:themeColor="background1"/>
                      </w:rPr>
                      <w:t xml:space="preserve"> </w:t>
                    </w:r>
                    <w:r w:rsidR="00B211A3">
                      <w:rPr>
                        <w:caps/>
                        <w:color w:val="FFFFFF" w:themeColor="background1"/>
                      </w:rPr>
                      <w:tab/>
                    </w:r>
                    <w:r w:rsidR="00EE69A9">
                      <w:rPr>
                        <w:caps/>
                        <w:color w:val="FFFFFF" w:themeColor="background1"/>
                      </w:rPr>
                      <w:t xml:space="preserve">     </w:t>
                    </w:r>
                    <w:r w:rsidR="00EE69A9">
                      <w:rPr>
                        <w:b/>
                        <w:caps/>
                        <w:color w:val="FF0000"/>
                        <w:shd w:val="clear" w:color="auto" w:fill="FFFFFF" w:themeFill="background1"/>
                      </w:rPr>
                      <w:t>Public</w:t>
                    </w:r>
                  </w:p>
                </w:txbxContent>
              </v:textbox>
              <w10:wrap type="square" anchorx="margin" anchory="page"/>
            </v:rec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CC73D8F" w14:textId="09B5D401" w:rsidR="00040F04" w:rsidRDefault="00245FF9">
    <w:pPr>
      <w:pStyle w:val="Header"/>
    </w:pPr>
    <w:r>
      <w:rPr>
        <w:noProof/>
      </w:rPr>
      <w:drawing>
        <wp:anchor distT="0" distB="0" distL="114300" distR="114300" simplePos="0" relativeHeight="251657216" behindDoc="0" locked="0" layoutInCell="1" allowOverlap="1" wp14:anchorId="5EE2304C" wp14:editId="68596365">
          <wp:simplePos x="0" y="0"/>
          <wp:positionH relativeFrom="column">
            <wp:posOffset>-350520</wp:posOffset>
          </wp:positionH>
          <wp:positionV relativeFrom="paragraph">
            <wp:posOffset>-98425</wp:posOffset>
          </wp:positionV>
          <wp:extent cx="730250" cy="386715"/>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unnamed.png"/>
                  <pic:cNvPicPr/>
                </pic:nvPicPr>
                <pic:blipFill>
                  <a:blip r:embed="rId1">
                    <a:extLst>
                      <a:ext uri="{28A0092B-C50C-407E-A947-70E740481C1C}">
                        <a14:useLocalDpi xmlns:a14="http://schemas.microsoft.com/office/drawing/2010/main" val="0"/>
                      </a:ext>
                    </a:extLst>
                  </a:blip>
                  <a:stretch>
                    <a:fillRect/>
                  </a:stretch>
                </pic:blipFill>
                <pic:spPr>
                  <a:xfrm>
                    <a:off x="0" y="0"/>
                    <a:ext cx="730250" cy="386715"/>
                  </a:xfrm>
                  <a:prstGeom prst="rect">
                    <a:avLst/>
                  </a:prstGeom>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8745" distR="118745" simplePos="0" relativeHeight="251656192" behindDoc="1" locked="0" layoutInCell="1" allowOverlap="0" wp14:anchorId="591045CD" wp14:editId="1F92D7EC">
              <wp:simplePos x="0" y="0"/>
              <wp:positionH relativeFrom="margin">
                <wp:posOffset>-457200</wp:posOffset>
              </wp:positionH>
              <wp:positionV relativeFrom="page">
                <wp:posOffset>403860</wp:posOffset>
              </wp:positionV>
              <wp:extent cx="6867525" cy="289560"/>
              <wp:effectExtent l="0" t="0" r="9525" b="0"/>
              <wp:wrapSquare wrapText="bothSides"/>
              <wp:docPr id="3" name="Rectangle 3"/>
              <wp:cNvGraphicFramePr/>
              <a:graphic xmlns:a="http://schemas.openxmlformats.org/drawingml/2006/main">
                <a:graphicData uri="http://schemas.microsoft.com/office/word/2010/wordprocessingShape">
                  <wps:wsp>
                    <wps:cNvSpPr/>
                    <wps:spPr>
                      <a:xfrm>
                        <a:off x="0" y="0"/>
                        <a:ext cx="6867525" cy="289560"/>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0484652" w14:textId="57B8A2D1" w:rsidR="00040F04" w:rsidRPr="00B211A3" w:rsidRDefault="00B211A3" w:rsidP="00040F04">
                          <w:pPr>
                            <w:pStyle w:val="Header"/>
                            <w:tabs>
                              <w:tab w:val="clear" w:pos="4680"/>
                              <w:tab w:val="clear" w:pos="9360"/>
                            </w:tabs>
                            <w:jc w:val="right"/>
                            <w:rPr>
                              <w:rFonts w:ascii="Sylfaen" w:hAnsi="Sylfaen"/>
                              <w:b/>
                              <w:caps/>
                              <w:color w:val="FFFFFF" w:themeColor="background1"/>
                            </w:rPr>
                          </w:pPr>
                          <w:r w:rsidRPr="00B211A3">
                            <w:rPr>
                              <w:b/>
                              <w:caps/>
                              <w:color w:val="FFFFFF" w:themeColor="background1"/>
                            </w:rPr>
                            <w:t>georgian card jsc</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rect w14:anchorId="591045CD" id="Rectangle 3" o:spid="_x0000_s1030" style="position:absolute;margin-left:-36pt;margin-top:31.8pt;width:540.75pt;height:22.8pt;z-index:-251660288;visibility:visible;mso-wrap-style:square;mso-width-percent:0;mso-height-percent:0;mso-wrap-distance-left:9.35pt;mso-wrap-distance-top:0;mso-wrap-distance-right:9.35pt;mso-wrap-distance-bottom:0;mso-position-horizontal:absolute;mso-position-horizontal-relative:margin;mso-position-vertical:absolute;mso-position-vertical-relative:page;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" o:allowoverlap="f" fillcolor="#5b9bd5 [3204]" stroked="f" strokeweight="1pt">
              <v:textbox>
                <w:txbxContent>
                  <w:p w14:paraId="60484652" w14:textId="57B8A2D1" w:rsidR="00040F04" w:rsidRPr="00B211A3" w:rsidRDefault="00B211A3" w:rsidP="00040F04">
                    <w:pPr>
                      <w:pStyle w:val="Header"/>
                      <w:tabs>
                        <w:tab w:val="clear" w:pos="4680"/>
                        <w:tab w:val="clear" w:pos="9360"/>
                      </w:tabs>
                      <w:jc w:val="right"/>
                      <w:rPr>
                        <w:rFonts w:ascii="Sylfaen" w:hAnsi="Sylfaen"/>
                        <w:b/>
                        <w:caps/>
                        <w:color w:val="FFFFFF" w:themeColor="background1"/>
                      </w:rPr>
                    </w:pPr>
                    <w:r w:rsidRPr="00B211A3">
                      <w:rPr>
                        <w:b/>
                        <w:caps/>
                        <w:color w:val="FFFFFF" w:themeColor="background1"/>
                      </w:rPr>
                      <w:t>georgian card jsc</w:t>
                    </w:r>
                  </w:p>
                </w:txbxContent>
              </v:textbox>
              <w10:wrap type="square" anchorx="margin" anchory="page"/>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8519DE"/>
    <w:multiLevelType w:val="hybridMultilevel"/>
    <w:tmpl w:val="84042432"/>
    <w:lvl w:ilvl="0" w:tplc="F1002D4E">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DD02108"/>
    <w:multiLevelType w:val="hybridMultilevel"/>
    <w:tmpl w:val="E9BA347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15:restartNumberingAfterBreak="0">
    <w:nsid w:val="10AF4437"/>
    <w:multiLevelType w:val="hybridMultilevel"/>
    <w:tmpl w:val="68AE608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137344D2"/>
    <w:multiLevelType w:val="multilevel"/>
    <w:tmpl w:val="F70289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6B60160"/>
    <w:multiLevelType w:val="hybridMultilevel"/>
    <w:tmpl w:val="DE06424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 w15:restartNumberingAfterBreak="0">
    <w:nsid w:val="198361F2"/>
    <w:multiLevelType w:val="multilevel"/>
    <w:tmpl w:val="8B1EA2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9A45044"/>
    <w:multiLevelType w:val="multilevel"/>
    <w:tmpl w:val="2AB262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7017F8C"/>
    <w:multiLevelType w:val="hybridMultilevel"/>
    <w:tmpl w:val="930EF8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90444A6"/>
    <w:multiLevelType w:val="multilevel"/>
    <w:tmpl w:val="AF5836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B021F10"/>
    <w:multiLevelType w:val="hybridMultilevel"/>
    <w:tmpl w:val="E40C1B5C"/>
    <w:lvl w:ilvl="0" w:tplc="04090001">
      <w:start w:val="1"/>
      <w:numFmt w:val="bullet"/>
      <w:lvlText w:val=""/>
      <w:lvlJc w:val="left"/>
      <w:pPr>
        <w:ind w:left="1140" w:hanging="360"/>
      </w:pPr>
      <w:rPr>
        <w:rFonts w:ascii="Symbol" w:hAnsi="Symbol" w:hint="default"/>
      </w:rPr>
    </w:lvl>
    <w:lvl w:ilvl="1" w:tplc="04090003" w:tentative="1">
      <w:start w:val="1"/>
      <w:numFmt w:val="bullet"/>
      <w:lvlText w:val="o"/>
      <w:lvlJc w:val="left"/>
      <w:pPr>
        <w:ind w:left="1860" w:hanging="360"/>
      </w:pPr>
      <w:rPr>
        <w:rFonts w:ascii="Courier New" w:hAnsi="Courier New" w:cs="Courier New" w:hint="default"/>
      </w:rPr>
    </w:lvl>
    <w:lvl w:ilvl="2" w:tplc="04090005" w:tentative="1">
      <w:start w:val="1"/>
      <w:numFmt w:val="bullet"/>
      <w:lvlText w:val=""/>
      <w:lvlJc w:val="left"/>
      <w:pPr>
        <w:ind w:left="2580" w:hanging="360"/>
      </w:pPr>
      <w:rPr>
        <w:rFonts w:ascii="Wingdings" w:hAnsi="Wingdings" w:hint="default"/>
      </w:rPr>
    </w:lvl>
    <w:lvl w:ilvl="3" w:tplc="04090001" w:tentative="1">
      <w:start w:val="1"/>
      <w:numFmt w:val="bullet"/>
      <w:lvlText w:val=""/>
      <w:lvlJc w:val="left"/>
      <w:pPr>
        <w:ind w:left="3300" w:hanging="360"/>
      </w:pPr>
      <w:rPr>
        <w:rFonts w:ascii="Symbol" w:hAnsi="Symbol" w:hint="default"/>
      </w:rPr>
    </w:lvl>
    <w:lvl w:ilvl="4" w:tplc="04090003" w:tentative="1">
      <w:start w:val="1"/>
      <w:numFmt w:val="bullet"/>
      <w:lvlText w:val="o"/>
      <w:lvlJc w:val="left"/>
      <w:pPr>
        <w:ind w:left="4020" w:hanging="360"/>
      </w:pPr>
      <w:rPr>
        <w:rFonts w:ascii="Courier New" w:hAnsi="Courier New" w:cs="Courier New" w:hint="default"/>
      </w:rPr>
    </w:lvl>
    <w:lvl w:ilvl="5" w:tplc="04090005" w:tentative="1">
      <w:start w:val="1"/>
      <w:numFmt w:val="bullet"/>
      <w:lvlText w:val=""/>
      <w:lvlJc w:val="left"/>
      <w:pPr>
        <w:ind w:left="4740" w:hanging="360"/>
      </w:pPr>
      <w:rPr>
        <w:rFonts w:ascii="Wingdings" w:hAnsi="Wingdings" w:hint="default"/>
      </w:rPr>
    </w:lvl>
    <w:lvl w:ilvl="6" w:tplc="04090001" w:tentative="1">
      <w:start w:val="1"/>
      <w:numFmt w:val="bullet"/>
      <w:lvlText w:val=""/>
      <w:lvlJc w:val="left"/>
      <w:pPr>
        <w:ind w:left="5460" w:hanging="360"/>
      </w:pPr>
      <w:rPr>
        <w:rFonts w:ascii="Symbol" w:hAnsi="Symbol" w:hint="default"/>
      </w:rPr>
    </w:lvl>
    <w:lvl w:ilvl="7" w:tplc="04090003" w:tentative="1">
      <w:start w:val="1"/>
      <w:numFmt w:val="bullet"/>
      <w:lvlText w:val="o"/>
      <w:lvlJc w:val="left"/>
      <w:pPr>
        <w:ind w:left="6180" w:hanging="360"/>
      </w:pPr>
      <w:rPr>
        <w:rFonts w:ascii="Courier New" w:hAnsi="Courier New" w:cs="Courier New" w:hint="default"/>
      </w:rPr>
    </w:lvl>
    <w:lvl w:ilvl="8" w:tplc="04090005" w:tentative="1">
      <w:start w:val="1"/>
      <w:numFmt w:val="bullet"/>
      <w:lvlText w:val=""/>
      <w:lvlJc w:val="left"/>
      <w:pPr>
        <w:ind w:left="6900" w:hanging="360"/>
      </w:pPr>
      <w:rPr>
        <w:rFonts w:ascii="Wingdings" w:hAnsi="Wingdings" w:hint="default"/>
      </w:rPr>
    </w:lvl>
  </w:abstractNum>
  <w:abstractNum w:abstractNumId="10" w15:restartNumberingAfterBreak="0">
    <w:nsid w:val="2C4C0E56"/>
    <w:multiLevelType w:val="hybridMultilevel"/>
    <w:tmpl w:val="38627A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27032C1"/>
    <w:multiLevelType w:val="hybridMultilevel"/>
    <w:tmpl w:val="AB705276"/>
    <w:lvl w:ilvl="0" w:tplc="04090001">
      <w:start w:val="1"/>
      <w:numFmt w:val="bullet"/>
      <w:lvlText w:val=""/>
      <w:lvlJc w:val="left"/>
      <w:pPr>
        <w:ind w:left="810" w:hanging="360"/>
      </w:pPr>
      <w:rPr>
        <w:rFonts w:ascii="Symbol" w:hAnsi="Symbol"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12" w15:restartNumberingAfterBreak="0">
    <w:nsid w:val="3307539B"/>
    <w:multiLevelType w:val="hybridMultilevel"/>
    <w:tmpl w:val="CE5E982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3" w15:restartNumberingAfterBreak="0">
    <w:nsid w:val="365048F7"/>
    <w:multiLevelType w:val="hybridMultilevel"/>
    <w:tmpl w:val="CE32CDC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4" w15:restartNumberingAfterBreak="0">
    <w:nsid w:val="3D145682"/>
    <w:multiLevelType w:val="hybridMultilevel"/>
    <w:tmpl w:val="EB6C4458"/>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DE81FEB"/>
    <w:multiLevelType w:val="hybridMultilevel"/>
    <w:tmpl w:val="E146F3F4"/>
    <w:lvl w:ilvl="0" w:tplc="04090003">
      <w:start w:val="1"/>
      <w:numFmt w:val="bullet"/>
      <w:lvlText w:val="o"/>
      <w:lvlJc w:val="left"/>
      <w:pPr>
        <w:ind w:left="1620" w:hanging="360"/>
      </w:pPr>
      <w:rPr>
        <w:rFonts w:ascii="Courier New" w:hAnsi="Courier New" w:cs="Courier New" w:hint="default"/>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16" w15:restartNumberingAfterBreak="0">
    <w:nsid w:val="3F8B6E28"/>
    <w:multiLevelType w:val="hybridMultilevel"/>
    <w:tmpl w:val="75C8029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7" w15:restartNumberingAfterBreak="0">
    <w:nsid w:val="4275558C"/>
    <w:multiLevelType w:val="multilevel"/>
    <w:tmpl w:val="333CFE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2DA58C8"/>
    <w:multiLevelType w:val="hybridMultilevel"/>
    <w:tmpl w:val="4DEE1F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6A43346"/>
    <w:multiLevelType w:val="hybridMultilevel"/>
    <w:tmpl w:val="A1AE3D0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17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AF13EE7"/>
    <w:multiLevelType w:val="multilevel"/>
    <w:tmpl w:val="C28639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C1F12E5"/>
    <w:multiLevelType w:val="hybridMultilevel"/>
    <w:tmpl w:val="21401E3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2" w15:restartNumberingAfterBreak="0">
    <w:nsid w:val="55D347E8"/>
    <w:multiLevelType w:val="hybridMultilevel"/>
    <w:tmpl w:val="9DBE02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7360CAF"/>
    <w:multiLevelType w:val="hybridMultilevel"/>
    <w:tmpl w:val="9B5C8BD4"/>
    <w:lvl w:ilvl="0" w:tplc="04090001">
      <w:start w:val="1"/>
      <w:numFmt w:val="bullet"/>
      <w:lvlText w:val=""/>
      <w:lvlJc w:val="left"/>
      <w:pPr>
        <w:ind w:left="540" w:hanging="360"/>
      </w:pPr>
      <w:rPr>
        <w:rFonts w:ascii="Symbol" w:hAnsi="Symbol" w:hint="default"/>
      </w:rPr>
    </w:lvl>
    <w:lvl w:ilvl="1" w:tplc="04090003" w:tentative="1">
      <w:start w:val="1"/>
      <w:numFmt w:val="bullet"/>
      <w:lvlText w:val="o"/>
      <w:lvlJc w:val="left"/>
      <w:pPr>
        <w:ind w:left="1260" w:hanging="360"/>
      </w:pPr>
      <w:rPr>
        <w:rFonts w:ascii="Courier New" w:hAnsi="Courier New" w:cs="Courier New" w:hint="default"/>
      </w:rPr>
    </w:lvl>
    <w:lvl w:ilvl="2" w:tplc="04090005" w:tentative="1">
      <w:start w:val="1"/>
      <w:numFmt w:val="bullet"/>
      <w:lvlText w:val=""/>
      <w:lvlJc w:val="left"/>
      <w:pPr>
        <w:ind w:left="1980" w:hanging="360"/>
      </w:pPr>
      <w:rPr>
        <w:rFonts w:ascii="Wingdings" w:hAnsi="Wingdings" w:hint="default"/>
      </w:rPr>
    </w:lvl>
    <w:lvl w:ilvl="3" w:tplc="04090001" w:tentative="1">
      <w:start w:val="1"/>
      <w:numFmt w:val="bullet"/>
      <w:lvlText w:val=""/>
      <w:lvlJc w:val="left"/>
      <w:pPr>
        <w:ind w:left="2700" w:hanging="360"/>
      </w:pPr>
      <w:rPr>
        <w:rFonts w:ascii="Symbol" w:hAnsi="Symbol" w:hint="default"/>
      </w:rPr>
    </w:lvl>
    <w:lvl w:ilvl="4" w:tplc="04090003" w:tentative="1">
      <w:start w:val="1"/>
      <w:numFmt w:val="bullet"/>
      <w:lvlText w:val="o"/>
      <w:lvlJc w:val="left"/>
      <w:pPr>
        <w:ind w:left="3420" w:hanging="360"/>
      </w:pPr>
      <w:rPr>
        <w:rFonts w:ascii="Courier New" w:hAnsi="Courier New" w:cs="Courier New" w:hint="default"/>
      </w:rPr>
    </w:lvl>
    <w:lvl w:ilvl="5" w:tplc="04090005" w:tentative="1">
      <w:start w:val="1"/>
      <w:numFmt w:val="bullet"/>
      <w:lvlText w:val=""/>
      <w:lvlJc w:val="left"/>
      <w:pPr>
        <w:ind w:left="4140" w:hanging="360"/>
      </w:pPr>
      <w:rPr>
        <w:rFonts w:ascii="Wingdings" w:hAnsi="Wingdings" w:hint="default"/>
      </w:rPr>
    </w:lvl>
    <w:lvl w:ilvl="6" w:tplc="04090001" w:tentative="1">
      <w:start w:val="1"/>
      <w:numFmt w:val="bullet"/>
      <w:lvlText w:val=""/>
      <w:lvlJc w:val="left"/>
      <w:pPr>
        <w:ind w:left="4860" w:hanging="360"/>
      </w:pPr>
      <w:rPr>
        <w:rFonts w:ascii="Symbol" w:hAnsi="Symbol" w:hint="default"/>
      </w:rPr>
    </w:lvl>
    <w:lvl w:ilvl="7" w:tplc="04090003" w:tentative="1">
      <w:start w:val="1"/>
      <w:numFmt w:val="bullet"/>
      <w:lvlText w:val="o"/>
      <w:lvlJc w:val="left"/>
      <w:pPr>
        <w:ind w:left="5580" w:hanging="360"/>
      </w:pPr>
      <w:rPr>
        <w:rFonts w:ascii="Courier New" w:hAnsi="Courier New" w:cs="Courier New" w:hint="default"/>
      </w:rPr>
    </w:lvl>
    <w:lvl w:ilvl="8" w:tplc="04090005" w:tentative="1">
      <w:start w:val="1"/>
      <w:numFmt w:val="bullet"/>
      <w:lvlText w:val=""/>
      <w:lvlJc w:val="left"/>
      <w:pPr>
        <w:ind w:left="6300" w:hanging="360"/>
      </w:pPr>
      <w:rPr>
        <w:rFonts w:ascii="Wingdings" w:hAnsi="Wingdings" w:hint="default"/>
      </w:rPr>
    </w:lvl>
  </w:abstractNum>
  <w:abstractNum w:abstractNumId="24" w15:restartNumberingAfterBreak="0">
    <w:nsid w:val="57B750F1"/>
    <w:multiLevelType w:val="hybridMultilevel"/>
    <w:tmpl w:val="ED8835A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82129BB"/>
    <w:multiLevelType w:val="multilevel"/>
    <w:tmpl w:val="6AB2CB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8934201"/>
    <w:multiLevelType w:val="multilevel"/>
    <w:tmpl w:val="AF085D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9347869"/>
    <w:multiLevelType w:val="hybridMultilevel"/>
    <w:tmpl w:val="4D68DFF8"/>
    <w:lvl w:ilvl="0" w:tplc="04090001">
      <w:start w:val="1"/>
      <w:numFmt w:val="bullet"/>
      <w:lvlText w:val=""/>
      <w:lvlJc w:val="left"/>
      <w:pPr>
        <w:ind w:left="810" w:hanging="360"/>
      </w:pPr>
      <w:rPr>
        <w:rFonts w:ascii="Symbol" w:hAnsi="Symbol"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28" w15:restartNumberingAfterBreak="0">
    <w:nsid w:val="643917F8"/>
    <w:multiLevelType w:val="multilevel"/>
    <w:tmpl w:val="78F4AA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654309BB"/>
    <w:multiLevelType w:val="hybridMultilevel"/>
    <w:tmpl w:val="0096ED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61E60A2"/>
    <w:multiLevelType w:val="hybridMultilevel"/>
    <w:tmpl w:val="D6FAC6E2"/>
    <w:lvl w:ilvl="0" w:tplc="04090001">
      <w:start w:val="1"/>
      <w:numFmt w:val="bullet"/>
      <w:lvlText w:val=""/>
      <w:lvlJc w:val="left"/>
      <w:pPr>
        <w:ind w:left="810" w:hanging="360"/>
      </w:pPr>
      <w:rPr>
        <w:rFonts w:ascii="Symbol" w:hAnsi="Symbol"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31" w15:restartNumberingAfterBreak="0">
    <w:nsid w:val="677C4279"/>
    <w:multiLevelType w:val="hybridMultilevel"/>
    <w:tmpl w:val="E13C630E"/>
    <w:lvl w:ilvl="0" w:tplc="04090003">
      <w:start w:val="1"/>
      <w:numFmt w:val="bullet"/>
      <w:lvlText w:val="o"/>
      <w:lvlJc w:val="left"/>
      <w:pPr>
        <w:ind w:left="720" w:hanging="360"/>
      </w:pPr>
      <w:rPr>
        <w:rFonts w:ascii="Courier New" w:hAnsi="Courier Ne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029202A"/>
    <w:multiLevelType w:val="hybridMultilevel"/>
    <w:tmpl w:val="60A40C6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3" w15:restartNumberingAfterBreak="0">
    <w:nsid w:val="710F2B1E"/>
    <w:multiLevelType w:val="hybridMultilevel"/>
    <w:tmpl w:val="A252BD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73AC6894"/>
    <w:multiLevelType w:val="hybridMultilevel"/>
    <w:tmpl w:val="F81A959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5" w15:restartNumberingAfterBreak="0">
    <w:nsid w:val="76810765"/>
    <w:multiLevelType w:val="hybridMultilevel"/>
    <w:tmpl w:val="BB58D3AC"/>
    <w:lvl w:ilvl="0" w:tplc="0D9A30FC">
      <w:start w:val="1"/>
      <w:numFmt w:val="bullet"/>
      <w:lvlText w:val="•"/>
      <w:lvlJc w:val="left"/>
      <w:pPr>
        <w:ind w:left="420" w:hanging="260"/>
      </w:pPr>
    </w:lvl>
    <w:lvl w:ilvl="1" w:tplc="BBF63E96">
      <w:start w:val="1"/>
      <w:numFmt w:val="bullet"/>
      <w:lvlText w:val="◦"/>
      <w:lvlJc w:val="left"/>
      <w:pPr>
        <w:ind w:left="840" w:hanging="260"/>
      </w:pPr>
    </w:lvl>
    <w:lvl w:ilvl="2" w:tplc="90A44DB6">
      <w:numFmt w:val="decimal"/>
      <w:lvlText w:val=""/>
      <w:lvlJc w:val="left"/>
    </w:lvl>
    <w:lvl w:ilvl="3" w:tplc="91A03AD2">
      <w:numFmt w:val="decimal"/>
      <w:lvlText w:val=""/>
      <w:lvlJc w:val="left"/>
    </w:lvl>
    <w:lvl w:ilvl="4" w:tplc="D682FAAA">
      <w:numFmt w:val="decimal"/>
      <w:lvlText w:val=""/>
      <w:lvlJc w:val="left"/>
    </w:lvl>
    <w:lvl w:ilvl="5" w:tplc="EFFC5D2E">
      <w:numFmt w:val="decimal"/>
      <w:lvlText w:val=""/>
      <w:lvlJc w:val="left"/>
    </w:lvl>
    <w:lvl w:ilvl="6" w:tplc="1BF4DD9C">
      <w:numFmt w:val="decimal"/>
      <w:lvlText w:val=""/>
      <w:lvlJc w:val="left"/>
    </w:lvl>
    <w:lvl w:ilvl="7" w:tplc="2C02D298">
      <w:numFmt w:val="decimal"/>
      <w:lvlText w:val=""/>
      <w:lvlJc w:val="left"/>
    </w:lvl>
    <w:lvl w:ilvl="8" w:tplc="A4A28EE8">
      <w:numFmt w:val="decimal"/>
      <w:lvlText w:val=""/>
      <w:lvlJc w:val="left"/>
    </w:lvl>
  </w:abstractNum>
  <w:abstractNum w:abstractNumId="36" w15:restartNumberingAfterBreak="0">
    <w:nsid w:val="7AE61624"/>
    <w:multiLevelType w:val="hybridMultilevel"/>
    <w:tmpl w:val="3EE65B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C995815"/>
    <w:multiLevelType w:val="hybridMultilevel"/>
    <w:tmpl w:val="D1402932"/>
    <w:lvl w:ilvl="0" w:tplc="BFD606CC">
      <w:start w:val="1"/>
      <w:numFmt w:val="decimal"/>
      <w:lvlText w:val="%1."/>
      <w:lvlJc w:val="left"/>
      <w:pPr>
        <w:ind w:left="420" w:hanging="260"/>
      </w:pPr>
    </w:lvl>
    <w:lvl w:ilvl="1" w:tplc="0DA4BBE6">
      <w:numFmt w:val="decimal"/>
      <w:lvlText w:val=""/>
      <w:lvlJc w:val="left"/>
    </w:lvl>
    <w:lvl w:ilvl="2" w:tplc="DB3AE0D8">
      <w:numFmt w:val="decimal"/>
      <w:lvlText w:val=""/>
      <w:lvlJc w:val="left"/>
    </w:lvl>
    <w:lvl w:ilvl="3" w:tplc="51E8AC52">
      <w:numFmt w:val="decimal"/>
      <w:lvlText w:val=""/>
      <w:lvlJc w:val="left"/>
    </w:lvl>
    <w:lvl w:ilvl="4" w:tplc="76589E3E">
      <w:numFmt w:val="decimal"/>
      <w:lvlText w:val=""/>
      <w:lvlJc w:val="left"/>
    </w:lvl>
    <w:lvl w:ilvl="5" w:tplc="56881B20">
      <w:numFmt w:val="decimal"/>
      <w:lvlText w:val=""/>
      <w:lvlJc w:val="left"/>
    </w:lvl>
    <w:lvl w:ilvl="6" w:tplc="0B66C6EE">
      <w:numFmt w:val="decimal"/>
      <w:lvlText w:val=""/>
      <w:lvlJc w:val="left"/>
    </w:lvl>
    <w:lvl w:ilvl="7" w:tplc="381E273C">
      <w:numFmt w:val="decimal"/>
      <w:lvlText w:val=""/>
      <w:lvlJc w:val="left"/>
    </w:lvl>
    <w:lvl w:ilvl="8" w:tplc="8354CF18">
      <w:numFmt w:val="decimal"/>
      <w:lvlText w:val=""/>
      <w:lvlJc w:val="left"/>
    </w:lvl>
  </w:abstractNum>
  <w:abstractNum w:abstractNumId="38" w15:restartNumberingAfterBreak="0">
    <w:nsid w:val="7EAB3D8B"/>
    <w:multiLevelType w:val="hybridMultilevel"/>
    <w:tmpl w:val="867A60F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abstractNumId w:val="7"/>
  </w:num>
  <w:num w:numId="2">
    <w:abstractNumId w:val="31"/>
  </w:num>
  <w:num w:numId="3">
    <w:abstractNumId w:val="15"/>
  </w:num>
  <w:num w:numId="4">
    <w:abstractNumId w:val="27"/>
  </w:num>
  <w:num w:numId="5">
    <w:abstractNumId w:val="36"/>
  </w:num>
  <w:num w:numId="6">
    <w:abstractNumId w:val="14"/>
  </w:num>
  <w:num w:numId="7">
    <w:abstractNumId w:val="19"/>
  </w:num>
  <w:num w:numId="8">
    <w:abstractNumId w:val="24"/>
  </w:num>
  <w:num w:numId="9">
    <w:abstractNumId w:val="10"/>
  </w:num>
  <w:num w:numId="10">
    <w:abstractNumId w:val="18"/>
  </w:num>
  <w:num w:numId="11">
    <w:abstractNumId w:val="33"/>
  </w:num>
  <w:num w:numId="12">
    <w:abstractNumId w:val="12"/>
  </w:num>
  <w:num w:numId="13">
    <w:abstractNumId w:val="1"/>
  </w:num>
  <w:num w:numId="14">
    <w:abstractNumId w:val="21"/>
  </w:num>
  <w:num w:numId="15">
    <w:abstractNumId w:val="38"/>
  </w:num>
  <w:num w:numId="16">
    <w:abstractNumId w:val="13"/>
  </w:num>
  <w:num w:numId="17">
    <w:abstractNumId w:val="34"/>
  </w:num>
  <w:num w:numId="18">
    <w:abstractNumId w:val="16"/>
  </w:num>
  <w:num w:numId="19">
    <w:abstractNumId w:val="4"/>
  </w:num>
  <w:num w:numId="20">
    <w:abstractNumId w:val="32"/>
  </w:num>
  <w:num w:numId="21">
    <w:abstractNumId w:val="2"/>
  </w:num>
  <w:num w:numId="22">
    <w:abstractNumId w:val="1"/>
  </w:num>
  <w:num w:numId="23">
    <w:abstractNumId w:val="30"/>
  </w:num>
  <w:num w:numId="24">
    <w:abstractNumId w:val="11"/>
  </w:num>
  <w:num w:numId="25">
    <w:abstractNumId w:val="0"/>
  </w:num>
  <w:num w:numId="26">
    <w:abstractNumId w:val="22"/>
  </w:num>
  <w:num w:numId="27">
    <w:abstractNumId w:val="23"/>
  </w:num>
  <w:num w:numId="28">
    <w:abstractNumId w:val="29"/>
  </w:num>
  <w:num w:numId="2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2"/>
  </w:num>
  <w:num w:numId="31">
    <w:abstractNumId w:val="5"/>
  </w:num>
  <w:num w:numId="32">
    <w:abstractNumId w:val="17"/>
  </w:num>
  <w:num w:numId="33">
    <w:abstractNumId w:val="26"/>
  </w:num>
  <w:num w:numId="34">
    <w:abstractNumId w:val="20"/>
  </w:num>
  <w:num w:numId="35">
    <w:abstractNumId w:val="8"/>
  </w:num>
  <w:num w:numId="36">
    <w:abstractNumId w:val="25"/>
  </w:num>
  <w:num w:numId="37">
    <w:abstractNumId w:val="28"/>
  </w:num>
  <w:num w:numId="38">
    <w:abstractNumId w:val="3"/>
  </w:num>
  <w:num w:numId="39">
    <w:abstractNumId w:val="6"/>
  </w:num>
  <w:num w:numId="40">
    <w:abstractNumId w:val="35"/>
    <w:lvlOverride w:ilvl="0">
      <w:startOverride w:val="1"/>
    </w:lvlOverride>
  </w:num>
  <w:num w:numId="41">
    <w:abstractNumId w:val="37"/>
    <w:lvlOverride w:ilvl="0">
      <w:startOverride w:val="1"/>
    </w:lvlOverride>
  </w:num>
  <w:num w:numId="4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C3076"/>
    <w:rsid w:val="00006570"/>
    <w:rsid w:val="00010D74"/>
    <w:rsid w:val="00010F8E"/>
    <w:rsid w:val="00040F04"/>
    <w:rsid w:val="00064AF3"/>
    <w:rsid w:val="000C24E9"/>
    <w:rsid w:val="000D19CA"/>
    <w:rsid w:val="000D243F"/>
    <w:rsid w:val="000D2BDC"/>
    <w:rsid w:val="000E08E3"/>
    <w:rsid w:val="000F0A5D"/>
    <w:rsid w:val="000F59FF"/>
    <w:rsid w:val="001021B4"/>
    <w:rsid w:val="001050C5"/>
    <w:rsid w:val="00115001"/>
    <w:rsid w:val="00120E53"/>
    <w:rsid w:val="001242AF"/>
    <w:rsid w:val="0014220A"/>
    <w:rsid w:val="001445E4"/>
    <w:rsid w:val="00160C0D"/>
    <w:rsid w:val="0016273B"/>
    <w:rsid w:val="00180A2C"/>
    <w:rsid w:val="001A25B6"/>
    <w:rsid w:val="001A3B5D"/>
    <w:rsid w:val="001B5FD6"/>
    <w:rsid w:val="002037EA"/>
    <w:rsid w:val="0020667D"/>
    <w:rsid w:val="00216493"/>
    <w:rsid w:val="00225025"/>
    <w:rsid w:val="00231705"/>
    <w:rsid w:val="002436A8"/>
    <w:rsid w:val="00245FF9"/>
    <w:rsid w:val="00250F57"/>
    <w:rsid w:val="0025266A"/>
    <w:rsid w:val="0026260E"/>
    <w:rsid w:val="00271462"/>
    <w:rsid w:val="00297C8D"/>
    <w:rsid w:val="002B3900"/>
    <w:rsid w:val="002B3A88"/>
    <w:rsid w:val="002F6744"/>
    <w:rsid w:val="003034A3"/>
    <w:rsid w:val="00307714"/>
    <w:rsid w:val="00307E18"/>
    <w:rsid w:val="00315125"/>
    <w:rsid w:val="00317D76"/>
    <w:rsid w:val="00333F3C"/>
    <w:rsid w:val="003342AC"/>
    <w:rsid w:val="00352829"/>
    <w:rsid w:val="00364FD8"/>
    <w:rsid w:val="00366836"/>
    <w:rsid w:val="00367582"/>
    <w:rsid w:val="0038722D"/>
    <w:rsid w:val="003934C2"/>
    <w:rsid w:val="003A7D89"/>
    <w:rsid w:val="003B298E"/>
    <w:rsid w:val="003B3273"/>
    <w:rsid w:val="003C7FC1"/>
    <w:rsid w:val="003D7BFD"/>
    <w:rsid w:val="003F791E"/>
    <w:rsid w:val="00404CF5"/>
    <w:rsid w:val="0041501B"/>
    <w:rsid w:val="00415F70"/>
    <w:rsid w:val="00445E2D"/>
    <w:rsid w:val="00460F6F"/>
    <w:rsid w:val="00464C66"/>
    <w:rsid w:val="004701A2"/>
    <w:rsid w:val="00486353"/>
    <w:rsid w:val="004A48A5"/>
    <w:rsid w:val="004C3014"/>
    <w:rsid w:val="004D06F1"/>
    <w:rsid w:val="004E35F3"/>
    <w:rsid w:val="004F2B46"/>
    <w:rsid w:val="004F5A87"/>
    <w:rsid w:val="00545EE5"/>
    <w:rsid w:val="00552BB0"/>
    <w:rsid w:val="00556894"/>
    <w:rsid w:val="00565F63"/>
    <w:rsid w:val="00567AED"/>
    <w:rsid w:val="00577247"/>
    <w:rsid w:val="00597890"/>
    <w:rsid w:val="005A01DE"/>
    <w:rsid w:val="005A17B0"/>
    <w:rsid w:val="005C3076"/>
    <w:rsid w:val="005D7C90"/>
    <w:rsid w:val="005F546F"/>
    <w:rsid w:val="00600DF2"/>
    <w:rsid w:val="00627C15"/>
    <w:rsid w:val="006354E1"/>
    <w:rsid w:val="00653AAF"/>
    <w:rsid w:val="00653C4F"/>
    <w:rsid w:val="0066439D"/>
    <w:rsid w:val="0066714C"/>
    <w:rsid w:val="00673E10"/>
    <w:rsid w:val="006740CA"/>
    <w:rsid w:val="00693F17"/>
    <w:rsid w:val="006A11A0"/>
    <w:rsid w:val="006B4F9A"/>
    <w:rsid w:val="006C20FF"/>
    <w:rsid w:val="006D6C25"/>
    <w:rsid w:val="006F499E"/>
    <w:rsid w:val="006F5FF3"/>
    <w:rsid w:val="00705AF0"/>
    <w:rsid w:val="00731E7F"/>
    <w:rsid w:val="00734425"/>
    <w:rsid w:val="00735632"/>
    <w:rsid w:val="00736688"/>
    <w:rsid w:val="007475DD"/>
    <w:rsid w:val="00761676"/>
    <w:rsid w:val="0077612D"/>
    <w:rsid w:val="007A7C41"/>
    <w:rsid w:val="007C2E11"/>
    <w:rsid w:val="007C5D3F"/>
    <w:rsid w:val="0080005B"/>
    <w:rsid w:val="00806F10"/>
    <w:rsid w:val="008138B9"/>
    <w:rsid w:val="00816920"/>
    <w:rsid w:val="008239A9"/>
    <w:rsid w:val="00831579"/>
    <w:rsid w:val="00833160"/>
    <w:rsid w:val="00837F93"/>
    <w:rsid w:val="00842917"/>
    <w:rsid w:val="008429C4"/>
    <w:rsid w:val="00873EA3"/>
    <w:rsid w:val="008745D8"/>
    <w:rsid w:val="008C2793"/>
    <w:rsid w:val="008D0628"/>
    <w:rsid w:val="008E1DAB"/>
    <w:rsid w:val="008E490E"/>
    <w:rsid w:val="00917BE0"/>
    <w:rsid w:val="00920CEA"/>
    <w:rsid w:val="00920FEC"/>
    <w:rsid w:val="00930C65"/>
    <w:rsid w:val="00936A8F"/>
    <w:rsid w:val="009628F5"/>
    <w:rsid w:val="00965D53"/>
    <w:rsid w:val="00980FE6"/>
    <w:rsid w:val="00981E6D"/>
    <w:rsid w:val="00982FC4"/>
    <w:rsid w:val="0098301E"/>
    <w:rsid w:val="00983170"/>
    <w:rsid w:val="00984236"/>
    <w:rsid w:val="009B4D30"/>
    <w:rsid w:val="009C11B1"/>
    <w:rsid w:val="009D4BCE"/>
    <w:rsid w:val="009E4A8A"/>
    <w:rsid w:val="009E7976"/>
    <w:rsid w:val="009F04CC"/>
    <w:rsid w:val="009F2067"/>
    <w:rsid w:val="00A20B26"/>
    <w:rsid w:val="00A227CA"/>
    <w:rsid w:val="00A23DEE"/>
    <w:rsid w:val="00A3143E"/>
    <w:rsid w:val="00A33FE8"/>
    <w:rsid w:val="00A456D8"/>
    <w:rsid w:val="00A64B36"/>
    <w:rsid w:val="00A675D5"/>
    <w:rsid w:val="00A67FD7"/>
    <w:rsid w:val="00A86D34"/>
    <w:rsid w:val="00AA5FF5"/>
    <w:rsid w:val="00AB09EC"/>
    <w:rsid w:val="00AC69C4"/>
    <w:rsid w:val="00AD5C36"/>
    <w:rsid w:val="00AF713A"/>
    <w:rsid w:val="00B11C95"/>
    <w:rsid w:val="00B16B73"/>
    <w:rsid w:val="00B211A3"/>
    <w:rsid w:val="00B6056D"/>
    <w:rsid w:val="00B646E0"/>
    <w:rsid w:val="00B659E6"/>
    <w:rsid w:val="00B7551C"/>
    <w:rsid w:val="00B80ECE"/>
    <w:rsid w:val="00B95FA3"/>
    <w:rsid w:val="00BA405C"/>
    <w:rsid w:val="00BA698A"/>
    <w:rsid w:val="00BB3E99"/>
    <w:rsid w:val="00BE46E9"/>
    <w:rsid w:val="00BF1101"/>
    <w:rsid w:val="00BF13CD"/>
    <w:rsid w:val="00BF2845"/>
    <w:rsid w:val="00C32654"/>
    <w:rsid w:val="00C409DE"/>
    <w:rsid w:val="00C72109"/>
    <w:rsid w:val="00C81F29"/>
    <w:rsid w:val="00C93679"/>
    <w:rsid w:val="00C95143"/>
    <w:rsid w:val="00C968E3"/>
    <w:rsid w:val="00CA061E"/>
    <w:rsid w:val="00CB1292"/>
    <w:rsid w:val="00CB50B1"/>
    <w:rsid w:val="00CD6D56"/>
    <w:rsid w:val="00CE1C1B"/>
    <w:rsid w:val="00CE2798"/>
    <w:rsid w:val="00CF234E"/>
    <w:rsid w:val="00D0740A"/>
    <w:rsid w:val="00D11DDF"/>
    <w:rsid w:val="00D150DC"/>
    <w:rsid w:val="00D4135D"/>
    <w:rsid w:val="00D41E13"/>
    <w:rsid w:val="00D50CC2"/>
    <w:rsid w:val="00D6179F"/>
    <w:rsid w:val="00D64DAA"/>
    <w:rsid w:val="00D81D8A"/>
    <w:rsid w:val="00DA2B20"/>
    <w:rsid w:val="00DA7C4D"/>
    <w:rsid w:val="00DB3DC6"/>
    <w:rsid w:val="00DB4109"/>
    <w:rsid w:val="00DB565E"/>
    <w:rsid w:val="00DC0687"/>
    <w:rsid w:val="00DC4995"/>
    <w:rsid w:val="00DD363A"/>
    <w:rsid w:val="00DD6232"/>
    <w:rsid w:val="00DD6DD4"/>
    <w:rsid w:val="00E13C7E"/>
    <w:rsid w:val="00E25251"/>
    <w:rsid w:val="00E25DE6"/>
    <w:rsid w:val="00E44AE7"/>
    <w:rsid w:val="00E713BB"/>
    <w:rsid w:val="00E87E2E"/>
    <w:rsid w:val="00EA3116"/>
    <w:rsid w:val="00EA7B22"/>
    <w:rsid w:val="00ED7D47"/>
    <w:rsid w:val="00EE0AD8"/>
    <w:rsid w:val="00EE69A9"/>
    <w:rsid w:val="00EF1764"/>
    <w:rsid w:val="00F23C5B"/>
    <w:rsid w:val="00F504C5"/>
    <w:rsid w:val="00F626B6"/>
    <w:rsid w:val="00F74497"/>
    <w:rsid w:val="00F74503"/>
    <w:rsid w:val="00F777C4"/>
    <w:rsid w:val="00F9732F"/>
    <w:rsid w:val="00FB42E5"/>
    <w:rsid w:val="00FF06DE"/>
    <w:rsid w:val="00FF245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CA92F00"/>
  <w15:chartTrackingRefBased/>
  <w15:docId w15:val="{980E684D-51A2-4847-8A31-71F65E04A1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936A8F"/>
    <w:pPr>
      <w:keepNext/>
      <w:keepLines/>
      <w:spacing w:before="240" w:after="0"/>
      <w:jc w:val="both"/>
      <w:outlineLvl w:val="0"/>
    </w:pPr>
    <w:rPr>
      <w:rFonts w:eastAsiaTheme="majorEastAsia" w:cstheme="minorHAnsi"/>
      <w:b/>
      <w:color w:val="2E74B5" w:themeColor="accent1" w:themeShade="BF"/>
      <w:sz w:val="36"/>
      <w:szCs w:val="32"/>
    </w:rPr>
  </w:style>
  <w:style w:type="paragraph" w:styleId="Heading2">
    <w:name w:val="heading 2"/>
    <w:basedOn w:val="Heading1"/>
    <w:next w:val="Normal"/>
    <w:link w:val="Heading2Char"/>
    <w:uiPriority w:val="9"/>
    <w:unhideWhenUsed/>
    <w:qFormat/>
    <w:rsid w:val="00936A8F"/>
    <w:pPr>
      <w:outlineLvl w:val="1"/>
    </w:pPr>
    <w:rPr>
      <w:b w:val="0"/>
      <w:sz w:val="28"/>
    </w:rPr>
  </w:style>
  <w:style w:type="paragraph" w:styleId="Heading3">
    <w:name w:val="heading 3"/>
    <w:basedOn w:val="Normal"/>
    <w:next w:val="Normal"/>
    <w:link w:val="Heading3Char"/>
    <w:uiPriority w:val="9"/>
    <w:unhideWhenUsed/>
    <w:qFormat/>
    <w:rsid w:val="00936A8F"/>
    <w:pPr>
      <w:keepNext/>
      <w:keepLines/>
      <w:pageBreakBefore/>
      <w:spacing w:after="240"/>
      <w:outlineLvl w:val="2"/>
    </w:pPr>
    <w:rPr>
      <w:rFonts w:asciiTheme="majorHAnsi" w:eastAsiaTheme="majorEastAsia" w:hAnsiTheme="majorHAnsi" w:cstheme="majorBidi"/>
      <w:b/>
      <w:color w:val="1F4D78" w:themeColor="accent1" w:themeShade="7F"/>
      <w:sz w:val="36"/>
      <w:szCs w:val="24"/>
    </w:rPr>
  </w:style>
  <w:style w:type="paragraph" w:styleId="Heading4">
    <w:name w:val="heading 4"/>
    <w:basedOn w:val="Normal"/>
    <w:next w:val="Normal"/>
    <w:link w:val="Heading4Char"/>
    <w:uiPriority w:val="9"/>
    <w:semiHidden/>
    <w:unhideWhenUsed/>
    <w:qFormat/>
    <w:rsid w:val="00705AF0"/>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40F04"/>
    <w:pPr>
      <w:tabs>
        <w:tab w:val="center" w:pos="4680"/>
        <w:tab w:val="right" w:pos="9360"/>
      </w:tabs>
      <w:spacing w:after="0" w:line="240" w:lineRule="auto"/>
    </w:pPr>
  </w:style>
  <w:style w:type="character" w:customStyle="1" w:styleId="HeaderChar">
    <w:name w:val="Header Char"/>
    <w:basedOn w:val="DefaultParagraphFont"/>
    <w:link w:val="Header"/>
    <w:uiPriority w:val="99"/>
    <w:rsid w:val="00040F04"/>
  </w:style>
  <w:style w:type="paragraph" w:styleId="Footer">
    <w:name w:val="footer"/>
    <w:basedOn w:val="Normal"/>
    <w:link w:val="FooterChar"/>
    <w:uiPriority w:val="99"/>
    <w:unhideWhenUsed/>
    <w:rsid w:val="00040F04"/>
    <w:pPr>
      <w:tabs>
        <w:tab w:val="center" w:pos="4680"/>
        <w:tab w:val="right" w:pos="9360"/>
      </w:tabs>
      <w:spacing w:after="0" w:line="240" w:lineRule="auto"/>
    </w:pPr>
  </w:style>
  <w:style w:type="character" w:customStyle="1" w:styleId="FooterChar">
    <w:name w:val="Footer Char"/>
    <w:basedOn w:val="DefaultParagraphFont"/>
    <w:link w:val="Footer"/>
    <w:uiPriority w:val="99"/>
    <w:rsid w:val="00040F04"/>
  </w:style>
  <w:style w:type="paragraph" w:styleId="NoSpacing">
    <w:name w:val="No Spacing"/>
    <w:link w:val="NoSpacingChar"/>
    <w:uiPriority w:val="1"/>
    <w:qFormat/>
    <w:rsid w:val="00040F04"/>
    <w:pPr>
      <w:spacing w:after="0" w:line="240" w:lineRule="auto"/>
    </w:pPr>
    <w:rPr>
      <w:rFonts w:eastAsiaTheme="minorEastAsia"/>
    </w:rPr>
  </w:style>
  <w:style w:type="character" w:customStyle="1" w:styleId="NoSpacingChar">
    <w:name w:val="No Spacing Char"/>
    <w:basedOn w:val="DefaultParagraphFont"/>
    <w:link w:val="NoSpacing"/>
    <w:uiPriority w:val="1"/>
    <w:rsid w:val="00040F04"/>
    <w:rPr>
      <w:rFonts w:eastAsiaTheme="minorEastAsia"/>
    </w:rPr>
  </w:style>
  <w:style w:type="character" w:styleId="Hyperlink">
    <w:name w:val="Hyperlink"/>
    <w:basedOn w:val="DefaultParagraphFont"/>
    <w:uiPriority w:val="99"/>
    <w:unhideWhenUsed/>
    <w:rsid w:val="00DB565E"/>
    <w:rPr>
      <w:color w:val="0563C1" w:themeColor="hyperlink"/>
      <w:u w:val="single"/>
    </w:rPr>
  </w:style>
  <w:style w:type="character" w:customStyle="1" w:styleId="Heading1Char">
    <w:name w:val="Heading 1 Char"/>
    <w:basedOn w:val="DefaultParagraphFont"/>
    <w:link w:val="Heading1"/>
    <w:uiPriority w:val="9"/>
    <w:rsid w:val="00936A8F"/>
    <w:rPr>
      <w:rFonts w:eastAsiaTheme="majorEastAsia" w:cstheme="minorHAnsi"/>
      <w:b/>
      <w:color w:val="2E74B5" w:themeColor="accent1" w:themeShade="BF"/>
      <w:sz w:val="36"/>
      <w:szCs w:val="32"/>
    </w:rPr>
  </w:style>
  <w:style w:type="paragraph" w:styleId="TOCHeading">
    <w:name w:val="TOC Heading"/>
    <w:basedOn w:val="Heading1"/>
    <w:next w:val="Normal"/>
    <w:uiPriority w:val="39"/>
    <w:unhideWhenUsed/>
    <w:qFormat/>
    <w:rsid w:val="00BF1101"/>
    <w:pPr>
      <w:outlineLvl w:val="9"/>
    </w:pPr>
  </w:style>
  <w:style w:type="paragraph" w:styleId="ListParagraph">
    <w:name w:val="List Paragraph"/>
    <w:basedOn w:val="Normal"/>
    <w:qFormat/>
    <w:rsid w:val="00D64DAA"/>
    <w:pPr>
      <w:ind w:left="720"/>
      <w:contextualSpacing/>
    </w:pPr>
  </w:style>
  <w:style w:type="character" w:styleId="CommentReference">
    <w:name w:val="annotation reference"/>
    <w:basedOn w:val="DefaultParagraphFont"/>
    <w:uiPriority w:val="99"/>
    <w:semiHidden/>
    <w:unhideWhenUsed/>
    <w:rsid w:val="001242AF"/>
    <w:rPr>
      <w:sz w:val="16"/>
      <w:szCs w:val="16"/>
    </w:rPr>
  </w:style>
  <w:style w:type="paragraph" w:styleId="CommentText">
    <w:name w:val="annotation text"/>
    <w:basedOn w:val="Normal"/>
    <w:link w:val="CommentTextChar"/>
    <w:uiPriority w:val="99"/>
    <w:semiHidden/>
    <w:unhideWhenUsed/>
    <w:rsid w:val="001242AF"/>
    <w:pPr>
      <w:spacing w:line="240" w:lineRule="auto"/>
    </w:pPr>
    <w:rPr>
      <w:sz w:val="20"/>
      <w:szCs w:val="20"/>
    </w:rPr>
  </w:style>
  <w:style w:type="character" w:customStyle="1" w:styleId="CommentTextChar">
    <w:name w:val="Comment Text Char"/>
    <w:basedOn w:val="DefaultParagraphFont"/>
    <w:link w:val="CommentText"/>
    <w:uiPriority w:val="99"/>
    <w:semiHidden/>
    <w:rsid w:val="001242AF"/>
    <w:rPr>
      <w:sz w:val="20"/>
      <w:szCs w:val="20"/>
    </w:rPr>
  </w:style>
  <w:style w:type="paragraph" w:styleId="CommentSubject">
    <w:name w:val="annotation subject"/>
    <w:basedOn w:val="CommentText"/>
    <w:next w:val="CommentText"/>
    <w:link w:val="CommentSubjectChar"/>
    <w:uiPriority w:val="99"/>
    <w:semiHidden/>
    <w:unhideWhenUsed/>
    <w:rsid w:val="001242AF"/>
    <w:rPr>
      <w:b/>
      <w:bCs/>
    </w:rPr>
  </w:style>
  <w:style w:type="character" w:customStyle="1" w:styleId="CommentSubjectChar">
    <w:name w:val="Comment Subject Char"/>
    <w:basedOn w:val="CommentTextChar"/>
    <w:link w:val="CommentSubject"/>
    <w:uiPriority w:val="99"/>
    <w:semiHidden/>
    <w:rsid w:val="001242AF"/>
    <w:rPr>
      <w:b/>
      <w:bCs/>
      <w:sz w:val="20"/>
      <w:szCs w:val="20"/>
    </w:rPr>
  </w:style>
  <w:style w:type="paragraph" w:styleId="BalloonText">
    <w:name w:val="Balloon Text"/>
    <w:basedOn w:val="Normal"/>
    <w:link w:val="BalloonTextChar"/>
    <w:uiPriority w:val="99"/>
    <w:semiHidden/>
    <w:unhideWhenUsed/>
    <w:rsid w:val="001242A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242AF"/>
    <w:rPr>
      <w:rFonts w:ascii="Segoe UI" w:hAnsi="Segoe UI" w:cs="Segoe UI"/>
      <w:sz w:val="18"/>
      <w:szCs w:val="18"/>
    </w:rPr>
  </w:style>
  <w:style w:type="table" w:styleId="GridTable1Light">
    <w:name w:val="Grid Table 1 Light"/>
    <w:basedOn w:val="TableNormal"/>
    <w:uiPriority w:val="46"/>
    <w:rsid w:val="00D11DDF"/>
    <w:pPr>
      <w:spacing w:after="0" w:line="240" w:lineRule="auto"/>
    </w:pPr>
    <w:rPr>
      <w:rFonts w:ascii="Sylfaen" w:hAnsi="Sylfaen"/>
      <w:color w:val="404040" w:themeColor="text1" w:themeTint="BF"/>
      <w:sz w:val="20"/>
      <w:szCs w:val="20"/>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TOC1">
    <w:name w:val="toc 1"/>
    <w:basedOn w:val="Normal"/>
    <w:next w:val="Normal"/>
    <w:autoRedefine/>
    <w:uiPriority w:val="39"/>
    <w:unhideWhenUsed/>
    <w:rsid w:val="003A7D89"/>
    <w:pPr>
      <w:spacing w:after="100"/>
    </w:pPr>
  </w:style>
  <w:style w:type="character" w:styleId="PlaceholderText">
    <w:name w:val="Placeholder Text"/>
    <w:basedOn w:val="DefaultParagraphFont"/>
    <w:uiPriority w:val="99"/>
    <w:semiHidden/>
    <w:rsid w:val="00B211A3"/>
    <w:rPr>
      <w:color w:val="808080"/>
    </w:rPr>
  </w:style>
  <w:style w:type="character" w:customStyle="1" w:styleId="Heading2Char">
    <w:name w:val="Heading 2 Char"/>
    <w:basedOn w:val="DefaultParagraphFont"/>
    <w:link w:val="Heading2"/>
    <w:uiPriority w:val="9"/>
    <w:rsid w:val="00936A8F"/>
    <w:rPr>
      <w:rFonts w:eastAsiaTheme="majorEastAsia" w:cstheme="minorHAnsi"/>
      <w:color w:val="2E74B5" w:themeColor="accent1" w:themeShade="BF"/>
      <w:sz w:val="28"/>
      <w:szCs w:val="32"/>
    </w:rPr>
  </w:style>
  <w:style w:type="character" w:customStyle="1" w:styleId="Heading3Char">
    <w:name w:val="Heading 3 Char"/>
    <w:basedOn w:val="DefaultParagraphFont"/>
    <w:link w:val="Heading3"/>
    <w:uiPriority w:val="9"/>
    <w:rsid w:val="00936A8F"/>
    <w:rPr>
      <w:rFonts w:asciiTheme="majorHAnsi" w:eastAsiaTheme="majorEastAsia" w:hAnsiTheme="majorHAnsi" w:cstheme="majorBidi"/>
      <w:b/>
      <w:color w:val="1F4D78" w:themeColor="accent1" w:themeShade="7F"/>
      <w:sz w:val="36"/>
      <w:szCs w:val="24"/>
    </w:rPr>
  </w:style>
  <w:style w:type="paragraph" w:styleId="TOC2">
    <w:name w:val="toc 2"/>
    <w:basedOn w:val="Normal"/>
    <w:next w:val="Normal"/>
    <w:autoRedefine/>
    <w:uiPriority w:val="39"/>
    <w:unhideWhenUsed/>
    <w:rsid w:val="00460F6F"/>
    <w:pPr>
      <w:spacing w:after="100"/>
      <w:ind w:left="220"/>
    </w:pPr>
  </w:style>
  <w:style w:type="paragraph" w:styleId="TOC3">
    <w:name w:val="toc 3"/>
    <w:basedOn w:val="Normal"/>
    <w:next w:val="Normal"/>
    <w:autoRedefine/>
    <w:uiPriority w:val="39"/>
    <w:unhideWhenUsed/>
    <w:rsid w:val="00460F6F"/>
    <w:pPr>
      <w:spacing w:after="100"/>
      <w:ind w:left="440"/>
    </w:pPr>
  </w:style>
  <w:style w:type="character" w:customStyle="1" w:styleId="Heading4Char">
    <w:name w:val="Heading 4 Char"/>
    <w:basedOn w:val="DefaultParagraphFont"/>
    <w:link w:val="Heading4"/>
    <w:uiPriority w:val="9"/>
    <w:semiHidden/>
    <w:rsid w:val="00705AF0"/>
    <w:rPr>
      <w:rFonts w:asciiTheme="majorHAnsi" w:eastAsiaTheme="majorEastAsia" w:hAnsiTheme="majorHAnsi" w:cstheme="majorBidi"/>
      <w:i/>
      <w:iCs/>
      <w:color w:val="2E74B5" w:themeColor="accent1" w:themeShade="BF"/>
    </w:rPr>
  </w:style>
  <w:style w:type="paragraph" w:customStyle="1" w:styleId="font-claude-response-body">
    <w:name w:val="font-claude-response-body"/>
    <w:basedOn w:val="Normal"/>
    <w:rsid w:val="00705AF0"/>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705AF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51027">
      <w:bodyDiv w:val="1"/>
      <w:marLeft w:val="0"/>
      <w:marRight w:val="0"/>
      <w:marTop w:val="0"/>
      <w:marBottom w:val="0"/>
      <w:divBdr>
        <w:top w:val="none" w:sz="0" w:space="0" w:color="auto"/>
        <w:left w:val="none" w:sz="0" w:space="0" w:color="auto"/>
        <w:bottom w:val="none" w:sz="0" w:space="0" w:color="auto"/>
        <w:right w:val="none" w:sz="0" w:space="0" w:color="auto"/>
      </w:divBdr>
    </w:div>
    <w:div w:id="20523104">
      <w:bodyDiv w:val="1"/>
      <w:marLeft w:val="0"/>
      <w:marRight w:val="0"/>
      <w:marTop w:val="0"/>
      <w:marBottom w:val="0"/>
      <w:divBdr>
        <w:top w:val="none" w:sz="0" w:space="0" w:color="auto"/>
        <w:left w:val="none" w:sz="0" w:space="0" w:color="auto"/>
        <w:bottom w:val="none" w:sz="0" w:space="0" w:color="auto"/>
        <w:right w:val="none" w:sz="0" w:space="0" w:color="auto"/>
      </w:divBdr>
    </w:div>
    <w:div w:id="108085930">
      <w:bodyDiv w:val="1"/>
      <w:marLeft w:val="0"/>
      <w:marRight w:val="0"/>
      <w:marTop w:val="0"/>
      <w:marBottom w:val="0"/>
      <w:divBdr>
        <w:top w:val="none" w:sz="0" w:space="0" w:color="auto"/>
        <w:left w:val="none" w:sz="0" w:space="0" w:color="auto"/>
        <w:bottom w:val="none" w:sz="0" w:space="0" w:color="auto"/>
        <w:right w:val="none" w:sz="0" w:space="0" w:color="auto"/>
      </w:divBdr>
    </w:div>
    <w:div w:id="341595211">
      <w:bodyDiv w:val="1"/>
      <w:marLeft w:val="0"/>
      <w:marRight w:val="0"/>
      <w:marTop w:val="0"/>
      <w:marBottom w:val="0"/>
      <w:divBdr>
        <w:top w:val="none" w:sz="0" w:space="0" w:color="auto"/>
        <w:left w:val="none" w:sz="0" w:space="0" w:color="auto"/>
        <w:bottom w:val="none" w:sz="0" w:space="0" w:color="auto"/>
        <w:right w:val="none" w:sz="0" w:space="0" w:color="auto"/>
      </w:divBdr>
    </w:div>
    <w:div w:id="491916167">
      <w:bodyDiv w:val="1"/>
      <w:marLeft w:val="0"/>
      <w:marRight w:val="0"/>
      <w:marTop w:val="0"/>
      <w:marBottom w:val="0"/>
      <w:divBdr>
        <w:top w:val="none" w:sz="0" w:space="0" w:color="auto"/>
        <w:left w:val="none" w:sz="0" w:space="0" w:color="auto"/>
        <w:bottom w:val="none" w:sz="0" w:space="0" w:color="auto"/>
        <w:right w:val="none" w:sz="0" w:space="0" w:color="auto"/>
      </w:divBdr>
    </w:div>
    <w:div w:id="882408253">
      <w:bodyDiv w:val="1"/>
      <w:marLeft w:val="0"/>
      <w:marRight w:val="0"/>
      <w:marTop w:val="0"/>
      <w:marBottom w:val="0"/>
      <w:divBdr>
        <w:top w:val="none" w:sz="0" w:space="0" w:color="auto"/>
        <w:left w:val="none" w:sz="0" w:space="0" w:color="auto"/>
        <w:bottom w:val="none" w:sz="0" w:space="0" w:color="auto"/>
        <w:right w:val="none" w:sz="0" w:space="0" w:color="auto"/>
      </w:divBdr>
    </w:div>
    <w:div w:id="1071388286">
      <w:bodyDiv w:val="1"/>
      <w:marLeft w:val="0"/>
      <w:marRight w:val="0"/>
      <w:marTop w:val="0"/>
      <w:marBottom w:val="0"/>
      <w:divBdr>
        <w:top w:val="none" w:sz="0" w:space="0" w:color="auto"/>
        <w:left w:val="none" w:sz="0" w:space="0" w:color="auto"/>
        <w:bottom w:val="none" w:sz="0" w:space="0" w:color="auto"/>
        <w:right w:val="none" w:sz="0" w:space="0" w:color="auto"/>
      </w:divBdr>
    </w:div>
    <w:div w:id="1227915130">
      <w:bodyDiv w:val="1"/>
      <w:marLeft w:val="0"/>
      <w:marRight w:val="0"/>
      <w:marTop w:val="0"/>
      <w:marBottom w:val="0"/>
      <w:divBdr>
        <w:top w:val="none" w:sz="0" w:space="0" w:color="auto"/>
        <w:left w:val="none" w:sz="0" w:space="0" w:color="auto"/>
        <w:bottom w:val="none" w:sz="0" w:space="0" w:color="auto"/>
        <w:right w:val="none" w:sz="0" w:space="0" w:color="auto"/>
      </w:divBdr>
    </w:div>
    <w:div w:id="1592591246">
      <w:bodyDiv w:val="1"/>
      <w:marLeft w:val="0"/>
      <w:marRight w:val="0"/>
      <w:marTop w:val="0"/>
      <w:marBottom w:val="0"/>
      <w:divBdr>
        <w:top w:val="none" w:sz="0" w:space="0" w:color="auto"/>
        <w:left w:val="none" w:sz="0" w:space="0" w:color="auto"/>
        <w:bottom w:val="none" w:sz="0" w:space="0" w:color="auto"/>
        <w:right w:val="none" w:sz="0" w:space="0" w:color="auto"/>
      </w:divBdr>
    </w:div>
    <w:div w:id="1714772291">
      <w:bodyDiv w:val="1"/>
      <w:marLeft w:val="0"/>
      <w:marRight w:val="0"/>
      <w:marTop w:val="0"/>
      <w:marBottom w:val="0"/>
      <w:divBdr>
        <w:top w:val="none" w:sz="0" w:space="0" w:color="auto"/>
        <w:left w:val="none" w:sz="0" w:space="0" w:color="auto"/>
        <w:bottom w:val="none" w:sz="0" w:space="0" w:color="auto"/>
        <w:right w:val="none" w:sz="0" w:space="0" w:color="auto"/>
      </w:divBdr>
    </w:div>
    <w:div w:id="1811290647">
      <w:bodyDiv w:val="1"/>
      <w:marLeft w:val="0"/>
      <w:marRight w:val="0"/>
      <w:marTop w:val="0"/>
      <w:marBottom w:val="0"/>
      <w:divBdr>
        <w:top w:val="none" w:sz="0" w:space="0" w:color="auto"/>
        <w:left w:val="none" w:sz="0" w:space="0" w:color="auto"/>
        <w:bottom w:val="none" w:sz="0" w:space="0" w:color="auto"/>
        <w:right w:val="none" w:sz="0" w:space="0" w:color="auto"/>
      </w:divBdr>
    </w:div>
    <w:div w:id="1946038502">
      <w:bodyDiv w:val="1"/>
      <w:marLeft w:val="0"/>
      <w:marRight w:val="0"/>
      <w:marTop w:val="0"/>
      <w:marBottom w:val="0"/>
      <w:divBdr>
        <w:top w:val="none" w:sz="0" w:space="0" w:color="auto"/>
        <w:left w:val="none" w:sz="0" w:space="0" w:color="auto"/>
        <w:bottom w:val="none" w:sz="0" w:space="0" w:color="auto"/>
        <w:right w:val="none" w:sz="0" w:space="0" w:color="auto"/>
      </w:divBdr>
    </w:div>
    <w:div w:id="20693812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glossaryDocument" Target="glossary/document.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3C771584163141C7A88719600D695000"/>
        <w:category>
          <w:name w:val="General"/>
          <w:gallery w:val="placeholder"/>
        </w:category>
        <w:types>
          <w:type w:val="bbPlcHdr"/>
        </w:types>
        <w:behaviors>
          <w:behavior w:val="content"/>
        </w:behaviors>
        <w:guid w:val="{96D9951F-1C7D-47C3-AA2A-4A466E72754D}"/>
      </w:docPartPr>
      <w:docPartBody>
        <w:p w:rsidR="00955A81" w:rsidRDefault="002A3E4A" w:rsidP="002A3E4A">
          <w:pPr>
            <w:pStyle w:val="3C771584163141C7A88719600D695000"/>
          </w:pPr>
          <w:r>
            <w:rPr>
              <w:rStyle w:val="PlaceholderText"/>
            </w:rPr>
            <w:t>[Author]</w:t>
          </w:r>
        </w:p>
      </w:docPartBody>
    </w:docPart>
    <w:docPart>
      <w:docPartPr>
        <w:name w:val="F86CD28AD4764B59BE090E81555639DD"/>
        <w:category>
          <w:name w:val="General"/>
          <w:gallery w:val="placeholder"/>
        </w:category>
        <w:types>
          <w:type w:val="bbPlcHdr"/>
        </w:types>
        <w:behaviors>
          <w:behavior w:val="content"/>
        </w:behaviors>
        <w:guid w:val="{EB67D871-CCF7-4688-A477-E356BD2A532F}"/>
      </w:docPartPr>
      <w:docPartBody>
        <w:p w:rsidR="004017D9" w:rsidRDefault="00D42137" w:rsidP="00D42137">
          <w:pPr>
            <w:pStyle w:val="F86CD28AD4764B59BE090E81555639DD"/>
          </w:pPr>
          <w:r w:rsidRPr="001E7E5D">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ylfaen">
    <w:panose1 w:val="010A0502050306030303"/>
    <w:charset w:val="00"/>
    <w:family w:val="roman"/>
    <w:pitch w:val="variable"/>
    <w:sig w:usb0="04000687" w:usb1="00000000" w:usb2="00000000" w:usb3="00000000" w:csb0="0000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A3E4A"/>
    <w:rsid w:val="0004721A"/>
    <w:rsid w:val="00047685"/>
    <w:rsid w:val="00094069"/>
    <w:rsid w:val="001E0D01"/>
    <w:rsid w:val="001F080F"/>
    <w:rsid w:val="00210539"/>
    <w:rsid w:val="002A3E4A"/>
    <w:rsid w:val="00356AE4"/>
    <w:rsid w:val="003B6182"/>
    <w:rsid w:val="003C193A"/>
    <w:rsid w:val="004017D9"/>
    <w:rsid w:val="004323A1"/>
    <w:rsid w:val="005C2533"/>
    <w:rsid w:val="00732400"/>
    <w:rsid w:val="00784A99"/>
    <w:rsid w:val="008D13CD"/>
    <w:rsid w:val="00903E35"/>
    <w:rsid w:val="00935FF7"/>
    <w:rsid w:val="00955A81"/>
    <w:rsid w:val="00A215CF"/>
    <w:rsid w:val="00A42DE0"/>
    <w:rsid w:val="00B242F7"/>
    <w:rsid w:val="00BA523D"/>
    <w:rsid w:val="00C0769B"/>
    <w:rsid w:val="00CB2753"/>
    <w:rsid w:val="00CC0757"/>
    <w:rsid w:val="00CC1AC1"/>
    <w:rsid w:val="00D42137"/>
    <w:rsid w:val="00D44485"/>
    <w:rsid w:val="00D44936"/>
    <w:rsid w:val="00D97EC3"/>
    <w:rsid w:val="00DF3716"/>
    <w:rsid w:val="00E70C62"/>
    <w:rsid w:val="00EB6D71"/>
    <w:rsid w:val="00EC0706"/>
    <w:rsid w:val="00F20F69"/>
    <w:rsid w:val="00F22318"/>
    <w:rsid w:val="00F910C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D42137"/>
    <w:rPr>
      <w:color w:val="808080"/>
    </w:rPr>
  </w:style>
  <w:style w:type="paragraph" w:customStyle="1" w:styleId="3C771584163141C7A88719600D695000">
    <w:name w:val="3C771584163141C7A88719600D695000"/>
    <w:rsid w:val="002A3E4A"/>
  </w:style>
  <w:style w:type="paragraph" w:customStyle="1" w:styleId="F86CD28AD4764B59BE090E81555639DD">
    <w:name w:val="F86CD28AD4764B59BE090E81555639DD"/>
    <w:rsid w:val="00D4213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This document includes the statement of Georgian Card JSC about the proposals to purchase the product (including services). Document includes procurement’s procedure, where the requirements may be described in terms of conceptual principle (in general), but also with functional and result-oriented specifications – without mentioning a specific way (detailed technical specifications) to achieve the desired result </Abstract>
  <CompanyAddress/>
  <CompanyPhone/>
  <CompanyFax/>
  <CompanyEmail>tenders@gc.ge</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FBA33281-D5D6-44B5-9747-FA8D934DD3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1639</TotalTime>
  <Pages>12</Pages>
  <Words>2788</Words>
  <Characters>15897</Characters>
  <Application>Microsoft Office Word</Application>
  <DocSecurity>0</DocSecurity>
  <Lines>132</Lines>
  <Paragraphs>37</Paragraphs>
  <ScaleCrop>false</ScaleCrop>
  <HeadingPairs>
    <vt:vector size="2" baseType="variant">
      <vt:variant>
        <vt:lpstr>Title</vt:lpstr>
      </vt:variant>
      <vt:variant>
        <vt:i4>1</vt:i4>
      </vt:variant>
    </vt:vector>
  </HeadingPairs>
  <TitlesOfParts>
    <vt:vector size="1" baseType="lpstr">
      <vt:lpstr>ATLASSIAN JIRA SERVICE MANAGEMENT support renewal</vt:lpstr>
    </vt:vector>
  </TitlesOfParts>
  <Company/>
  <LinksUpToDate>false</LinksUpToDate>
  <CharactersWithSpaces>18648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etnterprise IT Service Catalogue and cmdb software</dc:title>
  <dc:subject>Request for Tender Proposal</dc:subject>
  <dc:creator>Georgian Card JSC</dc:creator>
  <cp:keywords/>
  <dc:description/>
  <cp:lastModifiedBy>Mariam Tabatadze</cp:lastModifiedBy>
  <cp:revision>24</cp:revision>
  <cp:lastPrinted>2024-05-02T13:13:00Z</cp:lastPrinted>
  <dcterms:created xsi:type="dcterms:W3CDTF">2026-02-02T10:22:00Z</dcterms:created>
  <dcterms:modified xsi:type="dcterms:W3CDTF">2026-08-07T11:30:00Z</dcterms:modified>
</cp:coreProperties>
</file>