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0D1D2C8" w14:textId="77777777" w:rsidR="0065182D" w:rsidRPr="000B7053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A26E4D3" w14:textId="77777777" w:rsidR="006A24BB" w:rsidRDefault="006A24BB" w:rsidP="00E1260D">
      <w:pPr>
        <w:jc w:val="center"/>
        <w:rPr>
          <w:rFonts w:cstheme="minorHAnsi"/>
          <w:b/>
          <w:bCs/>
          <w:sz w:val="36"/>
          <w:szCs w:val="36"/>
        </w:rPr>
      </w:pPr>
    </w:p>
    <w:p w14:paraId="1CEEE6BA" w14:textId="77777777" w:rsidR="006A24BB" w:rsidRDefault="006A24BB" w:rsidP="00E1260D">
      <w:pPr>
        <w:jc w:val="center"/>
        <w:rPr>
          <w:rFonts w:cstheme="minorHAnsi"/>
          <w:b/>
          <w:bCs/>
          <w:sz w:val="36"/>
          <w:szCs w:val="36"/>
        </w:rPr>
      </w:pPr>
    </w:p>
    <w:p w14:paraId="31DBC590" w14:textId="77777777" w:rsidR="006A24BB" w:rsidRDefault="006A24BB" w:rsidP="00E1260D">
      <w:pPr>
        <w:jc w:val="center"/>
        <w:rPr>
          <w:rFonts w:cstheme="minorHAnsi"/>
          <w:b/>
          <w:bCs/>
          <w:sz w:val="36"/>
          <w:szCs w:val="36"/>
        </w:rPr>
      </w:pPr>
    </w:p>
    <w:p w14:paraId="74CD427E" w14:textId="77777777" w:rsidR="006A24BB" w:rsidRDefault="006A24BB" w:rsidP="00E1260D">
      <w:pPr>
        <w:jc w:val="center"/>
        <w:rPr>
          <w:rFonts w:cstheme="minorHAnsi"/>
          <w:b/>
          <w:bCs/>
          <w:sz w:val="36"/>
          <w:szCs w:val="36"/>
        </w:rPr>
      </w:pPr>
    </w:p>
    <w:p w14:paraId="3AE11BD2" w14:textId="08E92559" w:rsidR="00E1260D" w:rsidRPr="006A24BB" w:rsidRDefault="006A24BB" w:rsidP="00E1260D">
      <w:pPr>
        <w:jc w:val="center"/>
        <w:rPr>
          <w:rFonts w:cstheme="minorHAnsi"/>
          <w:b/>
          <w:bCs/>
          <w:sz w:val="36"/>
          <w:szCs w:val="36"/>
        </w:rPr>
      </w:pPr>
      <w:r w:rsidRPr="006A24BB">
        <w:rPr>
          <w:rFonts w:cstheme="minorHAnsi"/>
          <w:b/>
          <w:bCs/>
          <w:sz w:val="36"/>
          <w:szCs w:val="36"/>
        </w:rPr>
        <w:t>Tenable Vulnerability Management – 1-წლიანი გამოწერის (Subscription) განახლებ</w:t>
      </w:r>
      <w:r w:rsidRPr="006A24BB">
        <w:rPr>
          <w:rFonts w:cstheme="minorHAnsi"/>
          <w:b/>
          <w:bCs/>
          <w:sz w:val="36"/>
          <w:szCs w:val="36"/>
          <w:lang w:val="ka-GE"/>
        </w:rPr>
        <w:t>ა</w:t>
      </w:r>
      <w:r w:rsidR="0065182D" w:rsidRPr="006A24BB">
        <w:rPr>
          <w:rFonts w:cstheme="minorHAnsi"/>
          <w:b/>
          <w:bCs/>
          <w:sz w:val="36"/>
          <w:szCs w:val="36"/>
          <w:lang w:val="ka-GE"/>
        </w:rPr>
        <w:t xml:space="preserve"> </w:t>
      </w:r>
      <w:r w:rsidR="007F5AE1" w:rsidRPr="006A24BB">
        <w:rPr>
          <w:rFonts w:cstheme="minorHAnsi"/>
          <w:b/>
          <w:bCs/>
          <w:sz w:val="36"/>
          <w:szCs w:val="36"/>
        </w:rPr>
        <w:t xml:space="preserve"> 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1A4D3ED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C719600" w14:textId="77777777" w:rsidR="001376D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0F517A6F" w14:textId="77777777" w:rsidR="001376D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04B2A72E" w14:textId="77777777" w:rsidR="001376D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0A8B8082" w14:textId="77777777" w:rsidR="001376D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001613B1" w14:textId="77777777" w:rsidR="001376D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521D27EB" w14:textId="77777777" w:rsidR="001376D3" w:rsidRPr="000B7053" w:rsidRDefault="001376D3" w:rsidP="0065182D">
      <w:pPr>
        <w:rPr>
          <w:rFonts w:ascii="Calibri" w:hAnsi="Calibri" w:cs="Calibri"/>
          <w:b/>
          <w:bCs/>
          <w:lang w:val="ka-GE"/>
        </w:rPr>
      </w:pPr>
    </w:p>
    <w:p w14:paraId="139A7DD1" w14:textId="1AF63699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72501087" w14:textId="77777777" w:rsidR="006A24BB" w:rsidRPr="006A24BB" w:rsidRDefault="006A24BB" w:rsidP="006A24BB">
      <w:pPr>
        <w:rPr>
          <w:rFonts w:ascii="Calibri" w:hAnsi="Calibri" w:cs="Calibri"/>
          <w:b/>
          <w:bCs/>
        </w:rPr>
      </w:pPr>
      <w:r w:rsidRPr="006A24BB">
        <w:rPr>
          <w:rFonts w:ascii="Calibri" w:hAnsi="Calibri" w:cs="Calibri"/>
          <w:b/>
          <w:bCs/>
        </w:rPr>
        <w:lastRenderedPageBreak/>
        <w:t>შესყიდვის ობიექტი</w:t>
      </w:r>
    </w:p>
    <w:p w14:paraId="0496F299" w14:textId="2C8A28F2" w:rsidR="006A24BB" w:rsidRPr="006A24BB" w:rsidRDefault="006A24BB" w:rsidP="006A24BB">
      <w:pPr>
        <w:jc w:val="both"/>
        <w:rPr>
          <w:rFonts w:ascii="Calibri" w:hAnsi="Calibri" w:cs="Calibri"/>
        </w:rPr>
      </w:pPr>
      <w:r w:rsidRPr="006A24BB">
        <w:rPr>
          <w:rFonts w:ascii="Calibri" w:hAnsi="Calibri" w:cs="Calibri"/>
        </w:rPr>
        <w:t>შესყიდვის ობიექტს წარმოადგენს ბანკის არსებული Tenable Vulnerability Management-ის 1-წლიანი გამოწერის (Subscription) განახლება 300 (სამასი) ჰოსტისთვის.</w:t>
      </w:r>
    </w:p>
    <w:p w14:paraId="2DE58C42" w14:textId="77777777" w:rsidR="006A24BB" w:rsidRPr="006A24BB" w:rsidRDefault="006A24BB" w:rsidP="006A24BB">
      <w:pPr>
        <w:jc w:val="both"/>
        <w:rPr>
          <w:rFonts w:ascii="Calibri" w:hAnsi="Calibri" w:cs="Calibri"/>
        </w:rPr>
      </w:pPr>
      <w:r w:rsidRPr="006A24BB">
        <w:rPr>
          <w:rFonts w:ascii="Calibri" w:hAnsi="Calibri" w:cs="Calibri"/>
        </w:rPr>
        <w:t>განახლებული გამოწერა სრულად უნდა შეესაბამებოდეს ბანკის არსებულ Tenable Vulnerability Management გარემოს და უზრუნველყოფდეს არსებული ფუნქციონალის უწყვეტ გამოყენებას სალიცენზიო პერიოდის განმავლობაში.</w:t>
      </w:r>
    </w:p>
    <w:p w14:paraId="72993F94" w14:textId="7C29133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6EE6D025" w14:textId="0C1CFBEF" w:rsidR="00FD0551" w:rsidRPr="000B7053" w:rsidRDefault="0065182D" w:rsidP="006A24BB">
      <w:pPr>
        <w:jc w:val="both"/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 xml:space="preserve">ტენდერის მიზანი </w:t>
      </w:r>
      <w:r w:rsidR="000B7053" w:rsidRPr="000B7053">
        <w:rPr>
          <w:rFonts w:ascii="Calibri" w:hAnsi="Calibri" w:cs="Calibri"/>
          <w:b/>
          <w:bCs/>
          <w:lang w:val="ka-GE"/>
        </w:rPr>
        <w:t xml:space="preserve"> </w:t>
      </w:r>
      <w:r w:rsidRPr="000B7053">
        <w:rPr>
          <w:rFonts w:ascii="Calibri" w:hAnsi="Calibri" w:cs="Calibri"/>
          <w:b/>
          <w:bCs/>
          <w:lang w:val="ka-GE"/>
        </w:rPr>
        <w:t xml:space="preserve">- </w:t>
      </w:r>
      <w:r w:rsidRPr="000B7053">
        <w:rPr>
          <w:rFonts w:ascii="Calibri" w:hAnsi="Calibri" w:cs="Calibri"/>
          <w:b/>
          <w:bCs/>
          <w:lang w:val="ka-GE"/>
        </w:rPr>
        <w:tab/>
      </w:r>
      <w:r w:rsidR="007F5AE1" w:rsidRPr="000B7053">
        <w:rPr>
          <w:rFonts w:ascii="Calibri" w:hAnsi="Calibri" w:cs="Calibri"/>
          <w:lang w:val="ka-GE"/>
        </w:rPr>
        <w:t xml:space="preserve"> </w:t>
      </w:r>
      <w:r w:rsidR="006A24BB" w:rsidRPr="006A24BB">
        <w:rPr>
          <w:rFonts w:ascii="Calibri" w:hAnsi="Calibri" w:cs="Calibri"/>
        </w:rPr>
        <w:t xml:space="preserve">შესყიდვის მიზანია ბანკის არსებული </w:t>
      </w:r>
      <w:r w:rsidR="006A24BB" w:rsidRPr="006A24BB">
        <w:rPr>
          <w:rFonts w:ascii="Calibri" w:hAnsi="Calibri" w:cs="Calibri"/>
          <w:b/>
          <w:bCs/>
        </w:rPr>
        <w:t>Tenable Vulnerability Management</w:t>
      </w:r>
      <w:r w:rsidR="006A24BB" w:rsidRPr="006A24BB">
        <w:rPr>
          <w:rFonts w:ascii="Calibri" w:hAnsi="Calibri" w:cs="Calibri"/>
        </w:rPr>
        <w:t xml:space="preserve"> გადაწყვეტის 1-წლიანი გამოწერის (Subscription) განახლება</w:t>
      </w:r>
      <w:r w:rsidR="006A24BB">
        <w:rPr>
          <w:rFonts w:ascii="Calibri" w:hAnsi="Calibri" w:cs="Calibri"/>
        </w:rPr>
        <w:t xml:space="preserve"> </w:t>
      </w:r>
      <w:r w:rsidR="006A24BB" w:rsidRPr="006A24BB">
        <w:rPr>
          <w:rFonts w:ascii="Calibri" w:hAnsi="Calibri" w:cs="Calibri"/>
          <w:b/>
          <w:bCs/>
        </w:rPr>
        <w:t>300 (სამასი) ჰოსტისთვის</w:t>
      </w:r>
      <w:r w:rsidR="006A24BB" w:rsidRPr="006A24BB">
        <w:rPr>
          <w:rFonts w:ascii="Calibri" w:hAnsi="Calibri" w:cs="Calibri"/>
        </w:rPr>
        <w:t>, მოწყვლადობების მართვის პროცესის, არსებული ფუნქციონალისა და სისტემის უწყვეტი გამოყენების უზრუნველსაყოფად.</w:t>
      </w:r>
    </w:p>
    <w:p w14:paraId="2F0E8B5D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52892ABE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3851BC53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14D7DD4E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474070BA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1376D3">
        <w:rPr>
          <w:rFonts w:ascii="Calibri" w:hAnsi="Calibri" w:cs="Calibri"/>
          <w:sz w:val="20"/>
        </w:rPr>
        <w:t>07 სექტემბერი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="00FD0551"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34D663D4" w14:textId="4C7E0D33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1376D3">
        <w:rPr>
          <w:rFonts w:ascii="Calibri" w:hAnsi="Calibri" w:cs="Calibri"/>
          <w:sz w:val="20"/>
          <w:lang w:val="ka-GE"/>
        </w:rPr>
        <w:t>11 სექტემბერი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="00D209A1"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4B2819A2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7E5B235E" w14:textId="77777777" w:rsidR="000B7053" w:rsidRPr="000B7053" w:rsidRDefault="000B7053" w:rsidP="009C69EA">
      <w:pPr>
        <w:rPr>
          <w:rFonts w:ascii="Calibri" w:hAnsi="Calibri" w:cs="Calibri"/>
          <w:b/>
        </w:rPr>
      </w:pPr>
    </w:p>
    <w:p w14:paraId="047B0B78" w14:textId="77777777" w:rsidR="000B7053" w:rsidRDefault="000B7053" w:rsidP="009C69EA">
      <w:pPr>
        <w:rPr>
          <w:rFonts w:ascii="Calibri" w:hAnsi="Calibri" w:cs="Calibri"/>
          <w:b/>
        </w:rPr>
      </w:pPr>
    </w:p>
    <w:p w14:paraId="502A20EE" w14:textId="57B98DA0" w:rsidR="00FD0551" w:rsidRPr="000B7053" w:rsidRDefault="00FD0551" w:rsidP="009C69EA">
      <w:pPr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</w:rPr>
        <w:t>ტენდერით შესასყიდი პროდუქტის/მომსახურების ტექნიკური მახასიათებლები</w:t>
      </w:r>
      <w:r w:rsidRPr="000B7053">
        <w:rPr>
          <w:rFonts w:ascii="Calibri" w:hAnsi="Calibri" w:cs="Calibri"/>
          <w:b/>
          <w:lang w:val="ka-GE"/>
        </w:rPr>
        <w:t>:</w:t>
      </w:r>
    </w:p>
    <w:p w14:paraId="2DF14942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</w:p>
    <w:tbl>
      <w:tblPr>
        <w:tblW w:w="9109" w:type="dxa"/>
        <w:tblInd w:w="-5" w:type="dxa"/>
        <w:tblLook w:val="04A0" w:firstRow="1" w:lastRow="0" w:firstColumn="1" w:lastColumn="0" w:noHBand="0" w:noVBand="1"/>
      </w:tblPr>
      <w:tblGrid>
        <w:gridCol w:w="2160"/>
        <w:gridCol w:w="2160"/>
        <w:gridCol w:w="1980"/>
        <w:gridCol w:w="2085"/>
        <w:gridCol w:w="435"/>
        <w:gridCol w:w="194"/>
        <w:gridCol w:w="95"/>
      </w:tblGrid>
      <w:tr w:rsidR="006A24BB" w:rsidRPr="006C1624" w14:paraId="6EAC4B57" w14:textId="77777777" w:rsidTr="006A24BB">
        <w:trPr>
          <w:gridAfter w:val="2"/>
          <w:wAfter w:w="289" w:type="dxa"/>
          <w:trHeight w:val="3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center"/>
            <w:hideMark/>
          </w:tcPr>
          <w:p w14:paraId="4B5575C1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bookmarkStart w:id="0" w:name="_Hlk233386617"/>
            <w:r w:rsidRPr="006C1624">
              <w:rPr>
                <w:rFonts w:cstheme="minorHAnsi"/>
                <w:b/>
                <w:bCs/>
                <w:color w:val="FFFFFF" w:themeColor="background1"/>
              </w:rPr>
              <w:t>პროდუქტი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center"/>
            <w:hideMark/>
          </w:tcPr>
          <w:p w14:paraId="28934BC0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6C1624">
              <w:rPr>
                <w:rFonts w:cstheme="minorHAnsi"/>
                <w:b/>
                <w:bCs/>
                <w:color w:val="FFFFFF" w:themeColor="background1"/>
              </w:rPr>
              <w:t>ტიპი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938EF"/>
            <w:noWrap/>
            <w:vAlign w:val="center"/>
            <w:hideMark/>
          </w:tcPr>
          <w:p w14:paraId="35CDC809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6C1624">
              <w:rPr>
                <w:rFonts w:cstheme="minorHAnsi"/>
                <w:b/>
                <w:bCs/>
                <w:color w:val="FFFFFF" w:themeColor="background1"/>
              </w:rPr>
              <w:t>რაოდენობა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938EF"/>
            <w:vAlign w:val="center"/>
          </w:tcPr>
          <w:p w14:paraId="327FDF75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 w:rsidRPr="006C1624">
              <w:rPr>
                <w:rFonts w:cstheme="minorHAnsi"/>
                <w:b/>
                <w:bCs/>
                <w:color w:val="FFFFFF" w:themeColor="background1"/>
              </w:rPr>
              <w:t>მოქმედების ვადა</w:t>
            </w:r>
          </w:p>
        </w:tc>
      </w:tr>
      <w:tr w:rsidR="006A24BB" w:rsidRPr="006C1624" w14:paraId="07E20725" w14:textId="77777777" w:rsidTr="006A24BB">
        <w:trPr>
          <w:gridAfter w:val="2"/>
          <w:wAfter w:w="289" w:type="dxa"/>
          <w:trHeight w:val="45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3F84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C1624">
              <w:rPr>
                <w:rFonts w:cstheme="minorHAnsi"/>
              </w:rPr>
              <w:t>Tenable Vulnerability Management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8EFB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C1624">
              <w:rPr>
                <w:rFonts w:cstheme="minorHAnsi"/>
              </w:rPr>
              <w:t>Subscription Renewal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1FD4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C1624">
              <w:rPr>
                <w:rFonts w:cstheme="minorHAnsi"/>
              </w:rPr>
              <w:t>300 Hosts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F064" w14:textId="77777777" w:rsidR="006A24BB" w:rsidRPr="006C1624" w:rsidRDefault="006A24BB" w:rsidP="00BD2F3C">
            <w:pPr>
              <w:jc w:val="center"/>
              <w:rPr>
                <w:rFonts w:eastAsia="Times New Roman" w:cstheme="minorHAnsi"/>
                <w:color w:val="000000"/>
              </w:rPr>
            </w:pPr>
            <w:r w:rsidRPr="006C1624">
              <w:rPr>
                <w:rFonts w:cstheme="minorHAnsi"/>
              </w:rPr>
              <w:t>1 წელი</w:t>
            </w:r>
          </w:p>
        </w:tc>
      </w:tr>
      <w:tr w:rsidR="006A24BB" w:rsidRPr="006C1624" w14:paraId="3C93BE58" w14:textId="77777777" w:rsidTr="006A24B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160" w:type="dxa"/>
            <w:vAlign w:val="center"/>
          </w:tcPr>
          <w:p w14:paraId="0538CF9E" w14:textId="77777777" w:rsidR="006A24BB" w:rsidRPr="006C1624" w:rsidRDefault="006A24BB" w:rsidP="00BD2F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6F818436" w14:textId="77777777" w:rsidR="006A24BB" w:rsidRPr="006C1624" w:rsidRDefault="006A24BB" w:rsidP="00BD2F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065" w:type="dxa"/>
            <w:gridSpan w:val="2"/>
            <w:vAlign w:val="center"/>
          </w:tcPr>
          <w:p w14:paraId="56BA0513" w14:textId="77777777" w:rsidR="006A24BB" w:rsidRPr="006C1624" w:rsidRDefault="006A24BB" w:rsidP="00BD2F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396194AD" w14:textId="77777777" w:rsidR="006A24BB" w:rsidRPr="006C1624" w:rsidRDefault="006A24BB" w:rsidP="00BD2F3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5" w:type="dxa"/>
          </w:tcPr>
          <w:p w14:paraId="6F918477" w14:textId="77777777" w:rsidR="006A24BB" w:rsidRPr="006C1624" w:rsidRDefault="006A24BB" w:rsidP="00BD2F3C">
            <w:pPr>
              <w:rPr>
                <w:rFonts w:cstheme="minorHAnsi"/>
                <w:b/>
                <w:bCs/>
              </w:rPr>
            </w:pPr>
          </w:p>
        </w:tc>
      </w:tr>
      <w:tr w:rsidR="006A24BB" w:rsidRPr="006C1624" w14:paraId="64FE1021" w14:textId="77777777" w:rsidTr="006A24BB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160" w:type="dxa"/>
            <w:vAlign w:val="center"/>
          </w:tcPr>
          <w:p w14:paraId="0AFA0C37" w14:textId="77777777" w:rsidR="006A24BB" w:rsidRPr="006C1624" w:rsidRDefault="006A24BB" w:rsidP="00BD2F3C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14:paraId="35B35014" w14:textId="77777777" w:rsidR="006A24BB" w:rsidRPr="006C1624" w:rsidRDefault="006A24BB" w:rsidP="00BD2F3C">
            <w:pPr>
              <w:rPr>
                <w:rFonts w:cstheme="minorHAnsi"/>
              </w:rPr>
            </w:pPr>
          </w:p>
        </w:tc>
        <w:tc>
          <w:tcPr>
            <w:tcW w:w="4065" w:type="dxa"/>
            <w:gridSpan w:val="2"/>
            <w:vAlign w:val="center"/>
          </w:tcPr>
          <w:p w14:paraId="3B13EEA6" w14:textId="77777777" w:rsidR="006A24BB" w:rsidRPr="006C1624" w:rsidRDefault="006A24BB" w:rsidP="00BD2F3C">
            <w:pPr>
              <w:rPr>
                <w:rFonts w:cstheme="minorHAnsi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6B738EA" w14:textId="77777777" w:rsidR="006A24BB" w:rsidRPr="006C1624" w:rsidRDefault="006A24BB" w:rsidP="00BD2F3C">
            <w:pPr>
              <w:rPr>
                <w:rFonts w:cstheme="minorHAnsi"/>
              </w:rPr>
            </w:pPr>
          </w:p>
        </w:tc>
        <w:tc>
          <w:tcPr>
            <w:tcW w:w="95" w:type="dxa"/>
          </w:tcPr>
          <w:p w14:paraId="3E0F1DFC" w14:textId="77777777" w:rsidR="006A24BB" w:rsidRPr="006C1624" w:rsidRDefault="006A24BB" w:rsidP="00BD2F3C">
            <w:pPr>
              <w:rPr>
                <w:rFonts w:cstheme="minorHAnsi"/>
              </w:rPr>
            </w:pPr>
          </w:p>
        </w:tc>
      </w:tr>
      <w:bookmarkEnd w:id="0"/>
    </w:tbl>
    <w:p w14:paraId="28282485" w14:textId="270DC993" w:rsidR="00FD0551" w:rsidRPr="000B7053" w:rsidRDefault="00FD0551" w:rsidP="009C69EA">
      <w:pPr>
        <w:rPr>
          <w:rFonts w:ascii="Calibri" w:hAnsi="Calibri" w:cs="Calibri"/>
          <w:b/>
          <w:color w:val="FF0000"/>
          <w:lang w:val="ka-GE"/>
        </w:rPr>
      </w:pPr>
    </w:p>
    <w:p w14:paraId="5C301003" w14:textId="77777777" w:rsidR="00E1260D" w:rsidRPr="000B7053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042FF41F" w14:textId="4B6AD311" w:rsidR="000C1D56" w:rsidRPr="006A24BB" w:rsidRDefault="000C1D56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  <w:r w:rsidRPr="006A24BB">
        <w:rPr>
          <w:rFonts w:ascii="Calibri" w:hAnsi="Calibri" w:cs="Calibri"/>
          <w:b/>
          <w:color w:val="auto"/>
          <w:sz w:val="22"/>
          <w:szCs w:val="22"/>
        </w:rPr>
        <w:t>მოთხოვნები მომწოდებელ კომპანიის მიმართ</w:t>
      </w:r>
      <w:r w:rsidR="006B05A4" w:rsidRPr="006A24BB">
        <w:rPr>
          <w:rFonts w:ascii="Calibri" w:hAnsi="Calibri" w:cs="Calibri"/>
          <w:b/>
          <w:color w:val="auto"/>
          <w:sz w:val="22"/>
          <w:szCs w:val="22"/>
          <w:lang w:val="ka-GE"/>
        </w:rPr>
        <w:t xml:space="preserve"> და წარმოსადგენი დოკუმნეტების ჩამონათვალი</w:t>
      </w:r>
      <w:r w:rsidRPr="006A24BB">
        <w:rPr>
          <w:rFonts w:ascii="Calibri" w:hAnsi="Calibri" w:cs="Calibri"/>
          <w:b/>
          <w:color w:val="auto"/>
          <w:sz w:val="22"/>
          <w:szCs w:val="22"/>
        </w:rPr>
        <w:t>:</w:t>
      </w:r>
    </w:p>
    <w:p w14:paraId="6139E7D9" w14:textId="77777777" w:rsidR="00E1260D" w:rsidRPr="006A24BB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0C56FB2E" w14:textId="77777777" w:rsidR="006A24BB" w:rsidRPr="006A24BB" w:rsidRDefault="006A24BB" w:rsidP="006A24BB">
      <w:pPr>
        <w:pStyle w:val="ListParagraph"/>
        <w:numPr>
          <w:ilvl w:val="0"/>
          <w:numId w:val="10"/>
        </w:numPr>
        <w:ind w:left="0" w:firstLine="90"/>
        <w:jc w:val="both"/>
        <w:rPr>
          <w:rFonts w:ascii="Calibri" w:hAnsi="Calibri" w:cs="Calibri"/>
          <w:sz w:val="20"/>
          <w:szCs w:val="20"/>
        </w:rPr>
      </w:pPr>
      <w:r w:rsidRPr="006A24BB">
        <w:rPr>
          <w:rFonts w:ascii="Calibri" w:hAnsi="Calibri" w:cs="Calibri"/>
          <w:sz w:val="20"/>
          <w:szCs w:val="20"/>
        </w:rPr>
        <w:t xml:space="preserve">პრეტენდენტი უნდა წარმოადგენდეს </w:t>
      </w:r>
      <w:r w:rsidRPr="006A24BB">
        <w:rPr>
          <w:rFonts w:ascii="Calibri" w:hAnsi="Calibri" w:cs="Calibri"/>
          <w:b/>
          <w:bCs/>
          <w:sz w:val="20"/>
          <w:szCs w:val="20"/>
        </w:rPr>
        <w:t>Tenable-ის ავტორიზებულ პარტნიორს, გადამყიდველს (Reseller) ან სხვა უფლებამოსილ პირს</w:t>
      </w:r>
      <w:r w:rsidRPr="006A24BB">
        <w:rPr>
          <w:rFonts w:ascii="Calibri" w:hAnsi="Calibri" w:cs="Calibri"/>
          <w:sz w:val="20"/>
          <w:szCs w:val="20"/>
        </w:rPr>
        <w:t>, რომელსაც გააჩნია Tenable-ის პროდუქტებისა და გამოწერების (Subscriptions) ოფიციალური არხების მეშვეობით მიწოდებისა და განახლების უფლებამოსილება.</w:t>
      </w:r>
    </w:p>
    <w:p w14:paraId="7FEECFCD" w14:textId="77777777" w:rsidR="006A24BB" w:rsidRPr="006A24BB" w:rsidRDefault="006A24BB" w:rsidP="006A24BB">
      <w:pPr>
        <w:pStyle w:val="ListParagraph"/>
        <w:numPr>
          <w:ilvl w:val="0"/>
          <w:numId w:val="10"/>
        </w:numPr>
        <w:ind w:left="0" w:firstLine="90"/>
        <w:jc w:val="both"/>
        <w:rPr>
          <w:rFonts w:ascii="Calibri" w:hAnsi="Calibri" w:cs="Calibri"/>
          <w:sz w:val="20"/>
          <w:szCs w:val="20"/>
        </w:rPr>
      </w:pPr>
      <w:r w:rsidRPr="006A24BB">
        <w:rPr>
          <w:rFonts w:ascii="Calibri" w:hAnsi="Calibri" w:cs="Calibri"/>
          <w:sz w:val="20"/>
          <w:szCs w:val="20"/>
        </w:rPr>
        <w:t xml:space="preserve">პრეტენდენტმა სატენდერო წინადადებასთან ერთად უნდა წარმოადგინოს </w:t>
      </w:r>
      <w:r w:rsidRPr="006A24BB">
        <w:rPr>
          <w:rFonts w:ascii="Calibri" w:hAnsi="Calibri" w:cs="Calibri"/>
          <w:b/>
          <w:bCs/>
          <w:sz w:val="20"/>
          <w:szCs w:val="20"/>
        </w:rPr>
        <w:t>მწარმოებლის მიერ გაცემული ავტორიზაციის წერილი (Manufacturer Authorization Form – MAF)</w:t>
      </w:r>
      <w:r w:rsidRPr="006A24BB">
        <w:rPr>
          <w:rFonts w:ascii="Calibri" w:hAnsi="Calibri" w:cs="Calibri"/>
          <w:sz w:val="20"/>
          <w:szCs w:val="20"/>
        </w:rPr>
        <w:t xml:space="preserve"> ან სხვა ოფიციალური დოკუმენტი, რომელიც ადასტურებს მის უფლებამოსილებას RFP-ით გათვალისწინებული Tenable Vulnerability Management-ის გამოწერის მიწოდებასა და განახლებაზე (Renewal).</w:t>
      </w:r>
    </w:p>
    <w:p w14:paraId="07A6DF3E" w14:textId="77777777" w:rsidR="006A24BB" w:rsidRPr="006A24BB" w:rsidRDefault="006A24BB" w:rsidP="006A24BB">
      <w:pPr>
        <w:pStyle w:val="ListParagraph"/>
        <w:numPr>
          <w:ilvl w:val="0"/>
          <w:numId w:val="10"/>
        </w:numPr>
        <w:ind w:left="0" w:firstLine="90"/>
        <w:jc w:val="both"/>
        <w:rPr>
          <w:rFonts w:ascii="Calibri" w:hAnsi="Calibri" w:cs="Calibri"/>
          <w:sz w:val="20"/>
          <w:szCs w:val="20"/>
        </w:rPr>
      </w:pPr>
      <w:r w:rsidRPr="006A24BB">
        <w:rPr>
          <w:rFonts w:ascii="Calibri" w:hAnsi="Calibri" w:cs="Calibri"/>
          <w:sz w:val="20"/>
          <w:szCs w:val="20"/>
        </w:rPr>
        <w:t>წარმოდგენილი ავტორიზაციის დოკუმენტი უნდა იყოს მოქმედი სატენდერო წინადადების წარდგენის თარიღისთვის და ადასტურებდეს, რომ გამოწერის განახლება განხორციელდება მწარმოებლის ოფიციალური სადისტრიბუციო არხების მეშვეობით.</w:t>
      </w:r>
    </w:p>
    <w:p w14:paraId="27CEF310" w14:textId="77777777" w:rsidR="006A24BB" w:rsidRPr="006A24BB" w:rsidRDefault="006A24BB" w:rsidP="006A24BB">
      <w:pPr>
        <w:pStyle w:val="ListParagraph"/>
        <w:numPr>
          <w:ilvl w:val="0"/>
          <w:numId w:val="10"/>
        </w:numPr>
        <w:ind w:left="0" w:firstLine="90"/>
        <w:jc w:val="both"/>
        <w:rPr>
          <w:rFonts w:ascii="Calibri" w:hAnsi="Calibri" w:cs="Calibri"/>
          <w:sz w:val="20"/>
          <w:szCs w:val="20"/>
        </w:rPr>
      </w:pPr>
      <w:r w:rsidRPr="006A24BB">
        <w:rPr>
          <w:rFonts w:ascii="Calibri" w:hAnsi="Calibri" w:cs="Calibri"/>
          <w:sz w:val="20"/>
          <w:szCs w:val="20"/>
        </w:rPr>
        <w:t xml:space="preserve">პრეტენდენტმა უნდა უზრუნველყოს არსებული გამოწერის განახლება </w:t>
      </w:r>
      <w:r w:rsidRPr="006A24BB">
        <w:rPr>
          <w:rFonts w:ascii="Calibri" w:hAnsi="Calibri" w:cs="Calibri"/>
          <w:b/>
          <w:bCs/>
          <w:sz w:val="20"/>
          <w:szCs w:val="20"/>
        </w:rPr>
        <w:t>300 ჰოსტისთვის, 1 წლის ვადით</w:t>
      </w:r>
      <w:r w:rsidRPr="006A24BB">
        <w:rPr>
          <w:rFonts w:ascii="Calibri" w:hAnsi="Calibri" w:cs="Calibri"/>
          <w:sz w:val="20"/>
          <w:szCs w:val="20"/>
        </w:rPr>
        <w:t>, ისე, რომ არ მოხდეს მოქმედი გამოწერის პერიოდის წყვეტა ან არსებული ფუნქციონალის ხელმისაწვდომობის შეზღუდვა.</w:t>
      </w:r>
    </w:p>
    <w:p w14:paraId="656993D0" w14:textId="3A475EEC" w:rsidR="00E1260D" w:rsidRPr="006A24BB" w:rsidRDefault="00E1260D" w:rsidP="002327CD">
      <w:pPr>
        <w:jc w:val="both"/>
        <w:rPr>
          <w:rFonts w:ascii="Calibri" w:hAnsi="Calibri" w:cs="Calibri"/>
          <w:lang w:val="ka-GE"/>
        </w:rPr>
      </w:pPr>
    </w:p>
    <w:p w14:paraId="1406283F" w14:textId="77777777" w:rsidR="006A24BB" w:rsidRPr="006A24BB" w:rsidRDefault="006A24BB" w:rsidP="006A24B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A24BB">
        <w:rPr>
          <w:rFonts w:ascii="Calibri" w:hAnsi="Calibri" w:cs="Calibri"/>
          <w:b/>
          <w:bCs/>
        </w:rPr>
        <w:t>კომერციული წინადადება</w:t>
      </w:r>
    </w:p>
    <w:p w14:paraId="55DCB4E2" w14:textId="77777777" w:rsidR="006A24BB" w:rsidRPr="006A24BB" w:rsidRDefault="006A24BB" w:rsidP="006A24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B42B188" w14:textId="1D904F1A" w:rsidR="006A24BB" w:rsidRPr="006A24BB" w:rsidRDefault="006A24BB" w:rsidP="006A24BB">
      <w:pPr>
        <w:pStyle w:val="ListParagraph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Calibri" w:hAnsi="Calibri" w:cs="Calibri"/>
          <w:bCs/>
          <w:sz w:val="20"/>
          <w:szCs w:val="20"/>
        </w:rPr>
      </w:pPr>
      <w:r w:rsidRPr="006A24BB">
        <w:rPr>
          <w:rFonts w:ascii="Calibri" w:hAnsi="Calibri" w:cs="Calibri"/>
          <w:bCs/>
          <w:sz w:val="20"/>
          <w:szCs w:val="20"/>
        </w:rPr>
        <w:t>კომერციულ წინადადებაში უნდა იყოს მითითებული Tenable Vulnerability Management-ის 300 ჰოსტისთვის 1-წლიანი გამოწერის (Subscription) განახლების ღირებულება, გამოწერის მოქმედების პერიოდი და საერთო ღირებულება.</w:t>
      </w:r>
    </w:p>
    <w:p w14:paraId="58A19488" w14:textId="56F030F6" w:rsidR="006A24BB" w:rsidRPr="006A24BB" w:rsidRDefault="006A24BB" w:rsidP="006A24BB">
      <w:pPr>
        <w:pStyle w:val="ListParagraph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Calibri" w:hAnsi="Calibri" w:cs="Calibri"/>
          <w:bCs/>
          <w:sz w:val="20"/>
          <w:szCs w:val="20"/>
        </w:rPr>
      </w:pPr>
      <w:r w:rsidRPr="006A24BB">
        <w:rPr>
          <w:rFonts w:ascii="Calibri" w:hAnsi="Calibri" w:cs="Calibri"/>
          <w:bCs/>
          <w:sz w:val="20"/>
          <w:szCs w:val="20"/>
        </w:rPr>
        <w:t>წინადადებაში წარმოდგენილი ფასი უნდა იყოს საბოლოო და მოიცავდეს გამოწერის განახლებასთან დაკავშირებულ სრულ ღირებულებას, მათ შორის ყველა მოქმედ გადასახადს, მოსაკრებელს, საკომისიოსა და სხვა თანმდევ ხარჯს.</w:t>
      </w:r>
    </w:p>
    <w:p w14:paraId="2133B4AF" w14:textId="77777777" w:rsidR="006A24BB" w:rsidRPr="006A24BB" w:rsidRDefault="006A24BB" w:rsidP="006A24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9CC1559" w14:textId="1F948EB7" w:rsidR="006A24BB" w:rsidRPr="006A24BB" w:rsidRDefault="006A24BB" w:rsidP="006A24B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A24BB">
        <w:rPr>
          <w:rFonts w:ascii="Calibri" w:hAnsi="Calibri" w:cs="Calibri"/>
          <w:b/>
          <w:bCs/>
        </w:rPr>
        <w:lastRenderedPageBreak/>
        <w:t>მიწოდებისა და განახლების ვადა</w:t>
      </w:r>
    </w:p>
    <w:p w14:paraId="1A5C43F0" w14:textId="77777777" w:rsidR="006A24BB" w:rsidRPr="006A24BB" w:rsidRDefault="006A24BB" w:rsidP="006A24BB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55BDF69" w14:textId="7C0D03EB" w:rsidR="006A24BB" w:rsidRPr="006A24BB" w:rsidRDefault="006A24BB" w:rsidP="006A24BB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Calibri" w:hAnsi="Calibri" w:cs="Calibri"/>
          <w:bCs/>
          <w:sz w:val="20"/>
          <w:szCs w:val="20"/>
        </w:rPr>
      </w:pPr>
      <w:r w:rsidRPr="006A24BB">
        <w:rPr>
          <w:rFonts w:ascii="Calibri" w:hAnsi="Calibri" w:cs="Calibri"/>
          <w:bCs/>
          <w:sz w:val="20"/>
          <w:szCs w:val="20"/>
        </w:rPr>
        <w:t>Tenable Vulnerability Management-ის გამოწერის განახლება უნდა განხორციელდეს ხელშეკრულებით განსაზღვრულ ვადაში და ნებისმიერ შემთხვევაში მოქმედი გამოწერის ვადის ამოწურვამდე, ისე, რომ არ წარმოიშვას სალიცენზიო პერიოდის წყვეტა.</w:t>
      </w:r>
    </w:p>
    <w:p w14:paraId="20967E16" w14:textId="77777777" w:rsidR="006A24BB" w:rsidRPr="006A24BB" w:rsidRDefault="006A24BB" w:rsidP="006A24BB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Calibri" w:hAnsi="Calibri" w:cs="Calibri"/>
          <w:bCs/>
          <w:sz w:val="20"/>
          <w:szCs w:val="20"/>
        </w:rPr>
      </w:pPr>
      <w:r w:rsidRPr="006A24BB">
        <w:rPr>
          <w:rFonts w:ascii="Calibri" w:hAnsi="Calibri" w:cs="Calibri"/>
          <w:bCs/>
          <w:sz w:val="20"/>
          <w:szCs w:val="20"/>
        </w:rPr>
        <w:t>განახლება შესრულებულად ჩაითვლება მას შემდეგ, რაც დადასტურდება ბანკის არსებული Tenable Vulnerability Management გარემოსთვის 300 ჰოსტზე გამოწერის წარმატებული განახლება და ახალი 1-წლიანი მოქმედების პერიოდი.</w:t>
      </w:r>
    </w:p>
    <w:p w14:paraId="44263BDA" w14:textId="77777777" w:rsidR="00E1260D" w:rsidRPr="006A24BB" w:rsidRDefault="00E1260D" w:rsidP="006A24BB">
      <w:pPr>
        <w:pStyle w:val="ListParagraph"/>
        <w:spacing w:after="0" w:line="240" w:lineRule="auto"/>
        <w:ind w:left="0"/>
        <w:jc w:val="both"/>
        <w:rPr>
          <w:rFonts w:ascii="Calibri" w:hAnsi="Calibri" w:cs="Calibri"/>
          <w:bCs/>
        </w:rPr>
      </w:pPr>
    </w:p>
    <w:p w14:paraId="7F1955B8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687F1F50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1E5E2CB1" w14:textId="77777777" w:rsidR="000B7053" w:rsidRDefault="000B705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223304A0" w14:textId="18C7749B" w:rsidR="00120E17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0FB7E5C5" w14:textId="77777777" w:rsidR="006A24BB" w:rsidRPr="000B7053" w:rsidRDefault="006A24BB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73FD94DF" w14:textId="77777777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Default="00520A96" w:rsidP="001913BA">
      <w:pPr>
        <w:rPr>
          <w:rFonts w:ascii="Calibri" w:hAnsi="Calibri" w:cs="Calibri"/>
          <w:sz w:val="20"/>
          <w:lang w:val="ka-GE"/>
        </w:rPr>
      </w:pPr>
    </w:p>
    <w:p w14:paraId="36F06795" w14:textId="77777777" w:rsidR="001376D3" w:rsidRDefault="001376D3" w:rsidP="001913BA">
      <w:pPr>
        <w:rPr>
          <w:rFonts w:ascii="Calibri" w:hAnsi="Calibri" w:cs="Calibri"/>
          <w:sz w:val="20"/>
          <w:lang w:val="ka-GE"/>
        </w:rPr>
      </w:pPr>
    </w:p>
    <w:p w14:paraId="2528CE26" w14:textId="77777777" w:rsidR="001376D3" w:rsidRDefault="001376D3" w:rsidP="001913BA">
      <w:pPr>
        <w:rPr>
          <w:rFonts w:ascii="Calibri" w:hAnsi="Calibri" w:cs="Calibri"/>
          <w:sz w:val="20"/>
          <w:lang w:val="ka-GE"/>
        </w:rPr>
      </w:pPr>
    </w:p>
    <w:p w14:paraId="30140F15" w14:textId="77777777" w:rsidR="001376D3" w:rsidRPr="000B7053" w:rsidRDefault="001376D3" w:rsidP="001913BA">
      <w:pPr>
        <w:rPr>
          <w:rFonts w:ascii="Calibri" w:hAnsi="Calibri" w:cs="Calibri"/>
          <w:sz w:val="20"/>
          <w:lang w:val="ka-GE"/>
        </w:rPr>
      </w:pPr>
    </w:p>
    <w:p w14:paraId="255540DF" w14:textId="77777777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2322C6C0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1376D3">
        <w:rPr>
          <w:rFonts w:ascii="Calibri" w:hAnsi="Calibri" w:cs="Calibri"/>
          <w:color w:val="FF0000"/>
          <w:sz w:val="20"/>
          <w:lang w:val="ka-GE"/>
        </w:rPr>
        <w:t>11</w:t>
      </w:r>
      <w:r w:rsidR="006A24BB">
        <w:rPr>
          <w:rFonts w:ascii="Calibri" w:hAnsi="Calibri" w:cs="Calibri"/>
          <w:color w:val="FF0000"/>
          <w:sz w:val="20"/>
          <w:lang w:val="ka-GE"/>
        </w:rPr>
        <w:t xml:space="preserve"> </w:t>
      </w:r>
      <w:r w:rsidR="001376D3">
        <w:rPr>
          <w:rFonts w:ascii="Calibri" w:hAnsi="Calibri" w:cs="Calibri"/>
          <w:color w:val="FF0000"/>
          <w:sz w:val="20"/>
          <w:lang w:val="ka-GE"/>
        </w:rPr>
        <w:t>სექტემბრის</w:t>
      </w:r>
      <w:r w:rsidR="007F5AE1" w:rsidRPr="000B7053">
        <w:rPr>
          <w:rFonts w:ascii="Calibri" w:hAnsi="Calibri" w:cs="Calibri"/>
          <w:b/>
          <w:color w:val="FF0000"/>
          <w:sz w:val="20"/>
          <w:lang w:val="ka-GE"/>
        </w:rPr>
        <w:t xml:space="preserve">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7D66D9C4" w14:textId="27CB4B1C" w:rsidR="001913BA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1376D3" w:rsidRPr="00451014">
          <w:rPr>
            <w:rStyle w:val="Hyperlink"/>
            <w:rFonts w:ascii="Calibri" w:hAnsi="Calibri" w:cs="Calibri"/>
          </w:rPr>
          <w:t>saba.khvadagiani@hashbank.ge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Style w:val="Hyperlink"/>
          <w:rFonts w:ascii="Calibri" w:hAnsi="Calibri" w:cs="Calibri"/>
          <w:sz w:val="20"/>
          <w:lang w:val="ka-GE"/>
        </w:rPr>
        <w:t xml:space="preserve"> 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0B7053" w:rsidRPr="000B7053">
          <w:rPr>
            <w:rStyle w:val="Hyperlink"/>
            <w:rFonts w:ascii="Calibri" w:hAnsi="Calibri" w:cs="Calibri"/>
            <w:sz w:val="20"/>
            <w:lang w:val="ka-GE"/>
          </w:rPr>
          <w:t>sofo.jafaridze@hashbank.ge</w:t>
        </w:r>
      </w:hyperlink>
      <w:r w:rsidR="000B7053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</w:t>
      </w:r>
      <w:r w:rsidR="001376D3">
        <w:rPr>
          <w:rFonts w:ascii="Calibri" w:hAnsi="Calibri" w:cs="Calibri"/>
          <w:sz w:val="20"/>
          <w:lang w:val="ka-GE"/>
        </w:rPr>
        <w:t>68</w:t>
      </w:r>
      <w:r w:rsidR="009F57EB" w:rsidRPr="000B7053">
        <w:rPr>
          <w:rFonts w:ascii="Calibri" w:hAnsi="Calibri" w:cs="Calibri"/>
          <w:sz w:val="20"/>
          <w:lang w:val="ka-GE"/>
        </w:rPr>
        <w:t> </w:t>
      </w:r>
      <w:r w:rsidR="001376D3">
        <w:rPr>
          <w:rFonts w:ascii="Calibri" w:hAnsi="Calibri" w:cs="Calibri"/>
          <w:sz w:val="20"/>
          <w:lang w:val="ka-GE"/>
        </w:rPr>
        <w:t>889</w:t>
      </w:r>
      <w:r w:rsidR="009F57EB" w:rsidRPr="000B7053">
        <w:rPr>
          <w:rFonts w:ascii="Calibri" w:hAnsi="Calibri" w:cs="Calibri"/>
          <w:sz w:val="20"/>
          <w:lang w:val="ka-GE"/>
        </w:rPr>
        <w:t xml:space="preserve"> </w:t>
      </w:r>
      <w:r w:rsidR="001376D3">
        <w:rPr>
          <w:rFonts w:ascii="Calibri" w:hAnsi="Calibri" w:cs="Calibri"/>
          <w:sz w:val="20"/>
          <w:lang w:val="ka-GE"/>
        </w:rPr>
        <w:t>888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599 955 668</w:t>
      </w:r>
    </w:p>
    <w:p w14:paraId="7734B053" w14:textId="3B5D4CCD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055816A3" w14:textId="1F692D9B" w:rsidR="00CE6ABE" w:rsidRDefault="00CE6ABE" w:rsidP="009C69EA">
      <w:pPr>
        <w:rPr>
          <w:rFonts w:ascii="Calibri" w:hAnsi="Calibri" w:cs="Calibri"/>
          <w:sz w:val="20"/>
          <w:lang w:val="ka-GE"/>
        </w:rPr>
      </w:pPr>
    </w:p>
    <w:p w14:paraId="0BEC61B0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059D7571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4C7754C9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2A460A79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699E7D55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76AF96A1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3272754D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78EA71E1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3C1B8298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406DF521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2329DC21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3B14FCF0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2241311A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7FB31768" w14:textId="77777777" w:rsidR="001376D3" w:rsidRDefault="001376D3" w:rsidP="009C69EA">
      <w:pPr>
        <w:rPr>
          <w:rFonts w:ascii="Calibri" w:hAnsi="Calibri" w:cs="Calibri"/>
          <w:sz w:val="20"/>
          <w:lang w:val="ka-GE"/>
        </w:rPr>
      </w:pPr>
    </w:p>
    <w:p w14:paraId="56EBE9A3" w14:textId="77777777" w:rsidR="001376D3" w:rsidRPr="000B7053" w:rsidRDefault="001376D3" w:rsidP="009C69EA">
      <w:pPr>
        <w:rPr>
          <w:rFonts w:ascii="Calibri" w:hAnsi="Calibri" w:cs="Calibri"/>
          <w:sz w:val="20"/>
          <w:lang w:val="ka-GE"/>
        </w:rPr>
      </w:pPr>
    </w:p>
    <w:p w14:paraId="2107443D" w14:textId="2ED1A317" w:rsidR="00CE6ABE" w:rsidRPr="000B7053" w:rsidRDefault="00CE6ABE" w:rsidP="009C69EA">
      <w:pPr>
        <w:rPr>
          <w:rFonts w:ascii="Calibri" w:hAnsi="Calibri" w:cs="Calibri"/>
          <w:sz w:val="20"/>
          <w:lang w:val="ka-GE"/>
        </w:rPr>
      </w:pPr>
    </w:p>
    <w:p w14:paraId="3233E37F" w14:textId="77777777" w:rsidR="000B7053" w:rsidRDefault="000B705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6CDF32B" w14:textId="77777777" w:rsidR="00262720" w:rsidRDefault="00262720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359FCA1" w14:textId="77777777" w:rsidR="00262720" w:rsidRDefault="00262720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87F7FE3" w14:textId="77777777" w:rsidR="00262720" w:rsidRDefault="00262720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4E32FC08" w14:textId="77777777" w:rsidR="00262720" w:rsidRDefault="00262720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16DCDDC1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lastRenderedPageBreak/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336EE815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  <w:r w:rsidR="001376D3">
        <w:rPr>
          <w:rFonts w:ascii="Calibri" w:hAnsi="Calibri" w:cs="Calibri"/>
          <w:sz w:val="20"/>
          <w:szCs w:val="20"/>
        </w:rPr>
        <w:t>: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FA8485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Signature of the bidder(Stamp)                    ________________________________ </w:t>
      </w:r>
    </w:p>
    <w:p w14:paraId="68BA9C7E" w14:textId="5A456DB1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48DF864" w14:textId="457EED0B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1589B3C" w14:textId="2F48174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BB1C765" w14:textId="6E3B6E4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3F2A840B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lastRenderedPageBreak/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 w:rsidRPr="000B70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2F0F" w14:textId="77777777" w:rsidR="00AE7A6B" w:rsidRDefault="00AE7A6B" w:rsidP="0065182D">
      <w:pPr>
        <w:spacing w:after="0" w:line="240" w:lineRule="auto"/>
      </w:pPr>
      <w:r>
        <w:separator/>
      </w:r>
    </w:p>
  </w:endnote>
  <w:endnote w:type="continuationSeparator" w:id="0">
    <w:p w14:paraId="5F6C93BE" w14:textId="77777777" w:rsidR="00AE7A6B" w:rsidRDefault="00AE7A6B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9969" w14:textId="77777777" w:rsidR="001376D3" w:rsidRDefault="001376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1EB9" w14:textId="77777777" w:rsidR="001376D3" w:rsidRDefault="001376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C6C4" w14:textId="77777777" w:rsidR="001376D3" w:rsidRDefault="001376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A0B0" w14:textId="77777777" w:rsidR="00AE7A6B" w:rsidRDefault="00AE7A6B" w:rsidP="0065182D">
      <w:pPr>
        <w:spacing w:after="0" w:line="240" w:lineRule="auto"/>
      </w:pPr>
      <w:r>
        <w:separator/>
      </w:r>
    </w:p>
  </w:footnote>
  <w:footnote w:type="continuationSeparator" w:id="0">
    <w:p w14:paraId="017B5F82" w14:textId="77777777" w:rsidR="00AE7A6B" w:rsidRDefault="00AE7A6B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7178" w14:textId="559B39E3" w:rsidR="006A24BB" w:rsidRPr="00262720" w:rsidRDefault="00262720" w:rsidP="00262720">
    <w:pPr>
      <w:pStyle w:val="Header"/>
      <w:jc w:val="right"/>
    </w:pPr>
    <w:r>
      <w:rPr>
        <w:rFonts w:ascii="Calibri" w:hAnsi="Calibri" w:cs="Calibri"/>
        <w:b/>
        <w:sz w:val="16"/>
        <w:szCs w:val="16"/>
        <w:lang w:val="ka-GE"/>
      </w:rPr>
      <w:fldChar w:fldCharType="begin"/>
    </w:r>
    <w:r>
      <w:rPr>
        <w:rFonts w:ascii="Calibri" w:hAnsi="Calibri" w:cs="Calibri"/>
        <w:b/>
        <w:sz w:val="16"/>
        <w:szCs w:val="16"/>
        <w:lang w:val="ka-GE"/>
      </w:rPr>
      <w:instrText xml:space="preserve"> DOCPROPERTY bjHeaderEvenPageDocProperty </w:instrText>
    </w:r>
    <w:r>
      <w:rPr>
        <w:rFonts w:ascii="Calibri" w:hAnsi="Calibri" w:cs="Calibri"/>
        <w:b/>
        <w:sz w:val="16"/>
        <w:szCs w:val="16"/>
        <w:lang w:val="ka-GE"/>
      </w:rPr>
      <w:fldChar w:fldCharType="separate"/>
    </w:r>
    <w:r>
      <w:rPr>
        <w:rFonts w:ascii="Calibri" w:hAnsi="Calibri" w:cs="Calibri"/>
        <w:b/>
        <w:sz w:val="16"/>
        <w:szCs w:val="16"/>
        <w:lang w:val="ka-GE"/>
      </w:rPr>
      <w:t>კონფიდენციალური</w:t>
    </w:r>
    <w:r>
      <w:rPr>
        <w:rFonts w:ascii="Calibri" w:hAnsi="Calibri" w:cs="Calibri"/>
        <w:b/>
        <w:sz w:val="16"/>
        <w:szCs w:val="16"/>
        <w:lang w:val="ka-G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66B3" w14:textId="4B944B00" w:rsidR="006A24BB" w:rsidRDefault="00262720" w:rsidP="00262720">
    <w:pPr>
      <w:spacing w:after="0" w:line="240" w:lineRule="auto"/>
      <w:jc w:val="right"/>
      <w:rPr>
        <w:rFonts w:cstheme="minorHAnsi"/>
        <w:b/>
        <w:bCs/>
      </w:rPr>
    </w:pPr>
    <w:r w:rsidRPr="00262720">
      <w:rPr>
        <w:rFonts w:ascii="Calibri" w:hAnsi="Calibri" w:cs="Calibri"/>
        <w:b/>
        <w:bCs/>
        <w:sz w:val="16"/>
        <w:szCs w:val="16"/>
        <w:lang w:val="ka-GE"/>
      </w:rPr>
      <w:fldChar w:fldCharType="begin"/>
    </w:r>
    <w:r w:rsidRPr="00262720">
      <w:rPr>
        <w:rFonts w:ascii="Calibri" w:hAnsi="Calibri" w:cs="Calibri"/>
        <w:b/>
        <w:bCs/>
        <w:sz w:val="16"/>
        <w:szCs w:val="16"/>
        <w:lang w:val="ka-GE"/>
      </w:rPr>
      <w:instrText xml:space="preserve"> DOCPROPERTY bjHeaderBothDocProperty </w:instrText>
    </w:r>
    <w:r w:rsidRPr="00262720">
      <w:rPr>
        <w:rFonts w:ascii="Calibri" w:hAnsi="Calibri" w:cs="Calibri"/>
        <w:b/>
        <w:bCs/>
        <w:sz w:val="16"/>
        <w:szCs w:val="16"/>
        <w:lang w:val="ka-GE"/>
      </w:rPr>
      <w:fldChar w:fldCharType="separate"/>
    </w:r>
    <w:r>
      <w:rPr>
        <w:rFonts w:ascii="Calibri" w:hAnsi="Calibri" w:cs="Calibri"/>
        <w:b/>
        <w:bCs/>
        <w:sz w:val="16"/>
        <w:szCs w:val="16"/>
        <w:lang w:val="ka-GE"/>
      </w:rPr>
      <w:t>კონფიდენციალური</w:t>
    </w:r>
    <w:r w:rsidRPr="00262720">
      <w:rPr>
        <w:rFonts w:ascii="Calibri" w:hAnsi="Calibri" w:cs="Calibri"/>
        <w:b/>
        <w:bCs/>
        <w:sz w:val="16"/>
        <w:szCs w:val="16"/>
        <w:lang w:val="ka-GE"/>
      </w:rPr>
      <w:fldChar w:fldCharType="end"/>
    </w:r>
  </w:p>
  <w:p w14:paraId="057FF254" w14:textId="4EF32A08" w:rsidR="0065182D" w:rsidRPr="006A24BB" w:rsidRDefault="0065182D" w:rsidP="007F5AE1">
    <w:pPr>
      <w:rPr>
        <w:rFonts w:ascii="Sylfaen" w:hAnsi="Sylfaen"/>
        <w:sz w:val="16"/>
        <w:szCs w:val="16"/>
        <w:lang w:val="ka-GE"/>
      </w:rPr>
    </w:pPr>
    <w:r w:rsidRPr="006A24BB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A0D9159" wp14:editId="3B8F6CEB">
          <wp:simplePos x="0" y="0"/>
          <wp:positionH relativeFrom="column">
            <wp:posOffset>-775855</wp:posOffset>
          </wp:positionH>
          <wp:positionV relativeFrom="paragraph">
            <wp:posOffset>-137853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4BB" w:rsidRPr="006A24BB">
      <w:rPr>
        <w:rFonts w:cstheme="minorHAnsi"/>
        <w:b/>
        <w:bCs/>
        <w:sz w:val="24"/>
        <w:szCs w:val="24"/>
      </w:rPr>
      <w:t>Tenable Vulnerability Management</w:t>
    </w:r>
    <w:r w:rsidR="007F5AE1" w:rsidRPr="006A24BB">
      <w:rPr>
        <w:sz w:val="16"/>
        <w:szCs w:val="16"/>
        <w:lang w:val="ka-GE"/>
      </w:rPr>
      <w:t xml:space="preserve">            </w:t>
    </w:r>
  </w:p>
  <w:p w14:paraId="51F30B7C" w14:textId="77777777" w:rsidR="0065182D" w:rsidRPr="00FD0551" w:rsidRDefault="0065182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B49F" w14:textId="4B68E064" w:rsidR="006A24BB" w:rsidRPr="00262720" w:rsidRDefault="00262720" w:rsidP="00262720">
    <w:pPr>
      <w:pStyle w:val="Header"/>
      <w:jc w:val="right"/>
    </w:pPr>
    <w:r>
      <w:rPr>
        <w:rFonts w:ascii="Calibri" w:hAnsi="Calibri" w:cs="Calibri"/>
        <w:b/>
        <w:sz w:val="16"/>
        <w:szCs w:val="16"/>
        <w:lang w:val="ka-GE"/>
      </w:rPr>
      <w:fldChar w:fldCharType="begin"/>
    </w:r>
    <w:r>
      <w:rPr>
        <w:rFonts w:ascii="Calibri" w:hAnsi="Calibri" w:cs="Calibri"/>
        <w:b/>
        <w:sz w:val="16"/>
        <w:szCs w:val="16"/>
        <w:lang w:val="ka-GE"/>
      </w:rPr>
      <w:instrText xml:space="preserve"> DOCPROPERTY bjHeaderFirstPageDocProperty </w:instrText>
    </w:r>
    <w:r>
      <w:rPr>
        <w:rFonts w:ascii="Calibri" w:hAnsi="Calibri" w:cs="Calibri"/>
        <w:b/>
        <w:sz w:val="16"/>
        <w:szCs w:val="16"/>
        <w:lang w:val="ka-GE"/>
      </w:rPr>
      <w:fldChar w:fldCharType="separate"/>
    </w:r>
    <w:r>
      <w:rPr>
        <w:rFonts w:ascii="Calibri" w:hAnsi="Calibri" w:cs="Calibri"/>
        <w:b/>
        <w:sz w:val="16"/>
        <w:szCs w:val="16"/>
        <w:lang w:val="ka-GE"/>
      </w:rPr>
      <w:t>კონფიდენციალური</w:t>
    </w:r>
    <w:r>
      <w:rPr>
        <w:rFonts w:ascii="Calibri" w:hAnsi="Calibri" w:cs="Calibri"/>
        <w:b/>
        <w:sz w:val="16"/>
        <w:szCs w:val="16"/>
        <w:lang w:val="ka-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3132"/>
    <w:multiLevelType w:val="hybridMultilevel"/>
    <w:tmpl w:val="60F61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6632"/>
    <w:multiLevelType w:val="hybridMultilevel"/>
    <w:tmpl w:val="C0480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70BA2"/>
    <w:multiLevelType w:val="hybridMultilevel"/>
    <w:tmpl w:val="60F61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57423">
    <w:abstractNumId w:val="9"/>
  </w:num>
  <w:num w:numId="2" w16cid:durableId="740953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10"/>
  </w:num>
  <w:num w:numId="4" w16cid:durableId="72435740">
    <w:abstractNumId w:val="6"/>
  </w:num>
  <w:num w:numId="5" w16cid:durableId="402337776">
    <w:abstractNumId w:val="3"/>
  </w:num>
  <w:num w:numId="6" w16cid:durableId="1273782560">
    <w:abstractNumId w:val="7"/>
  </w:num>
  <w:num w:numId="7" w16cid:durableId="720054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2"/>
  </w:num>
  <w:num w:numId="9" w16cid:durableId="2054573248">
    <w:abstractNumId w:val="4"/>
  </w:num>
  <w:num w:numId="10" w16cid:durableId="132599749">
    <w:abstractNumId w:val="1"/>
  </w:num>
  <w:num w:numId="11" w16cid:durableId="530610575">
    <w:abstractNumId w:val="0"/>
  </w:num>
  <w:num w:numId="12" w16cid:durableId="2141486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120E17"/>
    <w:rsid w:val="001376D3"/>
    <w:rsid w:val="0016799F"/>
    <w:rsid w:val="001913BA"/>
    <w:rsid w:val="001B0B41"/>
    <w:rsid w:val="001C05BC"/>
    <w:rsid w:val="002327CD"/>
    <w:rsid w:val="00262720"/>
    <w:rsid w:val="00285045"/>
    <w:rsid w:val="00295028"/>
    <w:rsid w:val="002E02C3"/>
    <w:rsid w:val="002F3A69"/>
    <w:rsid w:val="003802F5"/>
    <w:rsid w:val="003919AA"/>
    <w:rsid w:val="003A7956"/>
    <w:rsid w:val="00401134"/>
    <w:rsid w:val="004D4F4B"/>
    <w:rsid w:val="00520A96"/>
    <w:rsid w:val="00526FDD"/>
    <w:rsid w:val="005F0F75"/>
    <w:rsid w:val="0065182D"/>
    <w:rsid w:val="006A24BB"/>
    <w:rsid w:val="006B05A4"/>
    <w:rsid w:val="007F5AE1"/>
    <w:rsid w:val="00825FE7"/>
    <w:rsid w:val="00860EF7"/>
    <w:rsid w:val="008638CB"/>
    <w:rsid w:val="00932FBC"/>
    <w:rsid w:val="009A0721"/>
    <w:rsid w:val="009A0E41"/>
    <w:rsid w:val="009C181A"/>
    <w:rsid w:val="009C436F"/>
    <w:rsid w:val="009C69EA"/>
    <w:rsid w:val="009F57EB"/>
    <w:rsid w:val="00A12EC2"/>
    <w:rsid w:val="00A42EAD"/>
    <w:rsid w:val="00A72C5A"/>
    <w:rsid w:val="00A77D14"/>
    <w:rsid w:val="00AE7A6B"/>
    <w:rsid w:val="00B56ED3"/>
    <w:rsid w:val="00B64BCE"/>
    <w:rsid w:val="00C10F5B"/>
    <w:rsid w:val="00C4169E"/>
    <w:rsid w:val="00C844FD"/>
    <w:rsid w:val="00C87827"/>
    <w:rsid w:val="00C96D2F"/>
    <w:rsid w:val="00CE6ABE"/>
    <w:rsid w:val="00D203D0"/>
    <w:rsid w:val="00D209A1"/>
    <w:rsid w:val="00D343A5"/>
    <w:rsid w:val="00D972F0"/>
    <w:rsid w:val="00E1260D"/>
    <w:rsid w:val="00E23427"/>
    <w:rsid w:val="00F144A9"/>
    <w:rsid w:val="00F74C9F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fo.jafaridze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ba.khvadagiani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+ufIhn2h0FmQ1n19d/XEgSSRTJLHFeHhMdbLY4tCH/o=</DigestValue>
      </Reference>
      <Reference URI="#CLASSIFICATIONHISTORY">
        <DigestMethod Algorithm="http://www.w3.org/2001/04/xmlenc#sha256"/>
        <DigestValue>Eo7lHnq6xsXRLd5sQCR1dkZLGUvqcA1NWx2YbBk9bHY=</DigestValue>
      </Reference>
    </SignedInfo>
    <SignatureValue>UR2w4pdkvi6E1qRuH7DVRXjjyaUknIozAYPrIRKwaHB3uX2WHwYRpTokvcO0Xb9gqPDAJet3ZIhXJHGFP6HFXw==</SignatureValue>
    <Object Id="CLASSIFICATIONHISTORY">
      <ArrayOfString xmlns:xsd="http://www.w3.org/2001/XMLSchema" xmlns:xsi="http://www.w3.org/2001/XMLSchema-instance" xmlns="">
        <string>wTWxSgkvcX77UCS4GMJNdlXzeXLwZPa0</string>
      </ArrayOfString>
    </Object>
  </Signature>
</WrappedLabelHistory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8996ada0-f313-4cc9-a999-b8a7567acb03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S0dSa2c3cVlNNTYyNGVJbTNnUDJoM0llQ1Y3bnRqajwvZWxoPjxjb25maWc+SGFzaEJhbms8L2NvbmZpZz48cG9sPmhhc2g8L3BvbD48c3VtbWFyeT4mI3gxMEQ5OyYjeDEwREQ7JiN4MTBEQzsmI3gxMEU0OyYjeDEwRDg7JiN4MTBEMzsmI3gxMEQ0OyYjeDEwREM7JiN4MTBFQTsmI3gxMEQ4OyYjeDEwRDA7JiN4MTBEQTsmI3gxMEUzOyYjeDEwRTA7JiN4MTBEODs8L3N1bW1hcnk+PGFwcD5Xb3JkPC9hcHA+PFNpZ25hdHVyZVZhbGlkPmZhbHNlPC9TaWduYXR1cmVWYWxpZD48L0xhYmVsSW5mb1htbFBhcnQ+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NQ1+xWcHzNeatOw1c2uaG92TRlEl3p5QkrrnnichYlY=</DigestValue>
      </Reference>
      <Reference URI="#INFO">
        <DigestMethod Algorithm="http://www.w3.org/2001/04/xmlenc#sha256"/>
        <DigestValue>g5M7fJ1vGt3/khyQ987azt7bW4zaDD+HubekgVaqbuY=</DigestValue>
      </Reference>
    </SignedInfo>
    <SignatureValue>thRF3sBNEsltKElyOCvVFa5PFoY6rAyWJoxBFaWU6V170/9kK+UER9TfncSj/PvR1DQ94CwciQYAUiL+bNfQnA==</SignatureValue>
    <Object Id="INFO">
      <ArrayOfString xmlns:xsd="http://www.w3.org/2001/XMLSchema" xmlns:xsi="http://www.w3.org/2001/XMLSchema-instance" xmlns="">
        <string>5KGRkg7qYM5624eIm3gP2h3IeCV7ntjj</string>
      </ArrayOfString>
    </Object>
  </Signature>
</WrappedLabelInfo>
</file>

<file path=customXml/itemProps1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595B19-B2E7-41DA-9D84-74B9CE0CF0E1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391466B4-742B-442C-B8D6-00250CBDDE2B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ADD44365-1E0B-498A-B0CF-4F545E7B142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[-კონფიდენციალური-]</cp:keywords>
  <dc:description/>
  <cp:lastModifiedBy>Saba Khvadagiani</cp:lastModifiedBy>
  <cp:revision>19</cp:revision>
  <dcterms:created xsi:type="dcterms:W3CDTF">2024-09-24T10:34:00Z</dcterms:created>
  <dcterms:modified xsi:type="dcterms:W3CDTF">2026-09-07T11:32:00Z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1cf52cd5-4ca8-47b2-8bf7-ae9c6611321c</vt:lpwstr>
  </property>
  <property fmtid="{D5CDD505-2E9C-101B-9397-08002B2CF9AE}" pid="3" name="bjSaver">
    <vt:lpwstr>01IOGjX9NF1eclq0+eRwfBiKnLjcvId1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6" name="bjDocumentLabelXML-0">
    <vt:lpwstr>ames.com/2008/01/sie/internal/label"&gt;&lt;element uid="8996ada0-f313-4cc9-a999-b8a7567acb03" value="" /&gt;&lt;/sisl&gt;</vt:lpwstr>
  </property>
  <property fmtid="{D5CDD505-2E9C-101B-9397-08002B2CF9AE}" pid="7" name="bjDocumentSecurityLabel">
    <vt:lpwstr>კონფიდენციალური</vt:lpwstr>
  </property>
  <property fmtid="{D5CDD505-2E9C-101B-9397-08002B2CF9AE}" pid="8" name="bjHeaderBothDocProperty">
    <vt:lpwstr>კონფიდენციალური</vt:lpwstr>
  </property>
  <property fmtid="{D5CDD505-2E9C-101B-9397-08002B2CF9AE}" pid="9" name="bjHeaderFirstPageDocProperty">
    <vt:lpwstr>კონფიდენციალური</vt:lpwstr>
  </property>
  <property fmtid="{D5CDD505-2E9C-101B-9397-08002B2CF9AE}" pid="10" name="bjHeaderEvenPageDocProperty">
    <vt:lpwstr>კონფიდენციალური</vt:lpwstr>
  </property>
  <property fmtid="{D5CDD505-2E9C-101B-9397-08002B2CF9AE}" pid="11" name="bjpmDocIH">
    <vt:lpwstr>y3My2+/P3S981E9Fd1hbfPzcQRjUrX4J</vt:lpwstr>
  </property>
  <property fmtid="{D5CDD505-2E9C-101B-9397-08002B2CF9AE}" pid="12" name="bjLabelHistoryID">
    <vt:lpwstr>{BA595B19-B2E7-41DA-9D84-74B9CE0CF0E1}</vt:lpwstr>
  </property>
</Properties>
</file>