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CB2711" w14:textId="77777777" w:rsidR="00027366" w:rsidRDefault="00027366" w:rsidP="00027366">
      <w:pPr>
        <w:tabs>
          <w:tab w:val="left" w:pos="6237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СОГЛАСОВАНО:</w:t>
      </w:r>
      <w:r>
        <w:rPr>
          <w:rFonts w:ascii="Times New Roman" w:hAnsi="Times New Roman"/>
        </w:rPr>
        <w:tab/>
        <w:t>УТВЕРЖДАЮ:</w:t>
      </w:r>
    </w:p>
    <w:p w14:paraId="65A6888C" w14:textId="77777777" w:rsidR="00027366" w:rsidRDefault="00027366" w:rsidP="00027366">
      <w:pPr>
        <w:tabs>
          <w:tab w:val="left" w:pos="6237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Директор по производству                                                                Главный инженер</w:t>
      </w:r>
    </w:p>
    <w:p w14:paraId="40D146BD" w14:textId="77777777" w:rsidR="00027366" w:rsidRDefault="00027366" w:rsidP="00027366">
      <w:pPr>
        <w:tabs>
          <w:tab w:val="left" w:pos="6237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Подземного рудника </w:t>
      </w:r>
      <w:proofErr w:type="spellStart"/>
      <w:r>
        <w:rPr>
          <w:rFonts w:ascii="Times New Roman" w:hAnsi="Times New Roman"/>
        </w:rPr>
        <w:t>Бектакари</w:t>
      </w:r>
      <w:proofErr w:type="spellEnd"/>
      <w:r>
        <w:rPr>
          <w:rFonts w:ascii="Times New Roman" w:hAnsi="Times New Roman"/>
        </w:rPr>
        <w:t xml:space="preserve">                                                       Подземного рудника </w:t>
      </w:r>
      <w:proofErr w:type="spellStart"/>
      <w:r>
        <w:rPr>
          <w:rFonts w:ascii="Times New Roman" w:hAnsi="Times New Roman"/>
        </w:rPr>
        <w:t>Бектакари</w:t>
      </w:r>
      <w:proofErr w:type="spellEnd"/>
    </w:p>
    <w:p w14:paraId="37939F5F" w14:textId="77777777" w:rsidR="00027366" w:rsidRDefault="00027366" w:rsidP="00027366">
      <w:pPr>
        <w:tabs>
          <w:tab w:val="left" w:pos="6237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RMG</w:t>
      </w:r>
      <w:r w:rsidRPr="001255F5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Auramine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en-US"/>
        </w:rPr>
        <w:t>RMG</w:t>
      </w:r>
      <w:r w:rsidRPr="001255F5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Auramine</w:t>
      </w:r>
    </w:p>
    <w:p w14:paraId="3555C9C4" w14:textId="77777777" w:rsidR="00027366" w:rsidRDefault="00027366" w:rsidP="00027366">
      <w:pPr>
        <w:tabs>
          <w:tab w:val="left" w:pos="6237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___________</w:t>
      </w:r>
      <w:r>
        <w:t xml:space="preserve"> </w:t>
      </w:r>
      <w:proofErr w:type="spellStart"/>
      <w:r>
        <w:rPr>
          <w:rFonts w:ascii="Times New Roman" w:hAnsi="Times New Roman"/>
        </w:rPr>
        <w:t>Абашмадзе</w:t>
      </w:r>
      <w:proofErr w:type="spellEnd"/>
      <w:r>
        <w:rPr>
          <w:rFonts w:ascii="Times New Roman" w:hAnsi="Times New Roman"/>
        </w:rPr>
        <w:t xml:space="preserve"> В.В.</w:t>
      </w:r>
      <w:r>
        <w:rPr>
          <w:rFonts w:ascii="Times New Roman" w:hAnsi="Times New Roman"/>
        </w:rPr>
        <w:tab/>
        <w:t xml:space="preserve">___________ </w:t>
      </w:r>
      <w:proofErr w:type="spellStart"/>
      <w:r>
        <w:rPr>
          <w:rFonts w:ascii="Times New Roman" w:hAnsi="Times New Roman"/>
        </w:rPr>
        <w:t>Джаманов</w:t>
      </w:r>
      <w:proofErr w:type="spellEnd"/>
      <w:r>
        <w:rPr>
          <w:rFonts w:ascii="Times New Roman" w:hAnsi="Times New Roman"/>
        </w:rPr>
        <w:t xml:space="preserve"> Т.</w:t>
      </w:r>
    </w:p>
    <w:p w14:paraId="372A3E45" w14:textId="77777777" w:rsidR="00027366" w:rsidRDefault="00027366" w:rsidP="00027366">
      <w:pPr>
        <w:tabs>
          <w:tab w:val="left" w:pos="6237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«____» ___________    2026 г.</w:t>
      </w:r>
      <w:r>
        <w:rPr>
          <w:rFonts w:ascii="Times New Roman" w:hAnsi="Times New Roman"/>
        </w:rPr>
        <w:tab/>
        <w:t>«____» ___________    2026 г.</w:t>
      </w:r>
    </w:p>
    <w:p w14:paraId="6AA39D47" w14:textId="77777777" w:rsidR="00027366" w:rsidRDefault="00027366" w:rsidP="00027366">
      <w:pPr>
        <w:spacing w:after="0"/>
        <w:jc w:val="center"/>
      </w:pPr>
      <w:r>
        <w:rPr>
          <w:rFonts w:ascii="Times New Roman" w:hAnsi="Times New Roman"/>
        </w:rPr>
        <w:t xml:space="preserve">                     </w:t>
      </w:r>
    </w:p>
    <w:p w14:paraId="21D5A02F" w14:textId="77777777" w:rsidR="00027366" w:rsidRDefault="00027366" w:rsidP="00027366">
      <w:pPr>
        <w:spacing w:after="0"/>
        <w:jc w:val="center"/>
        <w:rPr>
          <w:sz w:val="24"/>
          <w:szCs w:val="24"/>
        </w:rPr>
      </w:pPr>
    </w:p>
    <w:p w14:paraId="1B6EFA6D" w14:textId="77777777" w:rsidR="00027366" w:rsidRDefault="00027366" w:rsidP="00027366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Техническое задание </w:t>
      </w:r>
    </w:p>
    <w:p w14:paraId="0B89E8CA" w14:textId="77777777" w:rsidR="00027366" w:rsidRDefault="00027366" w:rsidP="00027366">
      <w:r>
        <w:t xml:space="preserve"> </w:t>
      </w:r>
    </w:p>
    <w:p w14:paraId="44B441E8" w14:textId="77777777" w:rsidR="00027366" w:rsidRPr="008D4D88" w:rsidRDefault="00027366" w:rsidP="00027366">
      <w:pPr>
        <w:rPr>
          <w:b/>
        </w:rPr>
      </w:pPr>
      <w:r>
        <w:rPr>
          <w:b/>
        </w:rPr>
        <w:t>Предмет тендера/закупки</w:t>
      </w:r>
      <w:r w:rsidRPr="008D4D88">
        <w:rPr>
          <w:b/>
        </w:rPr>
        <w:t>:</w:t>
      </w:r>
    </w:p>
    <w:p w14:paraId="525147C8" w14:textId="77777777" w:rsidR="00027366" w:rsidRDefault="00027366" w:rsidP="00027366">
      <w:r>
        <w:t>Сертифицированное промышленное оборудование для безопасной накачки крупногабаритных шин (</w:t>
      </w:r>
      <w:proofErr w:type="gramStart"/>
      <w:r>
        <w:t>КГШ)  шахтной</w:t>
      </w:r>
      <w:proofErr w:type="gramEnd"/>
      <w:r>
        <w:t xml:space="preserve"> техники типоразмеров 29.5</w:t>
      </w:r>
      <w:r>
        <w:rPr>
          <w:lang w:val="en-US"/>
        </w:rPr>
        <w:t>R</w:t>
      </w:r>
      <w:r w:rsidRPr="008D4D88">
        <w:t>25</w:t>
      </w:r>
      <w:r>
        <w:t>.</w:t>
      </w:r>
    </w:p>
    <w:p w14:paraId="133BB015" w14:textId="77777777" w:rsidR="00027366" w:rsidRPr="00CE0CEC" w:rsidRDefault="00027366" w:rsidP="00027366">
      <w:pPr>
        <w:pStyle w:val="a3"/>
        <w:numPr>
          <w:ilvl w:val="0"/>
          <w:numId w:val="1"/>
        </w:numPr>
        <w:rPr>
          <w:b/>
        </w:rPr>
      </w:pPr>
      <w:r w:rsidRPr="008D4D88">
        <w:rPr>
          <w:b/>
        </w:rPr>
        <w:t xml:space="preserve">Назначение </w:t>
      </w:r>
      <w:proofErr w:type="gramStart"/>
      <w:r w:rsidRPr="008D4D88">
        <w:rPr>
          <w:b/>
        </w:rPr>
        <w:t xml:space="preserve">оборудования </w:t>
      </w:r>
      <w:r w:rsidRPr="008D4D88">
        <w:rPr>
          <w:b/>
          <w:lang w:val="en-US"/>
        </w:rPr>
        <w:t>:</w:t>
      </w:r>
      <w:proofErr w:type="gramEnd"/>
    </w:p>
    <w:p w14:paraId="73DEC2BC" w14:textId="77777777" w:rsidR="00027366" w:rsidRDefault="00027366" w:rsidP="00027366">
      <w:pPr>
        <w:pStyle w:val="a3"/>
      </w:pPr>
      <w:r>
        <w:t xml:space="preserve">Обеспечение полной безопасности персонала </w:t>
      </w:r>
      <w:proofErr w:type="gramStart"/>
      <w:r>
        <w:t>при первичной накачки</w:t>
      </w:r>
      <w:proofErr w:type="gramEnd"/>
      <w:r>
        <w:t xml:space="preserve"> и посадки бортов бескамерных КГШ на многосоставные диски со стопорными кольцами. Исключение рисков травматизма при возможном разрыве шины или вылете замковых элементов </w:t>
      </w:r>
      <w:proofErr w:type="gramStart"/>
      <w:r>
        <w:t>диска .</w:t>
      </w:r>
      <w:proofErr w:type="gramEnd"/>
    </w:p>
    <w:p w14:paraId="43E18D79" w14:textId="77777777" w:rsidR="00027366" w:rsidRPr="00123AEA" w:rsidRDefault="00027366" w:rsidP="00027366">
      <w:pPr>
        <w:pStyle w:val="a3"/>
        <w:numPr>
          <w:ilvl w:val="0"/>
          <w:numId w:val="1"/>
        </w:numPr>
        <w:rPr>
          <w:b/>
        </w:rPr>
      </w:pPr>
      <w:r>
        <w:rPr>
          <w:b/>
        </w:rPr>
        <w:t>Параметры обслуживаемых колес</w:t>
      </w:r>
      <w:r>
        <w:rPr>
          <w:b/>
          <w:lang w:val="en-US"/>
        </w:rPr>
        <w:t>:</w:t>
      </w:r>
    </w:p>
    <w:p w14:paraId="3EFD3971" w14:textId="77777777" w:rsidR="00027366" w:rsidRPr="002A5BDE" w:rsidRDefault="00027366" w:rsidP="00027366">
      <w:pPr>
        <w:pStyle w:val="a3"/>
        <w:numPr>
          <w:ilvl w:val="0"/>
          <w:numId w:val="2"/>
        </w:numPr>
        <w:rPr>
          <w:b/>
        </w:rPr>
      </w:pPr>
      <w:r>
        <w:rPr>
          <w:b/>
        </w:rPr>
        <w:t>Типоразмер шин</w:t>
      </w:r>
      <w:r w:rsidRPr="002A5BDE">
        <w:rPr>
          <w:b/>
        </w:rPr>
        <w:t xml:space="preserve">: </w:t>
      </w:r>
      <w:r>
        <w:t>от 12.00</w:t>
      </w:r>
      <w:r>
        <w:rPr>
          <w:lang w:val="en-US"/>
        </w:rPr>
        <w:t>R</w:t>
      </w:r>
      <w:r w:rsidRPr="002A5BDE">
        <w:t>20</w:t>
      </w:r>
      <w:r>
        <w:t xml:space="preserve"> до </w:t>
      </w:r>
      <w:r w:rsidRPr="002A5BDE">
        <w:t>29</w:t>
      </w:r>
      <w:r>
        <w:t>.5</w:t>
      </w:r>
      <w:r>
        <w:rPr>
          <w:lang w:val="en-US"/>
        </w:rPr>
        <w:t>R</w:t>
      </w:r>
      <w:r w:rsidRPr="002A5BDE">
        <w:t>25</w:t>
      </w:r>
    </w:p>
    <w:p w14:paraId="13917FC4" w14:textId="77777777" w:rsidR="00027366" w:rsidRPr="002A5BDE" w:rsidRDefault="00027366" w:rsidP="00027366">
      <w:pPr>
        <w:pStyle w:val="a3"/>
        <w:numPr>
          <w:ilvl w:val="0"/>
          <w:numId w:val="2"/>
        </w:numPr>
        <w:rPr>
          <w:b/>
        </w:rPr>
      </w:pPr>
      <w:r>
        <w:rPr>
          <w:b/>
        </w:rPr>
        <w:t xml:space="preserve">Внешний диаметр </w:t>
      </w:r>
      <w:proofErr w:type="gramStart"/>
      <w:r>
        <w:rPr>
          <w:b/>
        </w:rPr>
        <w:t xml:space="preserve">шины </w:t>
      </w:r>
      <w:r w:rsidRPr="002A5BDE">
        <w:rPr>
          <w:b/>
        </w:rPr>
        <w:t>:</w:t>
      </w:r>
      <w:proofErr w:type="gramEnd"/>
      <w:r w:rsidRPr="002A5BDE">
        <w:rPr>
          <w:b/>
        </w:rPr>
        <w:t xml:space="preserve"> </w:t>
      </w:r>
      <w:r>
        <w:t>до 1900мм.</w:t>
      </w:r>
    </w:p>
    <w:p w14:paraId="4FDF4244" w14:textId="77777777" w:rsidR="00027366" w:rsidRPr="007C26CE" w:rsidRDefault="00027366" w:rsidP="00027366">
      <w:pPr>
        <w:pStyle w:val="a3"/>
        <w:numPr>
          <w:ilvl w:val="0"/>
          <w:numId w:val="2"/>
        </w:numPr>
        <w:rPr>
          <w:b/>
        </w:rPr>
      </w:pPr>
      <w:r>
        <w:rPr>
          <w:b/>
        </w:rPr>
        <w:t xml:space="preserve">Ширина </w:t>
      </w:r>
      <w:proofErr w:type="gramStart"/>
      <w:r>
        <w:rPr>
          <w:b/>
        </w:rPr>
        <w:t>профиля</w:t>
      </w:r>
      <w:r>
        <w:rPr>
          <w:b/>
          <w:lang w:val="en-US"/>
        </w:rPr>
        <w:t xml:space="preserve"> :</w:t>
      </w:r>
      <w:proofErr w:type="gramEnd"/>
      <w:r>
        <w:rPr>
          <w:b/>
          <w:lang w:val="en-US"/>
        </w:rPr>
        <w:t xml:space="preserve"> </w:t>
      </w:r>
      <w:r>
        <w:t>до 770мм.</w:t>
      </w:r>
    </w:p>
    <w:p w14:paraId="42FE1028" w14:textId="77777777" w:rsidR="00027366" w:rsidRPr="007C26CE" w:rsidRDefault="00027366" w:rsidP="00027366">
      <w:pPr>
        <w:pStyle w:val="a3"/>
        <w:numPr>
          <w:ilvl w:val="0"/>
          <w:numId w:val="2"/>
        </w:numPr>
        <w:rPr>
          <w:b/>
        </w:rPr>
      </w:pPr>
      <w:r>
        <w:rPr>
          <w:b/>
        </w:rPr>
        <w:t xml:space="preserve">Вес колеса в </w:t>
      </w:r>
      <w:proofErr w:type="gramStart"/>
      <w:r>
        <w:rPr>
          <w:b/>
        </w:rPr>
        <w:t xml:space="preserve">сборе </w:t>
      </w:r>
      <w:r w:rsidRPr="007C26CE">
        <w:rPr>
          <w:b/>
        </w:rPr>
        <w:t>:</w:t>
      </w:r>
      <w:proofErr w:type="gramEnd"/>
      <w:r w:rsidRPr="007C26CE">
        <w:rPr>
          <w:b/>
        </w:rPr>
        <w:t xml:space="preserve"> </w:t>
      </w:r>
      <w:r>
        <w:t>до 850кг.</w:t>
      </w:r>
    </w:p>
    <w:p w14:paraId="27BEA620" w14:textId="77777777" w:rsidR="00027366" w:rsidRPr="007C26CE" w:rsidRDefault="00027366" w:rsidP="00027366">
      <w:pPr>
        <w:pStyle w:val="a3"/>
        <w:numPr>
          <w:ilvl w:val="0"/>
          <w:numId w:val="2"/>
        </w:numPr>
        <w:rPr>
          <w:b/>
        </w:rPr>
      </w:pPr>
      <w:r>
        <w:rPr>
          <w:b/>
        </w:rPr>
        <w:t xml:space="preserve">Рабочее давление </w:t>
      </w:r>
      <w:proofErr w:type="gramStart"/>
      <w:r>
        <w:rPr>
          <w:b/>
        </w:rPr>
        <w:t xml:space="preserve">накачки </w:t>
      </w:r>
      <w:r w:rsidRPr="007C26CE">
        <w:rPr>
          <w:b/>
        </w:rPr>
        <w:t>:</w:t>
      </w:r>
      <w:proofErr w:type="gramEnd"/>
      <w:r w:rsidRPr="007C26CE">
        <w:rPr>
          <w:b/>
        </w:rPr>
        <w:t xml:space="preserve"> </w:t>
      </w:r>
      <w:r>
        <w:t>до6.5-9.0 бар</w:t>
      </w:r>
    </w:p>
    <w:p w14:paraId="57F7DA10" w14:textId="77777777" w:rsidR="00027366" w:rsidRPr="007C26CE" w:rsidRDefault="00027366" w:rsidP="00027366">
      <w:pPr>
        <w:pStyle w:val="a3"/>
        <w:rPr>
          <w:b/>
        </w:rPr>
      </w:pPr>
      <w:r>
        <w:t>.</w:t>
      </w:r>
    </w:p>
    <w:p w14:paraId="5A7579BE" w14:textId="77777777" w:rsidR="00027366" w:rsidRPr="007C26CE" w:rsidRDefault="00027366" w:rsidP="00027366">
      <w:pPr>
        <w:pStyle w:val="a3"/>
        <w:numPr>
          <w:ilvl w:val="0"/>
          <w:numId w:val="1"/>
        </w:numPr>
        <w:rPr>
          <w:b/>
        </w:rPr>
      </w:pPr>
      <w:r>
        <w:rPr>
          <w:b/>
        </w:rPr>
        <w:t>Обязательные технические требования</w:t>
      </w:r>
      <w:r>
        <w:rPr>
          <w:b/>
          <w:lang w:val="en-US"/>
        </w:rPr>
        <w:t>:</w:t>
      </w:r>
    </w:p>
    <w:p w14:paraId="67CC575F" w14:textId="77777777" w:rsidR="00027366" w:rsidRPr="00E37219" w:rsidRDefault="00027366" w:rsidP="00027366">
      <w:pPr>
        <w:pStyle w:val="a3"/>
        <w:numPr>
          <w:ilvl w:val="0"/>
          <w:numId w:val="2"/>
        </w:numPr>
        <w:rPr>
          <w:b/>
        </w:rPr>
      </w:pPr>
      <w:r>
        <w:rPr>
          <w:b/>
        </w:rPr>
        <w:t>Сертификация</w:t>
      </w:r>
      <w:r w:rsidRPr="00E37219">
        <w:rPr>
          <w:b/>
        </w:rPr>
        <w:t xml:space="preserve">: </w:t>
      </w:r>
      <w:r>
        <w:t xml:space="preserve">Обязательное наличие европейского сертификата соответствия </w:t>
      </w:r>
      <w:proofErr w:type="gramStart"/>
      <w:r>
        <w:rPr>
          <w:b/>
          <w:lang w:val="en-US"/>
        </w:rPr>
        <w:t>CE</w:t>
      </w:r>
      <w:r w:rsidRPr="00E37219">
        <w:rPr>
          <w:b/>
        </w:rPr>
        <w:t xml:space="preserve"> .</w:t>
      </w:r>
      <w:proofErr w:type="gramEnd"/>
      <w:r w:rsidRPr="00E37219">
        <w:rPr>
          <w:b/>
        </w:rPr>
        <w:t xml:space="preserve"> </w:t>
      </w:r>
      <w:r>
        <w:t xml:space="preserve">стандартов </w:t>
      </w:r>
      <w:r>
        <w:rPr>
          <w:b/>
          <w:lang w:val="en-US"/>
        </w:rPr>
        <w:t>DGUV</w:t>
      </w:r>
      <w:r w:rsidRPr="00E37219">
        <w:rPr>
          <w:b/>
        </w:rPr>
        <w:t xml:space="preserve"> </w:t>
      </w:r>
      <w:r>
        <w:t>или</w:t>
      </w:r>
      <w:r w:rsidRPr="00E37219">
        <w:t xml:space="preserve"> </w:t>
      </w:r>
      <w:r>
        <w:rPr>
          <w:b/>
          <w:lang w:val="en-US"/>
        </w:rPr>
        <w:t>OSHA</w:t>
      </w:r>
      <w:r w:rsidRPr="00E37219">
        <w:rPr>
          <w:b/>
        </w:rPr>
        <w:t xml:space="preserve"> </w:t>
      </w:r>
      <w:r w:rsidRPr="00E37219">
        <w:t xml:space="preserve">. </w:t>
      </w:r>
      <w:r>
        <w:t>Оборудование низкого класса защиты к конкурсу не допускается.</w:t>
      </w:r>
    </w:p>
    <w:p w14:paraId="2540C030" w14:textId="77777777" w:rsidR="00027366" w:rsidRPr="00617A4A" w:rsidRDefault="00027366" w:rsidP="00027366">
      <w:pPr>
        <w:pStyle w:val="a3"/>
        <w:numPr>
          <w:ilvl w:val="0"/>
          <w:numId w:val="2"/>
        </w:numPr>
        <w:rPr>
          <w:b/>
        </w:rPr>
      </w:pPr>
      <w:proofErr w:type="gramStart"/>
      <w:r>
        <w:rPr>
          <w:b/>
        </w:rPr>
        <w:t xml:space="preserve">Конструкция </w:t>
      </w:r>
      <w:r w:rsidRPr="00E37219">
        <w:rPr>
          <w:b/>
        </w:rPr>
        <w:t>:</w:t>
      </w:r>
      <w:proofErr w:type="gramEnd"/>
      <w:r w:rsidRPr="00E37219">
        <w:rPr>
          <w:b/>
        </w:rPr>
        <w:t xml:space="preserve"> </w:t>
      </w:r>
      <w:r>
        <w:t xml:space="preserve">Усиленная стальная клетка (типа </w:t>
      </w:r>
      <w:r>
        <w:rPr>
          <w:lang w:val="en-US"/>
        </w:rPr>
        <w:t>Martins</w:t>
      </w:r>
      <w:r w:rsidRPr="00E37219">
        <w:t xml:space="preserve"> </w:t>
      </w:r>
      <w:r>
        <w:rPr>
          <w:lang w:val="en-US"/>
        </w:rPr>
        <w:t>Industries</w:t>
      </w:r>
      <w:r w:rsidRPr="00E37219">
        <w:t xml:space="preserve"> </w:t>
      </w:r>
      <w:r>
        <w:rPr>
          <w:lang w:val="en-US"/>
        </w:rPr>
        <w:t>MIC</w:t>
      </w:r>
      <w:r w:rsidRPr="00E37219">
        <w:t>-</w:t>
      </w:r>
      <w:r>
        <w:rPr>
          <w:lang w:val="en-US"/>
        </w:rPr>
        <w:t>MINE</w:t>
      </w:r>
      <w:r>
        <w:t xml:space="preserve"> или аналог) либо сертифицированный гидравлический фиксатор стопорных колец . Внутреннее пространство должно иметь запас под габариты колеса 29.5</w:t>
      </w:r>
      <w:r>
        <w:rPr>
          <w:lang w:val="en-US"/>
        </w:rPr>
        <w:t>R25.</w:t>
      </w:r>
    </w:p>
    <w:p w14:paraId="4019C1C3" w14:textId="77777777" w:rsidR="00027366" w:rsidRPr="00617A4A" w:rsidRDefault="00027366" w:rsidP="00027366">
      <w:pPr>
        <w:pStyle w:val="a3"/>
        <w:numPr>
          <w:ilvl w:val="0"/>
          <w:numId w:val="2"/>
        </w:numPr>
        <w:rPr>
          <w:b/>
        </w:rPr>
      </w:pPr>
      <w:r>
        <w:rPr>
          <w:b/>
        </w:rPr>
        <w:t xml:space="preserve">Защитное </w:t>
      </w:r>
      <w:proofErr w:type="gramStart"/>
      <w:r>
        <w:rPr>
          <w:b/>
        </w:rPr>
        <w:t xml:space="preserve">покрытие </w:t>
      </w:r>
      <w:r w:rsidRPr="00617A4A">
        <w:rPr>
          <w:b/>
        </w:rPr>
        <w:t>:</w:t>
      </w:r>
      <w:proofErr w:type="gramEnd"/>
      <w:r w:rsidRPr="00617A4A">
        <w:rPr>
          <w:b/>
        </w:rPr>
        <w:t xml:space="preserve"> </w:t>
      </w:r>
      <w:r>
        <w:t>Горячие цинкование или износостойкая порошковая краска для тяжелых условий эксплуатации .</w:t>
      </w:r>
    </w:p>
    <w:p w14:paraId="372B24E4" w14:textId="77777777" w:rsidR="00027366" w:rsidRPr="004360B6" w:rsidRDefault="00027366" w:rsidP="00027366">
      <w:pPr>
        <w:pStyle w:val="a3"/>
        <w:numPr>
          <w:ilvl w:val="0"/>
          <w:numId w:val="2"/>
        </w:numPr>
        <w:rPr>
          <w:b/>
        </w:rPr>
      </w:pPr>
      <w:proofErr w:type="gramStart"/>
      <w:r>
        <w:rPr>
          <w:b/>
        </w:rPr>
        <w:t xml:space="preserve">Эргономика </w:t>
      </w:r>
      <w:r w:rsidRPr="004360B6">
        <w:rPr>
          <w:b/>
        </w:rPr>
        <w:t>:</w:t>
      </w:r>
      <w:proofErr w:type="gramEnd"/>
      <w:r w:rsidRPr="004360B6">
        <w:rPr>
          <w:b/>
        </w:rPr>
        <w:t xml:space="preserve"> </w:t>
      </w:r>
      <w:r>
        <w:t>Наличие аппарелей или ложемента для закатывания колеса погрузчиком/манипулятором КГШ. Конструкция должна предусматривать жесткую анкеровку к бетонному основанию пола.</w:t>
      </w:r>
    </w:p>
    <w:p w14:paraId="0D330A82" w14:textId="77777777" w:rsidR="00027366" w:rsidRDefault="00027366" w:rsidP="00027366">
      <w:pPr>
        <w:pStyle w:val="a3"/>
        <w:rPr>
          <w:b/>
        </w:rPr>
      </w:pPr>
    </w:p>
    <w:p w14:paraId="7A26E23B" w14:textId="77777777" w:rsidR="00027366" w:rsidRDefault="00027366" w:rsidP="00027366">
      <w:pPr>
        <w:pStyle w:val="a3"/>
        <w:numPr>
          <w:ilvl w:val="0"/>
          <w:numId w:val="1"/>
        </w:numPr>
        <w:rPr>
          <w:b/>
        </w:rPr>
      </w:pPr>
      <w:r>
        <w:rPr>
          <w:b/>
        </w:rPr>
        <w:t>Требования к автоматике и безопасности</w:t>
      </w:r>
      <w:r w:rsidRPr="004360B6">
        <w:rPr>
          <w:b/>
        </w:rPr>
        <w:t>:</w:t>
      </w:r>
    </w:p>
    <w:p w14:paraId="40C1FCCD" w14:textId="77777777" w:rsidR="00027366" w:rsidRPr="004242A0" w:rsidRDefault="00027366" w:rsidP="00027366">
      <w:pPr>
        <w:pStyle w:val="a3"/>
        <w:numPr>
          <w:ilvl w:val="0"/>
          <w:numId w:val="2"/>
        </w:numPr>
        <w:rPr>
          <w:b/>
        </w:rPr>
      </w:pPr>
      <w:r>
        <w:rPr>
          <w:b/>
        </w:rPr>
        <w:t xml:space="preserve">Дистанционное </w:t>
      </w:r>
      <w:proofErr w:type="gramStart"/>
      <w:r>
        <w:rPr>
          <w:b/>
        </w:rPr>
        <w:t xml:space="preserve">управление </w:t>
      </w:r>
      <w:r w:rsidRPr="004242A0">
        <w:rPr>
          <w:b/>
        </w:rPr>
        <w:t>:</w:t>
      </w:r>
      <w:proofErr w:type="gramEnd"/>
      <w:r w:rsidRPr="004242A0">
        <w:rPr>
          <w:b/>
        </w:rPr>
        <w:t xml:space="preserve"> </w:t>
      </w:r>
      <w:r>
        <w:t>Наличие выносного электронного программируемого поста подкачки (длина шланга/кабеля не менее 5 метров от зоны возможного поражения).</w:t>
      </w:r>
    </w:p>
    <w:p w14:paraId="6D0C189D" w14:textId="77777777" w:rsidR="00027366" w:rsidRPr="00BC0E44" w:rsidRDefault="00027366" w:rsidP="00027366">
      <w:pPr>
        <w:pStyle w:val="a3"/>
        <w:numPr>
          <w:ilvl w:val="0"/>
          <w:numId w:val="2"/>
        </w:numPr>
        <w:rPr>
          <w:b/>
        </w:rPr>
      </w:pPr>
      <w:proofErr w:type="gramStart"/>
      <w:r>
        <w:rPr>
          <w:b/>
        </w:rPr>
        <w:t xml:space="preserve">Блокировка </w:t>
      </w:r>
      <w:r w:rsidRPr="003B0782">
        <w:rPr>
          <w:b/>
        </w:rPr>
        <w:t>:</w:t>
      </w:r>
      <w:proofErr w:type="gramEnd"/>
      <w:r w:rsidRPr="003B0782">
        <w:rPr>
          <w:b/>
        </w:rPr>
        <w:t xml:space="preserve"> </w:t>
      </w:r>
      <w:r>
        <w:t>Механическая или пневматическая система , исключающая подачу воздуха при открытых дверях клети.</w:t>
      </w:r>
    </w:p>
    <w:p w14:paraId="04193E91" w14:textId="77777777" w:rsidR="00027366" w:rsidRPr="00BC0E44" w:rsidRDefault="00027366" w:rsidP="00027366">
      <w:pPr>
        <w:pStyle w:val="a3"/>
        <w:rPr>
          <w:b/>
        </w:rPr>
      </w:pPr>
    </w:p>
    <w:p w14:paraId="5781FA25" w14:textId="77777777" w:rsidR="00027366" w:rsidRDefault="00027366" w:rsidP="00027366">
      <w:pPr>
        <w:pStyle w:val="a3"/>
        <w:numPr>
          <w:ilvl w:val="0"/>
          <w:numId w:val="1"/>
        </w:numPr>
        <w:rPr>
          <w:b/>
          <w:lang w:val="en-US"/>
        </w:rPr>
      </w:pPr>
      <w:r w:rsidRPr="003B0782">
        <w:rPr>
          <w:b/>
        </w:rPr>
        <w:t xml:space="preserve">Условия </w:t>
      </w:r>
      <w:proofErr w:type="gramStart"/>
      <w:r w:rsidRPr="003B0782">
        <w:rPr>
          <w:b/>
        </w:rPr>
        <w:t xml:space="preserve">поставки </w:t>
      </w:r>
      <w:r w:rsidRPr="003B0782">
        <w:rPr>
          <w:b/>
          <w:lang w:val="en-US"/>
        </w:rPr>
        <w:t>:</w:t>
      </w:r>
      <w:proofErr w:type="gramEnd"/>
    </w:p>
    <w:p w14:paraId="3066437F" w14:textId="77777777" w:rsidR="00027366" w:rsidRPr="006308CE" w:rsidRDefault="00027366" w:rsidP="00027366">
      <w:pPr>
        <w:pStyle w:val="a3"/>
        <w:numPr>
          <w:ilvl w:val="0"/>
          <w:numId w:val="2"/>
        </w:numPr>
        <w:rPr>
          <w:b/>
        </w:rPr>
      </w:pPr>
      <w:r>
        <w:rPr>
          <w:b/>
        </w:rPr>
        <w:t>Сопроводительная документация</w:t>
      </w:r>
      <w:r w:rsidRPr="006308CE">
        <w:rPr>
          <w:b/>
        </w:rPr>
        <w:t>:</w:t>
      </w:r>
      <w:r>
        <w:rPr>
          <w:b/>
        </w:rPr>
        <w:t xml:space="preserve"> </w:t>
      </w:r>
      <w:r>
        <w:t xml:space="preserve">Паспорт </w:t>
      </w:r>
      <w:proofErr w:type="gramStart"/>
      <w:r>
        <w:t>изделия ,</w:t>
      </w:r>
      <w:proofErr w:type="gramEnd"/>
      <w:r>
        <w:t xml:space="preserve"> инструкция по сборке и эксплуатации , копия сертификата соответствия СЕ.</w:t>
      </w:r>
    </w:p>
    <w:p w14:paraId="5E3821BF" w14:textId="77777777" w:rsidR="00027366" w:rsidRDefault="00027366" w:rsidP="00027366">
      <w:pPr>
        <w:pStyle w:val="a3"/>
      </w:pPr>
    </w:p>
    <w:p w14:paraId="2A738896" w14:textId="77777777" w:rsidR="00027366" w:rsidRPr="006308CE" w:rsidRDefault="00027366" w:rsidP="00027366">
      <w:r>
        <w:t>Составил</w:t>
      </w:r>
      <w:r w:rsidRPr="006308CE">
        <w:t>:</w:t>
      </w:r>
      <w:r>
        <w:t xml:space="preserve"> Главный</w:t>
      </w:r>
      <w:r w:rsidRPr="006308CE">
        <w:t xml:space="preserve"> </w:t>
      </w:r>
      <w:r>
        <w:t>механик                                                                 Мельников Д.А.</w:t>
      </w:r>
    </w:p>
    <w:p w14:paraId="2D4BA10F" w14:textId="77777777" w:rsidR="00027366" w:rsidRPr="006308CE" w:rsidRDefault="00027366" w:rsidP="00027366"/>
    <w:p w14:paraId="496E89A0" w14:textId="77777777" w:rsidR="00027366" w:rsidRPr="003B0782" w:rsidRDefault="00027366" w:rsidP="00027366">
      <w:pPr>
        <w:ind w:left="360"/>
        <w:rPr>
          <w:b/>
          <w:lang w:val="ka-GE"/>
        </w:rPr>
      </w:pPr>
    </w:p>
    <w:p w14:paraId="30A29C69" w14:textId="77777777" w:rsidR="00027366" w:rsidRDefault="00027366" w:rsidP="00027366">
      <w:pPr>
        <w:pStyle w:val="a3"/>
        <w:rPr>
          <w:b/>
        </w:rPr>
      </w:pPr>
    </w:p>
    <w:p w14:paraId="0143FB12" w14:textId="77777777" w:rsidR="007D33FE" w:rsidRDefault="007D33FE">
      <w:bookmarkStart w:id="0" w:name="_GoBack"/>
      <w:bookmarkEnd w:id="0"/>
    </w:p>
    <w:sectPr w:rsidR="007D3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82DA7"/>
    <w:multiLevelType w:val="hybridMultilevel"/>
    <w:tmpl w:val="10B44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DB2EF6"/>
    <w:multiLevelType w:val="hybridMultilevel"/>
    <w:tmpl w:val="B98CACD6"/>
    <w:lvl w:ilvl="0" w:tplc="A0DCB13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B2D"/>
    <w:rsid w:val="00027366"/>
    <w:rsid w:val="00032B2D"/>
    <w:rsid w:val="007D3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67E078-54BD-495E-80AA-37A990EC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736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73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 Melnikov</dc:creator>
  <cp:keywords/>
  <dc:description/>
  <cp:lastModifiedBy>Dimitri Melnikov</cp:lastModifiedBy>
  <cp:revision>2</cp:revision>
  <dcterms:created xsi:type="dcterms:W3CDTF">2026-09-03T18:55:00Z</dcterms:created>
  <dcterms:modified xsi:type="dcterms:W3CDTF">2026-09-03T18:55:00Z</dcterms:modified>
</cp:coreProperties>
</file>