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07631817" w:rsidR="00EA6E42" w:rsidRPr="003D3D27" w:rsidRDefault="00EA6E42" w:rsidP="00EA6E42">
                                            <w:pPr>
                                              <w:rPr>
                                                <w:rFonts w:ascii="BOG 2017" w:hAnsi="BOG 2017"/>
                                              </w:rPr>
                                            </w:pPr>
                                            <w:r>
                                              <w:rPr>
                                                <w:rFonts w:ascii="BOG 2017" w:hAnsi="BOG 2017"/>
                                              </w:rPr>
                                              <w:t>25</w:t>
                                            </w:r>
                                            <w:r w:rsidRPr="003D3D27">
                                              <w:rPr>
                                                <w:rFonts w:ascii="BOG 2017" w:hAnsi="BOG 2017"/>
                                              </w:rPr>
                                              <w:t xml:space="preserve"> </w:t>
                                            </w:r>
                                            <w:proofErr w:type="spellStart"/>
                                            <w:r w:rsidRPr="003D3D27">
                                              <w:rPr>
                                                <w:rFonts w:ascii="BOG 2017" w:hAnsi="BOG 2017"/>
                                              </w:rPr>
                                              <w:t>სექტემბერი</w:t>
                                            </w:r>
                                            <w:proofErr w:type="spellEnd"/>
                                            <w:r w:rsidRPr="003D3D27">
                                              <w:rPr>
                                                <w:rFonts w:ascii="BOG 2017" w:hAnsi="BOG 2017"/>
                                              </w:rPr>
                                              <w:t xml:space="preserve"> 2026</w:t>
                                            </w:r>
                                          </w:p>
                                          <w:p w14:paraId="3B1CB18C" w14:textId="53DB487C" w:rsidR="00EA6E42" w:rsidRPr="003D3D27" w:rsidRDefault="00EA6E42" w:rsidP="00EA6E42">
                                            <w:pPr>
                                              <w:rPr>
                                                <w:rFonts w:asciiTheme="minorHAnsi" w:hAnsiTheme="minorHAnsi"/>
                                                <w:b/>
                                                <w:lang w:val="ka-GE"/>
                                              </w:rPr>
                                            </w:pPr>
                                            <w:r>
                                              <w:rPr>
                                                <w:rFonts w:ascii="BOG 2017" w:hAnsi="BOG 2017"/>
                                                <w:b/>
                                                <w:color w:val="FF0000"/>
                                              </w:rPr>
                                              <w:t xml:space="preserve">1 </w:t>
                                            </w:r>
                                            <w:proofErr w:type="spellStart"/>
                                            <w:r>
                                              <w:rPr>
                                                <w:rFonts w:ascii="BOG 2017" w:hAnsi="BOG 2017"/>
                                                <w:b/>
                                                <w:color w:val="FF0000"/>
                                              </w:rPr>
                                              <w:t>ოქტომბერი</w:t>
                                            </w:r>
                                            <w:proofErr w:type="spellEnd"/>
                                            <w:r w:rsidRPr="003D3D27">
                                              <w:rPr>
                                                <w:rFonts w:ascii="BOG 2017" w:hAnsi="BOG 2017"/>
                                                <w:b/>
                                                <w:color w:val="FF0000"/>
                                              </w:rPr>
                                              <w:t xml:space="preserve"> 2026 (1</w:t>
                                            </w:r>
                                            <w:r>
                                              <w:rPr>
                                                <w:rFonts w:ascii="BOG 2017" w:hAnsi="BOG 2017"/>
                                                <w:b/>
                                                <w:color w:val="FF0000"/>
                                              </w:rPr>
                                              <w:t>5</w:t>
                                            </w:r>
                                            <w:r w:rsidRPr="003D3D27">
                                              <w:rPr>
                                                <w:rFonts w:ascii="BOG 2017" w:hAnsi="BOG 2017"/>
                                                <w:b/>
                                                <w:color w:val="FF0000"/>
                                              </w:rPr>
                                              <w:t xml:space="preserve">:00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0C4319CD"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05417470" w14:textId="07631817" w:rsidR="00EA6E42" w:rsidRPr="003D3D27" w:rsidRDefault="00EA6E42" w:rsidP="00EA6E42">
                                      <w:pPr>
                                        <w:rPr>
                                          <w:rFonts w:ascii="BOG 2017" w:hAnsi="BOG 2017"/>
                                        </w:rPr>
                                      </w:pPr>
                                      <w:r>
                                        <w:rPr>
                                          <w:rFonts w:ascii="BOG 2017" w:hAnsi="BOG 2017"/>
                                        </w:rPr>
                                        <w:t>25</w:t>
                                      </w:r>
                                      <w:r w:rsidRPr="003D3D27">
                                        <w:rPr>
                                          <w:rFonts w:ascii="BOG 2017" w:hAnsi="BOG 2017"/>
                                        </w:rPr>
                                        <w:t xml:space="preserve"> </w:t>
                                      </w:r>
                                      <w:proofErr w:type="spellStart"/>
                                      <w:r w:rsidRPr="003D3D27">
                                        <w:rPr>
                                          <w:rFonts w:ascii="BOG 2017" w:hAnsi="BOG 2017"/>
                                        </w:rPr>
                                        <w:t>სექტემბერი</w:t>
                                      </w:r>
                                      <w:proofErr w:type="spellEnd"/>
                                      <w:r w:rsidRPr="003D3D27">
                                        <w:rPr>
                                          <w:rFonts w:ascii="BOG 2017" w:hAnsi="BOG 2017"/>
                                        </w:rPr>
                                        <w:t xml:space="preserve"> 2026</w:t>
                                      </w:r>
                                    </w:p>
                                    <w:p w14:paraId="3B1CB18C" w14:textId="53DB487C" w:rsidR="00EA6E42" w:rsidRPr="003D3D27" w:rsidRDefault="00EA6E42" w:rsidP="00EA6E42">
                                      <w:pPr>
                                        <w:rPr>
                                          <w:rFonts w:asciiTheme="minorHAnsi" w:hAnsiTheme="minorHAnsi"/>
                                          <w:b/>
                                          <w:lang w:val="ka-GE"/>
                                        </w:rPr>
                                      </w:pPr>
                                      <w:r>
                                        <w:rPr>
                                          <w:rFonts w:ascii="BOG 2017" w:hAnsi="BOG 2017"/>
                                          <w:b/>
                                          <w:color w:val="FF0000"/>
                                        </w:rPr>
                                        <w:t xml:space="preserve">1 </w:t>
                                      </w:r>
                                      <w:proofErr w:type="spellStart"/>
                                      <w:r>
                                        <w:rPr>
                                          <w:rFonts w:ascii="BOG 2017" w:hAnsi="BOG 2017"/>
                                          <w:b/>
                                          <w:color w:val="FF0000"/>
                                        </w:rPr>
                                        <w:t>ოქტომბერი</w:t>
                                      </w:r>
                                      <w:proofErr w:type="spellEnd"/>
                                      <w:r w:rsidRPr="003D3D27">
                                        <w:rPr>
                                          <w:rFonts w:ascii="BOG 2017" w:hAnsi="BOG 2017"/>
                                          <w:b/>
                                          <w:color w:val="FF0000"/>
                                        </w:rPr>
                                        <w:t xml:space="preserve"> 2026 (1</w:t>
                                      </w:r>
                                      <w:r>
                                        <w:rPr>
                                          <w:rFonts w:ascii="BOG 2017" w:hAnsi="BOG 2017"/>
                                          <w:b/>
                                          <w:color w:val="FF0000"/>
                                        </w:rPr>
                                        <w:t>5</w:t>
                                      </w:r>
                                      <w:r w:rsidRPr="003D3D27">
                                        <w:rPr>
                                          <w:rFonts w:ascii="BOG 2017" w:hAnsi="BOG 2017"/>
                                          <w:b/>
                                          <w:color w:val="FF0000"/>
                                        </w:rPr>
                                        <w:t xml:space="preserve">:00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3" w:history="1">
                                        <w:r w:rsidRPr="003D3D27">
                                          <w:rPr>
                                            <w:rStyle w:val="Hyperlink"/>
                                            <w:rFonts w:ascii="BOG 2017" w:hAnsi="BOG 2017"/>
                                          </w:rPr>
                                          <w:t>astepnadze@bog.ge</w:t>
                                        </w:r>
                                      </w:hyperlink>
                                      <w:r w:rsidRPr="003D3D27">
                                        <w:rPr>
                                          <w:rFonts w:ascii="BOG 2017" w:hAnsi="BOG 2017"/>
                                        </w:rPr>
                                        <w:t xml:space="preserve"> </w:t>
                                      </w:r>
                                      <w:hyperlink r:id="rId14"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5" w:history="1">
                                        <w:r w:rsidRPr="003D3D27">
                                          <w:rPr>
                                            <w:rStyle w:val="Hyperlink"/>
                                            <w:rFonts w:ascii="BOG 2017" w:hAnsi="BOG 2017"/>
                                          </w:rPr>
                                          <w:t>astepnadze@bog.ge</w:t>
                                        </w:r>
                                      </w:hyperlink>
                                      <w:r w:rsidRPr="003D3D27">
                                        <w:rPr>
                                          <w:rFonts w:ascii="BOG 2017" w:hAnsi="BOG 2017"/>
                                        </w:rPr>
                                        <w:t xml:space="preserve"> </w:t>
                                      </w:r>
                                      <w:hyperlink r:id="rId16"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F6CB52" w14:textId="41FEF37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BA3B4B" w:rsidRPr="00BA3B4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0945E44A" w:rsidR="00162B72" w:rsidRPr="00EA6E42" w:rsidRDefault="00BA3B4B" w:rsidP="00BA3B4B">
                                <w:pPr>
                                  <w:jc w:val="center"/>
                                  <w:rPr>
                                    <w:rFonts w:ascii="BOG 2017" w:hAnsi="BOG 2017"/>
                                    <w:b/>
                                    <w:color w:val="E36C0A" w:themeColor="accent6" w:themeShade="BF"/>
                                    <w:sz w:val="40"/>
                                    <w:szCs w:val="40"/>
                                  </w:rPr>
                                </w:pPr>
                                <w:r w:rsidRPr="00BA3B4B">
                                  <w:rPr>
                                    <w:rFonts w:ascii="BOG 2017" w:hAnsi="BOG 2017" w:cs="Arial"/>
                                    <w:b/>
                                    <w:color w:val="FF671B"/>
                                    <w:sz w:val="28"/>
                                    <w:szCs w:val="28"/>
                                    <w:lang w:val="ka-GE"/>
                                  </w:rPr>
                                  <w:t>Adobe-ის ლიცენზიების განახლებ</w:t>
                                </w:r>
                                <w:r>
                                  <w:rPr>
                                    <w:rFonts w:ascii="BOG 2017" w:hAnsi="BOG 2017" w:cs="Arial"/>
                                    <w:b/>
                                    <w:color w:val="FF671B"/>
                                    <w:sz w:val="28"/>
                                    <w:szCs w:val="28"/>
                                    <w:lang w:val="ka-GE"/>
                                  </w:rPr>
                                  <w:t>აზე</w:t>
                                </w:r>
                                <w:r w:rsidRPr="00BA3B4B">
                                  <w:rPr>
                                    <w:rFonts w:ascii="BOG 2017" w:hAnsi="BOG 2017" w:cs="Arial"/>
                                    <w:b/>
                                    <w:color w:val="FF671B"/>
                                    <w:sz w:val="40"/>
                                    <w:szCs w:val="40"/>
                                    <w:lang w:val="ka-GE"/>
                                  </w:rPr>
                                  <w:tab/>
                                </w:r>
                                <w:r w:rsidRPr="00BA3B4B">
                                  <w:rPr>
                                    <w:rFonts w:ascii="BOG 2017" w:hAnsi="BOG 2017" w:cs="Arial"/>
                                    <w:b/>
                                    <w:color w:val="FF671B"/>
                                    <w:sz w:val="40"/>
                                    <w:szCs w:val="40"/>
                                    <w:lang w:val="ka-G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8F6CB52" w14:textId="41FEF37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BA3B4B" w:rsidRPr="00BA3B4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0945E44A" w:rsidR="00162B72" w:rsidRPr="00EA6E42" w:rsidRDefault="00BA3B4B" w:rsidP="00BA3B4B">
                          <w:pPr>
                            <w:jc w:val="center"/>
                            <w:rPr>
                              <w:rFonts w:ascii="BOG 2017" w:hAnsi="BOG 2017"/>
                              <w:b/>
                              <w:color w:val="E36C0A" w:themeColor="accent6" w:themeShade="BF"/>
                              <w:sz w:val="40"/>
                              <w:szCs w:val="40"/>
                            </w:rPr>
                          </w:pPr>
                          <w:r w:rsidRPr="00BA3B4B">
                            <w:rPr>
                              <w:rFonts w:ascii="BOG 2017" w:hAnsi="BOG 2017" w:cs="Arial"/>
                              <w:b/>
                              <w:color w:val="FF671B"/>
                              <w:sz w:val="28"/>
                              <w:szCs w:val="28"/>
                              <w:lang w:val="ka-GE"/>
                            </w:rPr>
                            <w:t>Adobe-ის ლიცენზიების განახლებ</w:t>
                          </w:r>
                          <w:r>
                            <w:rPr>
                              <w:rFonts w:ascii="BOG 2017" w:hAnsi="BOG 2017" w:cs="Arial"/>
                              <w:b/>
                              <w:color w:val="FF671B"/>
                              <w:sz w:val="28"/>
                              <w:szCs w:val="28"/>
                              <w:lang w:val="ka-GE"/>
                            </w:rPr>
                            <w:t>აზე</w:t>
                          </w:r>
                          <w:r w:rsidRPr="00BA3B4B">
                            <w:rPr>
                              <w:rFonts w:ascii="BOG 2017" w:hAnsi="BOG 2017" w:cs="Arial"/>
                              <w:b/>
                              <w:color w:val="FF671B"/>
                              <w:sz w:val="40"/>
                              <w:szCs w:val="40"/>
                              <w:lang w:val="ka-GE"/>
                            </w:rPr>
                            <w:tab/>
                          </w:r>
                          <w:r w:rsidRPr="00BA3B4B">
                            <w:rPr>
                              <w:rFonts w:ascii="BOG 2017" w:hAnsi="BOG 2017" w:cs="Arial"/>
                              <w:b/>
                              <w:color w:val="FF671B"/>
                              <w:sz w:val="40"/>
                              <w:szCs w:val="40"/>
                              <w:lang w:val="ka-GE"/>
                            </w:rPr>
                            <w:tab/>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45A996DB" w14:textId="10E5E80F" w:rsidR="009E7FB8"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1240019" w:history="1">
            <w:r w:rsidR="009E7FB8" w:rsidRPr="00150092">
              <w:rPr>
                <w:rStyle w:val="Hyperlink"/>
              </w:rPr>
              <w:t>ზოგადი ინფორმაცია</w:t>
            </w:r>
            <w:r w:rsidR="009E7FB8">
              <w:rPr>
                <w:webHidden/>
              </w:rPr>
              <w:tab/>
            </w:r>
            <w:r w:rsidR="009E7FB8">
              <w:rPr>
                <w:webHidden/>
              </w:rPr>
              <w:fldChar w:fldCharType="begin"/>
            </w:r>
            <w:r w:rsidR="009E7FB8">
              <w:rPr>
                <w:webHidden/>
              </w:rPr>
              <w:instrText xml:space="preserve"> PAGEREF _Toc241240019 \h </w:instrText>
            </w:r>
            <w:r w:rsidR="009E7FB8">
              <w:rPr>
                <w:webHidden/>
              </w:rPr>
            </w:r>
            <w:r w:rsidR="009E7FB8">
              <w:rPr>
                <w:webHidden/>
              </w:rPr>
              <w:fldChar w:fldCharType="separate"/>
            </w:r>
            <w:r w:rsidR="009E7FB8">
              <w:rPr>
                <w:webHidden/>
              </w:rPr>
              <w:t>2</w:t>
            </w:r>
            <w:r w:rsidR="009E7FB8">
              <w:rPr>
                <w:webHidden/>
              </w:rPr>
              <w:fldChar w:fldCharType="end"/>
            </w:r>
          </w:hyperlink>
        </w:p>
        <w:p w14:paraId="160D3876" w14:textId="44071D39"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0" w:history="1">
            <w:r w:rsidRPr="00150092">
              <w:rPr>
                <w:rStyle w:val="Hyperlink"/>
              </w:rPr>
              <w:t>შესყიდვის საგანი</w:t>
            </w:r>
            <w:r>
              <w:rPr>
                <w:webHidden/>
              </w:rPr>
              <w:tab/>
            </w:r>
            <w:r>
              <w:rPr>
                <w:webHidden/>
              </w:rPr>
              <w:fldChar w:fldCharType="begin"/>
            </w:r>
            <w:r>
              <w:rPr>
                <w:webHidden/>
              </w:rPr>
              <w:instrText xml:space="preserve"> PAGEREF _Toc241240020 \h </w:instrText>
            </w:r>
            <w:r>
              <w:rPr>
                <w:webHidden/>
              </w:rPr>
            </w:r>
            <w:r>
              <w:rPr>
                <w:webHidden/>
              </w:rPr>
              <w:fldChar w:fldCharType="separate"/>
            </w:r>
            <w:r>
              <w:rPr>
                <w:webHidden/>
              </w:rPr>
              <w:t>2</w:t>
            </w:r>
            <w:r>
              <w:rPr>
                <w:webHidden/>
              </w:rPr>
              <w:fldChar w:fldCharType="end"/>
            </w:r>
          </w:hyperlink>
        </w:p>
        <w:p w14:paraId="143BC5BC" w14:textId="69B59CF0"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1" w:history="1">
            <w:r w:rsidRPr="00150092">
              <w:rPr>
                <w:rStyle w:val="Hyperlink"/>
              </w:rPr>
              <w:t>ტენდერში მონაწილეობის პირობები</w:t>
            </w:r>
            <w:r>
              <w:rPr>
                <w:webHidden/>
              </w:rPr>
              <w:tab/>
            </w:r>
            <w:r>
              <w:rPr>
                <w:webHidden/>
              </w:rPr>
              <w:fldChar w:fldCharType="begin"/>
            </w:r>
            <w:r>
              <w:rPr>
                <w:webHidden/>
              </w:rPr>
              <w:instrText xml:space="preserve"> PAGEREF _Toc241240021 \h </w:instrText>
            </w:r>
            <w:r>
              <w:rPr>
                <w:webHidden/>
              </w:rPr>
            </w:r>
            <w:r>
              <w:rPr>
                <w:webHidden/>
              </w:rPr>
              <w:fldChar w:fldCharType="separate"/>
            </w:r>
            <w:r>
              <w:rPr>
                <w:webHidden/>
              </w:rPr>
              <w:t>2</w:t>
            </w:r>
            <w:r>
              <w:rPr>
                <w:webHidden/>
              </w:rPr>
              <w:fldChar w:fldCharType="end"/>
            </w:r>
          </w:hyperlink>
        </w:p>
        <w:p w14:paraId="541D7FFB" w14:textId="350E8AA3"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2" w:history="1">
            <w:r w:rsidRPr="00150092">
              <w:rPr>
                <w:rStyle w:val="Hyperlink"/>
              </w:rPr>
              <w:t>სატენდერო მოთხოვნები:</w:t>
            </w:r>
            <w:r>
              <w:rPr>
                <w:webHidden/>
              </w:rPr>
              <w:tab/>
            </w:r>
            <w:r>
              <w:rPr>
                <w:webHidden/>
              </w:rPr>
              <w:fldChar w:fldCharType="begin"/>
            </w:r>
            <w:r>
              <w:rPr>
                <w:webHidden/>
              </w:rPr>
              <w:instrText xml:space="preserve"> PAGEREF _Toc241240022 \h </w:instrText>
            </w:r>
            <w:r>
              <w:rPr>
                <w:webHidden/>
              </w:rPr>
            </w:r>
            <w:r>
              <w:rPr>
                <w:webHidden/>
              </w:rPr>
              <w:fldChar w:fldCharType="separate"/>
            </w:r>
            <w:r>
              <w:rPr>
                <w:webHidden/>
              </w:rPr>
              <w:t>2</w:t>
            </w:r>
            <w:r>
              <w:rPr>
                <w:webHidden/>
              </w:rPr>
              <w:fldChar w:fldCharType="end"/>
            </w:r>
          </w:hyperlink>
        </w:p>
        <w:p w14:paraId="0AC3B35A" w14:textId="5620416B"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3" w:history="1">
            <w:r w:rsidRPr="00150092">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_Toc241240023 \h </w:instrText>
            </w:r>
            <w:r>
              <w:rPr>
                <w:webHidden/>
              </w:rPr>
            </w:r>
            <w:r>
              <w:rPr>
                <w:webHidden/>
              </w:rPr>
              <w:fldChar w:fldCharType="separate"/>
            </w:r>
            <w:r>
              <w:rPr>
                <w:webHidden/>
              </w:rPr>
              <w:t>3</w:t>
            </w:r>
            <w:r>
              <w:rPr>
                <w:webHidden/>
              </w:rPr>
              <w:fldChar w:fldCharType="end"/>
            </w:r>
          </w:hyperlink>
        </w:p>
        <w:p w14:paraId="10C43E25" w14:textId="2DE0EB03"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4" w:history="1">
            <w:r w:rsidRPr="00150092">
              <w:rPr>
                <w:rStyle w:val="Hyperlink"/>
              </w:rPr>
              <w:t>დამატებითი ინფორმაცია:</w:t>
            </w:r>
            <w:r>
              <w:rPr>
                <w:webHidden/>
              </w:rPr>
              <w:tab/>
            </w:r>
            <w:r>
              <w:rPr>
                <w:webHidden/>
              </w:rPr>
              <w:fldChar w:fldCharType="begin"/>
            </w:r>
            <w:r>
              <w:rPr>
                <w:webHidden/>
              </w:rPr>
              <w:instrText xml:space="preserve"> PAGEREF _Toc241240024 \h </w:instrText>
            </w:r>
            <w:r>
              <w:rPr>
                <w:webHidden/>
              </w:rPr>
            </w:r>
            <w:r>
              <w:rPr>
                <w:webHidden/>
              </w:rPr>
              <w:fldChar w:fldCharType="separate"/>
            </w:r>
            <w:r>
              <w:rPr>
                <w:webHidden/>
              </w:rPr>
              <w:t>3</w:t>
            </w:r>
            <w:r>
              <w:rPr>
                <w:webHidden/>
              </w:rPr>
              <w:fldChar w:fldCharType="end"/>
            </w:r>
          </w:hyperlink>
        </w:p>
        <w:p w14:paraId="5390B8A1" w14:textId="4FB822E4" w:rsidR="009E7FB8" w:rsidRDefault="009E7FB8">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1240025" w:history="1">
            <w:r w:rsidRPr="00150092">
              <w:rPr>
                <w:rStyle w:val="Hyperlink"/>
              </w:rPr>
              <w:t>თანდართული დოკუმენტაცია</w:t>
            </w:r>
            <w:r>
              <w:rPr>
                <w:webHidden/>
              </w:rPr>
              <w:tab/>
            </w:r>
            <w:r>
              <w:rPr>
                <w:webHidden/>
              </w:rPr>
              <w:fldChar w:fldCharType="begin"/>
            </w:r>
            <w:r>
              <w:rPr>
                <w:webHidden/>
              </w:rPr>
              <w:instrText xml:space="preserve"> PAGEREF _Toc241240025 \h </w:instrText>
            </w:r>
            <w:r>
              <w:rPr>
                <w:webHidden/>
              </w:rPr>
            </w:r>
            <w:r>
              <w:rPr>
                <w:webHidden/>
              </w:rPr>
              <w:fldChar w:fldCharType="separate"/>
            </w:r>
            <w:r>
              <w:rPr>
                <w:webHidden/>
              </w:rPr>
              <w:t>4</w:t>
            </w:r>
            <w:r>
              <w:rPr>
                <w:webHidden/>
              </w:rPr>
              <w:fldChar w:fldCharType="end"/>
            </w:r>
          </w:hyperlink>
        </w:p>
        <w:p w14:paraId="2C0C23DB" w14:textId="7207D240"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1240019"/>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03038299" w14:textId="1DF1DC66" w:rsidR="00FA5495" w:rsidRPr="009E7FB8" w:rsidRDefault="00840DF9" w:rsidP="009E7FB8">
      <w:pPr>
        <w:rPr>
          <w:rFonts w:asciiTheme="minorHAnsi" w:hAnsiTheme="minorHAnsi"/>
          <w:sz w:val="16"/>
          <w:szCs w:val="16"/>
        </w:rPr>
      </w:pPr>
      <w:bookmarkStart w:id="3" w:name="_Toc462407871"/>
      <w:r w:rsidRPr="009E7FB8">
        <w:rPr>
          <w:rFonts w:ascii="BOG 2017" w:hAnsi="BOG 2017"/>
          <w:sz w:val="18"/>
          <w:szCs w:val="18"/>
          <w:lang w:val="ka-GE"/>
        </w:rPr>
        <w:t xml:space="preserve">სს საქართველოს ბანკი აცხადებს რევერსულ აუქციონს, </w:t>
      </w:r>
      <w:r w:rsidR="009970CF" w:rsidRPr="009E7FB8">
        <w:rPr>
          <w:rFonts w:ascii="BOG 2017" w:hAnsi="BOG 2017"/>
          <w:sz w:val="18"/>
          <w:szCs w:val="18"/>
          <w:lang w:val="ka-GE"/>
        </w:rPr>
        <w:t>Adobe-ის ლიცენზიების განახლებისთვის, 1 წლის ვადით.</w:t>
      </w: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1240020"/>
      <w:r w:rsidRPr="009E7FB8">
        <w:rPr>
          <w:rFonts w:ascii="BOG 2017" w:hAnsi="BOG 2017"/>
          <w:sz w:val="20"/>
          <w:szCs w:val="20"/>
        </w:rPr>
        <w:t xml:space="preserve">შესყიდვის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1471934C" w14:textId="77777777" w:rsidR="009E7FB8" w:rsidRPr="009E7FB8" w:rsidRDefault="009E7FB8" w:rsidP="009E7FB8">
      <w:pPr>
        <w:pStyle w:val="NoSpacing"/>
        <w:rPr>
          <w:rFonts w:ascii="BOG 2017" w:hAnsi="BOG 2017"/>
        </w:rPr>
      </w:pPr>
    </w:p>
    <w:p w14:paraId="19B74620" w14:textId="698C266B" w:rsidR="009E7FB8" w:rsidRPr="009E7FB8" w:rsidRDefault="009E7FB8" w:rsidP="009E7FB8">
      <w:pPr>
        <w:rPr>
          <w:rFonts w:ascii="BOG 2017" w:hAnsi="BOG 2017"/>
          <w:lang w:eastAsia="ja-JP"/>
        </w:rPr>
      </w:pPr>
      <w:r w:rsidRPr="009E7FB8">
        <w:rPr>
          <w:rFonts w:ascii="BOG 2017" w:hAnsi="BOG 2017"/>
        </w:rPr>
        <w:drawing>
          <wp:inline distT="0" distB="0" distL="0" distR="0" wp14:anchorId="14612FA6" wp14:editId="082B33BA">
            <wp:extent cx="4267200" cy="3193203"/>
            <wp:effectExtent l="0" t="0" r="0" b="7620"/>
            <wp:docPr id="2033951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0849" cy="3195933"/>
                    </a:xfrm>
                    <a:prstGeom prst="rect">
                      <a:avLst/>
                    </a:prstGeom>
                    <a:noFill/>
                    <a:ln>
                      <a:noFill/>
                    </a:ln>
                  </pic:spPr>
                </pic:pic>
              </a:graphicData>
            </a:graphic>
          </wp:inline>
        </w:drawing>
      </w:r>
    </w:p>
    <w:p w14:paraId="2458471D" w14:textId="77777777" w:rsidR="00EA6E42" w:rsidRPr="009E7FB8" w:rsidRDefault="00EA6E42"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6" w:name="_Toc241240021"/>
      <w:r w:rsidRPr="009E7FB8">
        <w:rPr>
          <w:rFonts w:ascii="BOG 2017" w:hAnsi="BOG 2017"/>
          <w:sz w:val="20"/>
          <w:szCs w:val="20"/>
        </w:rPr>
        <w:t>ტენდერში მონაწილეობის პირობები</w:t>
      </w:r>
      <w:bookmarkEnd w:id="6"/>
    </w:p>
    <w:p w14:paraId="51908C3D" w14:textId="77777777" w:rsidR="003C4035" w:rsidRPr="009E7FB8" w:rsidRDefault="003C4035" w:rsidP="009E7FB8">
      <w:pPr>
        <w:rPr>
          <w:rFonts w:ascii="BOG 2017" w:hAnsi="BOG 2017"/>
          <w:sz w:val="18"/>
          <w:szCs w:val="18"/>
          <w:lang w:val="ka-GE"/>
        </w:rPr>
      </w:pPr>
    </w:p>
    <w:p w14:paraId="7133B922" w14:textId="77777777" w:rsidR="00840DF9" w:rsidRPr="009E7FB8" w:rsidRDefault="00840DF9" w:rsidP="009E7FB8">
      <w:pPr>
        <w:rPr>
          <w:rFonts w:ascii="BOG 2017" w:hAnsi="BOG 2017"/>
          <w:sz w:val="18"/>
          <w:szCs w:val="18"/>
          <w:lang w:val="ka-GE"/>
        </w:rPr>
      </w:pPr>
      <w:r w:rsidRPr="009E7FB8">
        <w:rPr>
          <w:rFonts w:ascii="BOG 2017" w:hAnsi="BOG 2017"/>
          <w:sz w:val="18"/>
          <w:szCs w:val="18"/>
          <w:lang w:val="ka-GE"/>
        </w:rPr>
        <w:t>ტენდერი ცხადდება გამარჯვებულთან გენერალური ხელშეკრულების გაფორმების მიზნით, რომლის მიხედვითაც განისაზღვრება მოთხოვნილი სერვისის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9E7FB8" w:rsidRDefault="00840DF9" w:rsidP="009E7FB8">
      <w:pPr>
        <w:rPr>
          <w:rFonts w:ascii="BOG 2017" w:hAnsi="BOG 2017"/>
          <w:lang w:val="ka-GE"/>
        </w:rPr>
      </w:pPr>
    </w:p>
    <w:p w14:paraId="32AA7A90" w14:textId="77777777" w:rsidR="0082350A" w:rsidRPr="009E7FB8" w:rsidRDefault="0082350A" w:rsidP="009E7FB8">
      <w:pPr>
        <w:rPr>
          <w:rFonts w:ascii="BOG 2017" w:hAnsi="BOG 2017"/>
          <w:sz w:val="18"/>
          <w:szCs w:val="18"/>
          <w:lang w:val="ka-GE"/>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9E7FB8" w:rsidRDefault="00C92DC4" w:rsidP="009E7FB8">
      <w:pPr>
        <w:rPr>
          <w:rFonts w:ascii="BOG 2017" w:hAnsi="BOG 2017"/>
          <w:sz w:val="18"/>
          <w:szCs w:val="18"/>
        </w:rPr>
      </w:pPr>
    </w:p>
    <w:p w14:paraId="67ABDF48" w14:textId="51DDF9B4" w:rsidR="00C92DC4" w:rsidRPr="009E7FB8" w:rsidRDefault="00BF5747" w:rsidP="009E7FB8">
      <w:pPr>
        <w:spacing w:line="280" w:lineRule="exact"/>
        <w:rPr>
          <w:rFonts w:ascii="BOG 2017" w:eastAsia="AcadNusx" w:hAnsi="BOG 2017" w:cs="AcadNusx"/>
          <w:position w:val="1"/>
          <w:sz w:val="18"/>
          <w:szCs w:val="18"/>
        </w:rPr>
      </w:pPr>
      <w:r w:rsidRPr="009E7FB8">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9E7FB8">
        <w:rPr>
          <w:rFonts w:ascii="BOG 2017" w:eastAsia="Sylfaen" w:hAnsi="BOG 2017" w:cs="Sylfaen"/>
          <w:b/>
          <w:position w:val="1"/>
          <w:sz w:val="18"/>
          <w:szCs w:val="18"/>
          <w:lang w:val="ka-GE"/>
        </w:rPr>
        <w:t>სრულად და ჯეროვნად შევსება</w:t>
      </w:r>
      <w:r w:rsidR="00E33987" w:rsidRPr="009E7FB8">
        <w:rPr>
          <w:rFonts w:ascii="BOG 2017" w:eastAsia="Sylfaen" w:hAnsi="BOG 2017" w:cs="Sylfaen"/>
          <w:position w:val="1"/>
          <w:sz w:val="18"/>
          <w:szCs w:val="18"/>
        </w:rPr>
        <w:t>;</w:t>
      </w:r>
    </w:p>
    <w:p w14:paraId="245A83F8" w14:textId="77777777" w:rsidR="00C92DC4" w:rsidRPr="009E7FB8" w:rsidRDefault="00C92DC4" w:rsidP="009E7FB8">
      <w:pPr>
        <w:tabs>
          <w:tab w:val="left" w:pos="810"/>
        </w:tabs>
        <w:spacing w:line="280" w:lineRule="exact"/>
        <w:rPr>
          <w:rFonts w:ascii="BOG 2017" w:eastAsia="AcadNusx" w:hAnsi="BOG 2017" w:cs="AcadNusx"/>
          <w:sz w:val="18"/>
          <w:szCs w:val="18"/>
          <w:lang w:val="ka-GE"/>
        </w:rPr>
      </w:pPr>
    </w:p>
    <w:p w14:paraId="442C90B6" w14:textId="7B53C58D" w:rsidR="006B7CAC" w:rsidRPr="009E7FB8" w:rsidRDefault="00C92DC4" w:rsidP="009E7FB8">
      <w:pPr>
        <w:tabs>
          <w:tab w:val="left" w:pos="820"/>
        </w:tabs>
        <w:spacing w:before="4"/>
        <w:ind w:right="72"/>
        <w:rPr>
          <w:rFonts w:ascii="BOG 2017" w:eastAsia="Sylfaen" w:hAnsi="BOG 2017" w:cs="Sylfaen"/>
          <w:sz w:val="18"/>
          <w:szCs w:val="18"/>
        </w:rPr>
      </w:pPr>
      <w:proofErr w:type="spellStart"/>
      <w:r w:rsidRPr="009E7FB8">
        <w:rPr>
          <w:rFonts w:ascii="BOG 2017" w:eastAsia="Sylfaen" w:hAnsi="BOG 2017" w:cs="Sylfaen"/>
          <w:sz w:val="18"/>
          <w:szCs w:val="18"/>
        </w:rPr>
        <w:t>გთხოვთ</w:t>
      </w:r>
      <w:proofErr w:type="spellEnd"/>
      <w:r w:rsidRPr="009E7FB8">
        <w:rPr>
          <w:rFonts w:ascii="BOG 2017" w:eastAsia="Sylfaen" w:hAnsi="BOG 2017" w:cs="Sylfaen"/>
          <w:sz w:val="18"/>
          <w:szCs w:val="18"/>
        </w:rPr>
        <w:t xml:space="preserve">, </w:t>
      </w:r>
      <w:proofErr w:type="spellStart"/>
      <w:r w:rsidRPr="009E7FB8">
        <w:rPr>
          <w:rFonts w:ascii="BOG 2017" w:eastAsia="Sylfaen" w:hAnsi="BOG 2017" w:cs="Sylfaen"/>
          <w:b/>
          <w:bCs/>
          <w:sz w:val="18"/>
          <w:szCs w:val="18"/>
        </w:rPr>
        <w:t>ფასი</w:t>
      </w:r>
      <w:proofErr w:type="spellEnd"/>
      <w:r w:rsidRPr="009E7FB8">
        <w:rPr>
          <w:rFonts w:ascii="BOG 2017" w:eastAsia="Sylfaen" w:hAnsi="BOG 2017" w:cs="Sylfaen"/>
          <w:sz w:val="18"/>
          <w:szCs w:val="18"/>
          <w:u w:val="single" w:color="000000"/>
        </w:rPr>
        <w:t xml:space="preserve"> </w:t>
      </w:r>
      <w:proofErr w:type="spellStart"/>
      <w:proofErr w:type="gramStart"/>
      <w:r w:rsidRPr="009E7FB8">
        <w:rPr>
          <w:rFonts w:ascii="BOG 2017" w:eastAsia="Sylfaen" w:hAnsi="BOG 2017" w:cs="Sylfaen"/>
          <w:spacing w:val="-1"/>
          <w:sz w:val="18"/>
          <w:szCs w:val="18"/>
        </w:rPr>
        <w:t>მი</w:t>
      </w:r>
      <w:r w:rsidRPr="009E7FB8">
        <w:rPr>
          <w:rFonts w:ascii="BOG 2017" w:eastAsia="Sylfaen" w:hAnsi="BOG 2017" w:cs="Sylfaen"/>
          <w:sz w:val="18"/>
          <w:szCs w:val="18"/>
        </w:rPr>
        <w:t>უ</w:t>
      </w:r>
      <w:r w:rsidRPr="009E7FB8">
        <w:rPr>
          <w:rFonts w:ascii="BOG 2017" w:eastAsia="Sylfaen" w:hAnsi="BOG 2017" w:cs="Sylfaen"/>
          <w:spacing w:val="1"/>
          <w:sz w:val="18"/>
          <w:szCs w:val="18"/>
        </w:rPr>
        <w:t>თ</w:t>
      </w:r>
      <w:r w:rsidRPr="009E7FB8">
        <w:rPr>
          <w:rFonts w:ascii="BOG 2017" w:eastAsia="Sylfaen" w:hAnsi="BOG 2017" w:cs="Sylfaen"/>
          <w:spacing w:val="-3"/>
          <w:sz w:val="18"/>
          <w:szCs w:val="18"/>
        </w:rPr>
        <w:t>ი</w:t>
      </w:r>
      <w:r w:rsidRPr="009E7FB8">
        <w:rPr>
          <w:rFonts w:ascii="BOG 2017" w:eastAsia="Sylfaen" w:hAnsi="BOG 2017" w:cs="Sylfaen"/>
          <w:sz w:val="18"/>
          <w:szCs w:val="18"/>
        </w:rPr>
        <w:t>თ</w:t>
      </w:r>
      <w:r w:rsidRPr="009E7FB8">
        <w:rPr>
          <w:rFonts w:ascii="BOG 2017" w:eastAsia="Sylfaen" w:hAnsi="BOG 2017" w:cs="Sylfaen"/>
          <w:spacing w:val="-2"/>
          <w:sz w:val="18"/>
          <w:szCs w:val="18"/>
        </w:rPr>
        <w:t>ო</w:t>
      </w:r>
      <w:r w:rsidRPr="009E7FB8">
        <w:rPr>
          <w:rFonts w:ascii="BOG 2017" w:eastAsia="Sylfaen" w:hAnsi="BOG 2017" w:cs="Sylfaen"/>
          <w:sz w:val="18"/>
          <w:szCs w:val="18"/>
        </w:rPr>
        <w:t>თ</w:t>
      </w:r>
      <w:proofErr w:type="spellEnd"/>
      <w:r w:rsidRPr="009E7FB8">
        <w:rPr>
          <w:rFonts w:ascii="BOG 2017" w:eastAsia="Sylfaen" w:hAnsi="BOG 2017" w:cs="Sylfaen"/>
          <w:sz w:val="18"/>
          <w:szCs w:val="18"/>
        </w:rPr>
        <w:t xml:space="preserve">  </w:t>
      </w:r>
      <w:proofErr w:type="spellStart"/>
      <w:r w:rsidR="009970CF" w:rsidRPr="009E7FB8">
        <w:rPr>
          <w:rFonts w:ascii="BOG 2017" w:eastAsia="Sylfaen" w:hAnsi="BOG 2017" w:cs="Sylfaen"/>
          <w:b/>
          <w:bCs/>
          <w:spacing w:val="-8"/>
          <w:sz w:val="18"/>
          <w:szCs w:val="18"/>
          <w:u w:val="single" w:color="000000"/>
        </w:rPr>
        <w:t>დოლარში</w:t>
      </w:r>
      <w:proofErr w:type="spellEnd"/>
      <w:proofErr w:type="gramEnd"/>
      <w:r w:rsidR="009970CF" w:rsidRPr="009E7FB8">
        <w:rPr>
          <w:rFonts w:ascii="BOG 2017" w:eastAsia="Sylfaen" w:hAnsi="BOG 2017" w:cs="Sylfaen"/>
          <w:b/>
          <w:bCs/>
          <w:spacing w:val="-8"/>
          <w:sz w:val="18"/>
          <w:szCs w:val="18"/>
          <w:u w:val="single" w:color="000000"/>
        </w:rPr>
        <w:t xml:space="preserve">. </w:t>
      </w:r>
      <w:r w:rsidRPr="009E7FB8">
        <w:rPr>
          <w:rFonts w:ascii="BOG 2017" w:eastAsia="Sylfaen" w:hAnsi="BOG 2017" w:cs="Sylfaen"/>
          <w:b/>
          <w:bCs/>
          <w:sz w:val="18"/>
          <w:szCs w:val="18"/>
          <w:u w:val="single" w:color="000000"/>
        </w:rPr>
        <w:t xml:space="preserve"> </w:t>
      </w:r>
      <w:r w:rsidRPr="009E7FB8">
        <w:rPr>
          <w:rFonts w:ascii="BOG 2017" w:eastAsia="Sylfaen" w:hAnsi="BOG 2017" w:cs="Sylfaen"/>
          <w:b/>
          <w:bCs/>
          <w:sz w:val="18"/>
          <w:szCs w:val="18"/>
        </w:rPr>
        <w:t xml:space="preserve">   </w:t>
      </w:r>
    </w:p>
    <w:p w14:paraId="719AC557" w14:textId="77777777" w:rsidR="00F535F2" w:rsidRPr="009E7FB8" w:rsidRDefault="00F535F2" w:rsidP="009E7FB8">
      <w:pPr>
        <w:rPr>
          <w:rFonts w:ascii="BOG 2017" w:hAnsi="BOG 2017"/>
          <w:lang w:val="ka-GE"/>
        </w:rPr>
      </w:pPr>
    </w:p>
    <w:p w14:paraId="25E3B2E9" w14:textId="77777777" w:rsidR="00613B09" w:rsidRPr="009E7FB8" w:rsidRDefault="00613B09" w:rsidP="009E7FB8">
      <w:pPr>
        <w:pStyle w:val="a"/>
        <w:numPr>
          <w:ilvl w:val="0"/>
          <w:numId w:val="0"/>
        </w:numPr>
        <w:ind w:left="360" w:hanging="360"/>
        <w:rPr>
          <w:rFonts w:ascii="BOG 2017" w:hAnsi="BOG 2017"/>
          <w:sz w:val="20"/>
          <w:szCs w:val="20"/>
        </w:rPr>
      </w:pPr>
      <w:bookmarkStart w:id="7" w:name="_Toc241240022"/>
      <w:r w:rsidRPr="009E7FB8">
        <w:rPr>
          <w:rFonts w:ascii="BOG 2017" w:hAnsi="BOG 2017"/>
          <w:sz w:val="20"/>
          <w:szCs w:val="20"/>
        </w:rPr>
        <w:t>სატენდერო მოთხოვნები:</w:t>
      </w:r>
      <w:bookmarkEnd w:id="7"/>
    </w:p>
    <w:p w14:paraId="42E330E4" w14:textId="11321283" w:rsidR="00613B09" w:rsidRPr="009E7FB8" w:rsidRDefault="00613B09" w:rsidP="009E7FB8">
      <w:pPr>
        <w:pStyle w:val="ListParagraph"/>
        <w:numPr>
          <w:ilvl w:val="0"/>
          <w:numId w:val="36"/>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მიწოდების ვადა:</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7 სამუშაო დღე</w:t>
      </w:r>
    </w:p>
    <w:p w14:paraId="32591C43" w14:textId="40AB039B" w:rsidR="00613B09" w:rsidRPr="009E7FB8" w:rsidRDefault="00613B09" w:rsidP="009E7FB8">
      <w:pPr>
        <w:pStyle w:val="ListParagraph"/>
        <w:numPr>
          <w:ilvl w:val="0"/>
          <w:numId w:val="32"/>
        </w:numPr>
        <w:spacing w:after="200" w:line="276" w:lineRule="auto"/>
        <w:rPr>
          <w:rFonts w:ascii="BOG 2017" w:hAnsi="BOG 2017" w:cs="Times New Roman"/>
          <w:sz w:val="18"/>
          <w:szCs w:val="18"/>
          <w:lang w:val="ka-GE"/>
        </w:rPr>
      </w:pPr>
      <w:r w:rsidRPr="009E7FB8">
        <w:rPr>
          <w:rFonts w:ascii="BOG 2017" w:eastAsia="Sylfaen" w:hAnsi="BOG 2017" w:cs="Sylfaen"/>
          <w:b/>
          <w:bCs/>
          <w:position w:val="1"/>
          <w:sz w:val="18"/>
          <w:szCs w:val="18"/>
          <w:lang w:val="ka-GE"/>
        </w:rPr>
        <w:t>მიწოდების მისამართი:</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29ა, იური გაგარინის ქუჩა</w:t>
      </w:r>
    </w:p>
    <w:p w14:paraId="1F9E0B76" w14:textId="28C6A0DC" w:rsidR="00613B09" w:rsidRPr="009E7FB8"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ვალუტა</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დოლარი</w:t>
      </w:r>
    </w:p>
    <w:p w14:paraId="5BA710FF" w14:textId="77777777" w:rsidR="009970CF" w:rsidRPr="009E7FB8" w:rsidRDefault="009970CF" w:rsidP="009E7FB8">
      <w:pPr>
        <w:pStyle w:val="ListParagraph"/>
        <w:numPr>
          <w:ilvl w:val="0"/>
          <w:numId w:val="37"/>
        </w:numPr>
        <w:rPr>
          <w:rFonts w:ascii="BOG 2017" w:eastAsia="Sylfaen" w:hAnsi="BOG 2017" w:cs="Sylfaen"/>
          <w:position w:val="1"/>
          <w:sz w:val="18"/>
          <w:szCs w:val="18"/>
          <w:lang w:val="ka-GE"/>
        </w:rPr>
      </w:pPr>
      <w:proofErr w:type="spellStart"/>
      <w:r w:rsidRPr="009E7FB8">
        <w:rPr>
          <w:rFonts w:ascii="BOG 2017" w:eastAsia="Times New Roman" w:hAnsi="BOG 2017" w:cs="Times New Roman"/>
          <w:bCs/>
          <w:color w:val="auto"/>
          <w:sz w:val="18"/>
          <w:szCs w:val="18"/>
        </w:rPr>
        <w:t>ხელშეკრულება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გაფორმდება</w:t>
      </w:r>
      <w:proofErr w:type="spellEnd"/>
      <w:r w:rsidRPr="009E7FB8">
        <w:rPr>
          <w:rFonts w:ascii="BOG 2017" w:eastAsia="Times New Roman" w:hAnsi="BOG 2017" w:cs="Times New Roman"/>
          <w:bCs/>
          <w:color w:val="auto"/>
          <w:sz w:val="18"/>
          <w:szCs w:val="18"/>
        </w:rPr>
        <w:t xml:space="preserve"> </w:t>
      </w:r>
      <w:r w:rsidRPr="009E7FB8">
        <w:rPr>
          <w:rFonts w:ascii="BOG 2017" w:eastAsia="Times New Roman" w:hAnsi="BOG 2017" w:cs="Times New Roman"/>
          <w:b/>
          <w:bCs/>
          <w:color w:val="auto"/>
          <w:sz w:val="18"/>
          <w:szCs w:val="18"/>
        </w:rPr>
        <w:t xml:space="preserve">1 </w:t>
      </w:r>
      <w:proofErr w:type="spellStart"/>
      <w:r w:rsidRPr="009E7FB8">
        <w:rPr>
          <w:rFonts w:ascii="BOG 2017" w:eastAsia="Times New Roman" w:hAnsi="BOG 2017" w:cs="Times New Roman"/>
          <w:b/>
          <w:bCs/>
          <w:color w:val="auto"/>
          <w:sz w:val="18"/>
          <w:szCs w:val="18"/>
        </w:rPr>
        <w:t>წლის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ვადით</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ბანკის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მოთხოვნის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შემთხვევაში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
          <w:bCs/>
          <w:color w:val="auto"/>
          <w:sz w:val="18"/>
          <w:szCs w:val="18"/>
        </w:rPr>
        <w:t>დამატებითი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ლიცენზიის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შესყიდვა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მოხდება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ხელშეკრულებით</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დაფიქსირებული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ფასით</w:t>
      </w:r>
      <w:proofErr w:type="spellEnd"/>
      <w:r w:rsidRPr="009E7FB8">
        <w:rPr>
          <w:rFonts w:ascii="BOG 2017" w:eastAsia="Times New Roman" w:hAnsi="BOG 2017" w:cs="Times New Roman"/>
          <w:bCs/>
          <w:color w:val="auto"/>
          <w:sz w:val="18"/>
          <w:szCs w:val="18"/>
        </w:rPr>
        <w:t>.</w:t>
      </w:r>
    </w:p>
    <w:p w14:paraId="2FDF27E1" w14:textId="77777777" w:rsidR="00613B09" w:rsidRPr="009E7FB8"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bookmarkEnd w:id="3"/>
    <w:p w14:paraId="0C720425" w14:textId="77777777" w:rsidR="009970CF" w:rsidRPr="009E7FB8" w:rsidRDefault="009970CF"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proofErr w:type="spellStart"/>
      <w:r w:rsidRPr="009E7FB8">
        <w:rPr>
          <w:rFonts w:ascii="BOG 2017" w:eastAsia="Times New Roman" w:hAnsi="BOG 2017" w:cs="Times New Roman"/>
          <w:bCs/>
          <w:color w:val="auto"/>
          <w:sz w:val="18"/>
          <w:szCs w:val="18"/>
        </w:rPr>
        <w:t>ტენდერში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მოცემული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შესაძლოა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შემცირდეს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გაიზარდოს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საბოლოო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დაზუსტდება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გაფორმებამდე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ხოლო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საჭიროებიდან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გამომდინარე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გაზრდა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დასაშვებია</w:t>
      </w:r>
      <w:proofErr w:type="spellEnd"/>
      <w:r w:rsidRPr="009E7FB8">
        <w:rPr>
          <w:rFonts w:ascii="BOG 2017" w:eastAsia="Times New Roman" w:hAnsi="BOG 2017" w:cs="Times New Roman"/>
          <w:bCs/>
          <w:color w:val="auto"/>
          <w:sz w:val="18"/>
          <w:szCs w:val="18"/>
        </w:rPr>
        <w:t>.</w:t>
      </w:r>
    </w:p>
    <w:p w14:paraId="373A2DDE" w14:textId="0D15AEA6" w:rsidR="004776F7" w:rsidRPr="009E7FB8" w:rsidRDefault="004776F7"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აუქციონში ვაჭრობა დაიწყება დანართი N1 - ში ჩამოთვლილი ყველა პოზიციის ჯამურ ფასზ, რომელიც განისაზღვრება თითოეული პოზიციის რაოდენობისა და შესაბამისი ერთეულის ფასის ნამრავლის ჯამით.  </w:t>
      </w: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8" w:name="_Toc241240023"/>
      <w:r w:rsidRPr="009E7FB8">
        <w:rPr>
          <w:rFonts w:ascii="BOG 2017" w:hAnsi="BOG 2017" w:cs="Sylfaen"/>
          <w:sz w:val="20"/>
          <w:szCs w:val="20"/>
        </w:rPr>
        <w:lastRenderedPageBreak/>
        <w:t>წარმოსადგენი (ასატვირთი) სატენდერო დოკუმენტების სია:</w:t>
      </w:r>
      <w:bookmarkEnd w:id="8"/>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9E7FB8">
        <w:rPr>
          <w:rFonts w:ascii="BOG 2017" w:eastAsia="Times New Roman" w:hAnsi="BOG 2017" w:cs="Times New Roman"/>
          <w:bCs/>
          <w:color w:val="auto"/>
          <w:sz w:val="18"/>
          <w:szCs w:val="18"/>
          <w:lang w:val="ka-GE"/>
        </w:rPr>
        <w:t>);</w:t>
      </w:r>
    </w:p>
    <w:p w14:paraId="4B094159" w14:textId="715C6B5B"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w:t>
      </w: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E85FC60" w14:textId="77777777" w:rsidR="00EA6E42" w:rsidRPr="009E7FB8" w:rsidRDefault="00AE24B4" w:rsidP="009E7FB8">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ტენდერში</w:t>
      </w:r>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მონაწილე</w:t>
      </w:r>
      <w:proofErr w:type="spellEnd"/>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კომპანიამ</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ბანკის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მოთხოვნის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შემთხვევაში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უნდა</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წარმოადგინოს</w:t>
      </w:r>
      <w:proofErr w:type="spellEnd"/>
      <w:r w:rsidR="00EA6E42" w:rsidRPr="009E7FB8">
        <w:rPr>
          <w:rFonts w:ascii="BOG 2017" w:eastAsia="Sylfaen" w:hAnsi="BOG 2017" w:cs="Sylfaen"/>
          <w:spacing w:val="-1"/>
          <w:sz w:val="18"/>
          <w:szCs w:val="18"/>
        </w:rPr>
        <w:t xml:space="preserve"> </w:t>
      </w:r>
      <w:r w:rsidR="00EA6E42" w:rsidRPr="009E7FB8">
        <w:rPr>
          <w:rFonts w:ascii="BOG 2017" w:eastAsia="Sylfaen" w:hAnsi="BOG 2017" w:cs="Sylfaen"/>
          <w:b/>
          <w:bCs/>
          <w:spacing w:val="-1"/>
          <w:sz w:val="18"/>
          <w:szCs w:val="18"/>
        </w:rPr>
        <w:t>Adobe-</w:t>
      </w:r>
      <w:proofErr w:type="spellStart"/>
      <w:r w:rsidR="00EA6E42" w:rsidRPr="009E7FB8">
        <w:rPr>
          <w:rFonts w:ascii="BOG 2017" w:eastAsia="Sylfaen" w:hAnsi="BOG 2017" w:cs="Sylfaen"/>
          <w:b/>
          <w:bCs/>
          <w:spacing w:val="-1"/>
          <w:sz w:val="18"/>
          <w:szCs w:val="18"/>
        </w:rPr>
        <w:t>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ავტორიზებული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გადამყიდველი</w:t>
      </w:r>
      <w:r w:rsidR="00EA6E42" w:rsidRPr="009E7FB8">
        <w:rPr>
          <w:rFonts w:ascii="BOG 2017" w:eastAsia="Sylfaen" w:hAnsi="BOG 2017" w:cs="Sylfaen"/>
          <w:b/>
          <w:bCs/>
          <w:spacing w:val="-1"/>
          <w:sz w:val="18"/>
          <w:szCs w:val="18"/>
        </w:rPr>
        <w:t>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სტატუსის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დამადასტურებელი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დოკუმენტი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გამოცემული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უშუალოდ</w:t>
      </w:r>
      <w:proofErr w:type="spellEnd"/>
      <w:r w:rsidR="00EA6E42" w:rsidRPr="009E7FB8">
        <w:rPr>
          <w:rFonts w:ascii="BOG 2017" w:eastAsia="Sylfaen" w:hAnsi="BOG 2017" w:cs="Sylfaen"/>
          <w:spacing w:val="-1"/>
          <w:sz w:val="18"/>
          <w:szCs w:val="18"/>
        </w:rPr>
        <w:t xml:space="preserve"> Adobe Inc.-</w:t>
      </w:r>
      <w:proofErr w:type="spellStart"/>
      <w:r w:rsidR="00EA6E42" w:rsidRPr="009E7FB8">
        <w:rPr>
          <w:rFonts w:ascii="BOG 2017" w:eastAsia="Sylfaen" w:hAnsi="BOG 2017" w:cs="Sylfaen"/>
          <w:spacing w:val="-1"/>
          <w:sz w:val="18"/>
          <w:szCs w:val="18"/>
        </w:rPr>
        <w:t>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ან</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მისი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ოფიციალური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წარმომადგენლის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მიერ</w:t>
      </w:r>
      <w:proofErr w:type="spellEnd"/>
      <w:r w:rsidR="00EA6E42" w:rsidRPr="009E7FB8">
        <w:rPr>
          <w:rFonts w:ascii="BOG 2017" w:eastAsia="Sylfaen" w:hAnsi="BOG 2017" w:cs="Sylfaen"/>
          <w:spacing w:val="-1"/>
          <w:sz w:val="18"/>
          <w:szCs w:val="18"/>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7D3411C7" w14:textId="77777777" w:rsidR="00840DF9" w:rsidRPr="009E7FB8" w:rsidRDefault="00840DF9"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9" w:name="_Toc241240024"/>
      <w:r w:rsidRPr="009E7FB8">
        <w:rPr>
          <w:rFonts w:ascii="BOG 2017" w:eastAsiaTheme="majorEastAsia" w:hAnsi="BOG 2017" w:cs="Sylfaen"/>
          <w:b/>
          <w:color w:val="FF671B"/>
          <w:lang w:val="ka-GE" w:eastAsia="ja-JP"/>
        </w:rPr>
        <w:t>დამატებითი ინფორმაცია:</w:t>
      </w:r>
      <w:bookmarkEnd w:id="9"/>
    </w:p>
    <w:p w14:paraId="4DA72AD1" w14:textId="7C014389" w:rsidR="00AE24B4" w:rsidRPr="009E7FB8" w:rsidRDefault="00AE24B4" w:rsidP="009E7FB8">
      <w:pPr>
        <w:rPr>
          <w:rFonts w:ascii="BOG 2017" w:hAnsi="BOG 2017"/>
          <w:sz w:val="18"/>
          <w:szCs w:val="18"/>
          <w:lang w:val="ka-GE"/>
        </w:rPr>
      </w:pPr>
      <w:r w:rsidRPr="009E7FB8">
        <w:rPr>
          <w:rFonts w:ascii="BOG 2017" w:hAnsi="BOG 2017"/>
          <w:sz w:val="18"/>
          <w:szCs w:val="18"/>
          <w:lang w:val="ka-GE"/>
        </w:rPr>
        <w:t>წინადადება ატვირთული უნდა იყოს სრულად. მკაფიოდ უნდა იკითხებოდეს ყველა მოთხოვნილ ტექნიკურ პარამეტრზე ინფორმაცია</w:t>
      </w:r>
      <w:r w:rsidR="00EA6E42" w:rsidRPr="009E7FB8">
        <w:rPr>
          <w:rFonts w:ascii="BOG 2017" w:hAnsi="BOG 2017"/>
          <w:sz w:val="18"/>
          <w:szCs w:val="18"/>
          <w:lang w:val="ka-GE"/>
        </w:rPr>
        <w:t xml:space="preserve">. </w:t>
      </w:r>
      <w:r w:rsidRPr="009E7FB8">
        <w:rPr>
          <w:rFonts w:ascii="BOG 2017" w:hAnsi="BOG 2017"/>
          <w:sz w:val="18"/>
          <w:szCs w:val="18"/>
          <w:lang w:val="ka-GE"/>
        </w:rPr>
        <w:t xml:space="preserve">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9E7FB8" w:rsidRDefault="00AE24B4" w:rsidP="009E7FB8">
      <w:pPr>
        <w:rPr>
          <w:rFonts w:ascii="BOG 2017" w:hAnsi="BOG 2017"/>
          <w:sz w:val="18"/>
          <w:szCs w:val="18"/>
          <w:lang w:val="ka-GE"/>
        </w:rPr>
      </w:pPr>
    </w:p>
    <w:p w14:paraId="40D40A22"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74D818F9" w14:textId="77777777" w:rsidR="00AE24B4" w:rsidRPr="009E7FB8" w:rsidRDefault="00AE24B4" w:rsidP="009E7FB8">
      <w:pPr>
        <w:contextualSpacing/>
        <w:rPr>
          <w:rFonts w:ascii="BOG 2017" w:hAnsi="BOG 2017"/>
          <w:sz w:val="18"/>
          <w:szCs w:val="18"/>
          <w:lang w:val="ka-GE"/>
        </w:rPr>
      </w:pPr>
    </w:p>
    <w:p w14:paraId="2142FDA6"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05B96119" w14:textId="77777777" w:rsidR="00AE24B4" w:rsidRPr="009E7FB8" w:rsidRDefault="00AE24B4" w:rsidP="009E7FB8">
      <w:pPr>
        <w:contextualSpacing/>
        <w:rPr>
          <w:rFonts w:ascii="BOG 2017" w:hAnsi="BOG 2017" w:cstheme="minorHAnsi"/>
          <w:sz w:val="18"/>
          <w:szCs w:val="18"/>
          <w:lang w:val="ka-GE"/>
        </w:rPr>
      </w:pPr>
    </w:p>
    <w:p w14:paraId="33CEB46E" w14:textId="77777777" w:rsidR="00AE24B4" w:rsidRPr="009E7FB8" w:rsidRDefault="00AE24B4" w:rsidP="009E7FB8">
      <w:pPr>
        <w:contextualSpacing/>
        <w:rPr>
          <w:rFonts w:ascii="BOG 2017" w:hAnsi="BOG 2017" w:cstheme="minorHAnsi"/>
          <w:sz w:val="18"/>
          <w:szCs w:val="18"/>
          <w:lang w:val="ka-GE"/>
        </w:rPr>
      </w:pPr>
      <w:r w:rsidRPr="009E7FB8">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9E7FB8" w:rsidRDefault="00AE24B4" w:rsidP="009E7FB8">
      <w:pPr>
        <w:contextualSpacing/>
        <w:rPr>
          <w:rFonts w:ascii="BOG 2017" w:hAnsi="BOG 2017"/>
          <w:sz w:val="18"/>
          <w:szCs w:val="18"/>
          <w:lang w:val="ka-GE"/>
        </w:rPr>
      </w:pPr>
    </w:p>
    <w:p w14:paraId="614ADA0B"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9E7FB8" w:rsidRDefault="00AE24B4" w:rsidP="009E7FB8">
      <w:pPr>
        <w:contextualSpacing/>
        <w:rPr>
          <w:rFonts w:ascii="BOG 2017" w:hAnsi="BOG 2017"/>
          <w:sz w:val="18"/>
          <w:szCs w:val="18"/>
          <w:lang w:val="ka-GE"/>
        </w:rPr>
      </w:pPr>
    </w:p>
    <w:p w14:paraId="64EADA6D" w14:textId="77777777" w:rsidR="00AE24B4" w:rsidRPr="009E7FB8" w:rsidRDefault="00AE24B4" w:rsidP="009E7FB8">
      <w:pPr>
        <w:rPr>
          <w:rFonts w:ascii="BOG 2017" w:hAnsi="BOG 2017"/>
          <w:sz w:val="18"/>
          <w:szCs w:val="18"/>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9E7FB8" w:rsidRDefault="00AE24B4" w:rsidP="009E7FB8">
      <w:pPr>
        <w:rPr>
          <w:rFonts w:ascii="BOG 2017" w:hAnsi="BOG 2017"/>
          <w:sz w:val="18"/>
          <w:szCs w:val="18"/>
          <w:lang w:val="ka-GE"/>
        </w:rPr>
      </w:pPr>
    </w:p>
    <w:p w14:paraId="13362741"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9E7FB8" w:rsidRDefault="00AE24B4" w:rsidP="009E7FB8">
      <w:pPr>
        <w:rPr>
          <w:rFonts w:ascii="BOG 2017" w:hAnsi="BOG 2017"/>
          <w:sz w:val="18"/>
          <w:szCs w:val="18"/>
          <w:lang w:val="ka-GE"/>
        </w:rPr>
      </w:pPr>
    </w:p>
    <w:p w14:paraId="70752E3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9E7FB8" w:rsidRDefault="00AE24B4" w:rsidP="009E7FB8">
      <w:pPr>
        <w:rPr>
          <w:rFonts w:ascii="BOG 2017" w:hAnsi="BOG 2017"/>
          <w:sz w:val="18"/>
          <w:szCs w:val="18"/>
          <w:lang w:val="ka-GE"/>
        </w:rPr>
      </w:pPr>
    </w:p>
    <w:p w14:paraId="36FFA2F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9E7FB8" w:rsidRDefault="00AE24B4" w:rsidP="009E7FB8">
      <w:pPr>
        <w:rPr>
          <w:rFonts w:ascii="BOG 2017" w:hAnsi="BOG 2017"/>
          <w:sz w:val="18"/>
          <w:szCs w:val="18"/>
          <w:lang w:val="ka-GE"/>
        </w:rPr>
      </w:pPr>
    </w:p>
    <w:p w14:paraId="27A96CE1"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lastRenderedPageBreak/>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591C711A" w14:textId="6F47B477" w:rsidR="003A756C"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22E5A825" w14:textId="77777777" w:rsidR="002B090B" w:rsidRPr="009E7FB8" w:rsidRDefault="002B090B" w:rsidP="002613AC">
      <w:pPr>
        <w:rPr>
          <w:rFonts w:ascii="BOG 2017" w:eastAsiaTheme="minorEastAsia" w:hAnsi="BOG 2017"/>
          <w:lang w:val="ka-GE" w:eastAsia="ja-JP"/>
        </w:rPr>
      </w:pPr>
    </w:p>
    <w:p w14:paraId="538032B7" w14:textId="77777777" w:rsidR="009E7FB8" w:rsidRPr="009E7FB8" w:rsidRDefault="009E7FB8" w:rsidP="009E7FB8">
      <w:pPr>
        <w:keepNext/>
        <w:keepLines/>
        <w:spacing w:before="180" w:after="120"/>
        <w:outlineLvl w:val="0"/>
        <w:rPr>
          <w:rFonts w:ascii="BOG 2017" w:eastAsiaTheme="majorEastAsia" w:hAnsi="BOG 2017" w:cs="Sylfaen"/>
          <w:b/>
          <w:color w:val="FF671B"/>
          <w:lang w:val="ka-GE" w:eastAsia="ja-JP"/>
        </w:rPr>
      </w:pPr>
      <w:bookmarkStart w:id="10" w:name="_Toc240622993"/>
      <w:bookmarkStart w:id="11" w:name="_Toc241240025"/>
      <w:r w:rsidRPr="009E7FB8">
        <w:rPr>
          <w:rFonts w:ascii="BOG 2017" w:eastAsiaTheme="majorEastAsia" w:hAnsi="BOG 2017" w:cs="Sylfaen"/>
          <w:b/>
          <w:color w:val="FF671B"/>
          <w:lang w:val="ka-GE" w:eastAsia="ja-JP"/>
        </w:rPr>
        <w:t>თანდართული დოკუმენტაცია</w:t>
      </w:r>
      <w:bookmarkEnd w:id="10"/>
      <w:bookmarkEnd w:id="11"/>
    </w:p>
    <w:p w14:paraId="7826820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 xml:space="preserve">დანართი N1 — ფინანსური შეთავაზება; </w:t>
      </w:r>
    </w:p>
    <w:p w14:paraId="78562CF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დანართი N2 — ინფორმაცია კომპანიის შესახებ;</w:t>
      </w:r>
    </w:p>
    <w:p w14:paraId="42EB2F65" w14:textId="53861779" w:rsidR="0016141B" w:rsidRPr="00840DF9" w:rsidRDefault="0016141B" w:rsidP="0016141B">
      <w:pPr>
        <w:rPr>
          <w:rFonts w:ascii="BOG 2017" w:hAnsi="BOG 2017"/>
          <w:sz w:val="18"/>
          <w:szCs w:val="18"/>
          <w:lang w:val="ka-GE" w:eastAsia="ja-JP"/>
        </w:rPr>
      </w:pPr>
    </w:p>
    <w:p w14:paraId="148FCE06" w14:textId="77777777" w:rsidR="001804C8" w:rsidRPr="00840DF9" w:rsidRDefault="001804C8" w:rsidP="0016141B">
      <w:pPr>
        <w:spacing w:line="360" w:lineRule="auto"/>
        <w:rPr>
          <w:rFonts w:ascii="BOG 2017" w:hAnsi="BOG 2017"/>
          <w:sz w:val="18"/>
          <w:szCs w:val="18"/>
          <w:lang w:val="ka-GE" w:eastAsia="ja-JP"/>
        </w:rPr>
      </w:pPr>
    </w:p>
    <w:p w14:paraId="1E417C7A" w14:textId="324122B4" w:rsidR="00DE1C88" w:rsidRPr="00840DF9" w:rsidRDefault="00DE1C88">
      <w:pPr>
        <w:jc w:val="left"/>
        <w:rPr>
          <w:rFonts w:ascii="BOG 2017" w:hAnsi="BOG 2017"/>
          <w:sz w:val="18"/>
          <w:szCs w:val="18"/>
          <w:lang w:eastAsia="ja-JP"/>
        </w:rPr>
      </w:pPr>
    </w:p>
    <w:sectPr w:rsidR="00DE1C88" w:rsidRPr="00840DF9" w:rsidSect="00806106">
      <w:footerReference w:type="default" r:id="rId18"/>
      <w:headerReference w:type="first" r:id="rId19"/>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4"/>
  </w:num>
  <w:num w:numId="2" w16cid:durableId="2070420377">
    <w:abstractNumId w:val="7"/>
  </w:num>
  <w:num w:numId="3" w16cid:durableId="845822976">
    <w:abstractNumId w:val="36"/>
  </w:num>
  <w:num w:numId="4" w16cid:durableId="1529682579">
    <w:abstractNumId w:val="23"/>
  </w:num>
  <w:num w:numId="5" w16cid:durableId="1037659978">
    <w:abstractNumId w:val="22"/>
  </w:num>
  <w:num w:numId="6" w16cid:durableId="808203702">
    <w:abstractNumId w:val="6"/>
  </w:num>
  <w:num w:numId="7" w16cid:durableId="703597676">
    <w:abstractNumId w:val="12"/>
  </w:num>
  <w:num w:numId="8" w16cid:durableId="1989825708">
    <w:abstractNumId w:val="32"/>
  </w:num>
  <w:num w:numId="9" w16cid:durableId="598873482">
    <w:abstractNumId w:val="34"/>
  </w:num>
  <w:num w:numId="10" w16cid:durableId="1630161232">
    <w:abstractNumId w:val="9"/>
  </w:num>
  <w:num w:numId="11" w16cid:durableId="1338851952">
    <w:abstractNumId w:val="33"/>
  </w:num>
  <w:num w:numId="12" w16cid:durableId="1033657449">
    <w:abstractNumId w:val="4"/>
  </w:num>
  <w:num w:numId="13" w16cid:durableId="1600602383">
    <w:abstractNumId w:val="19"/>
  </w:num>
  <w:num w:numId="14" w16cid:durableId="170459673">
    <w:abstractNumId w:val="35"/>
  </w:num>
  <w:num w:numId="15" w16cid:durableId="1391343447">
    <w:abstractNumId w:val="26"/>
  </w:num>
  <w:num w:numId="16" w16cid:durableId="1134637543">
    <w:abstractNumId w:val="28"/>
  </w:num>
  <w:num w:numId="17" w16cid:durableId="312108101">
    <w:abstractNumId w:val="15"/>
  </w:num>
  <w:num w:numId="18" w16cid:durableId="671375235">
    <w:abstractNumId w:val="0"/>
  </w:num>
  <w:num w:numId="19" w16cid:durableId="584998421">
    <w:abstractNumId w:val="20"/>
  </w:num>
  <w:num w:numId="20" w16cid:durableId="2091274188">
    <w:abstractNumId w:val="1"/>
  </w:num>
  <w:num w:numId="21" w16cid:durableId="1492868252">
    <w:abstractNumId w:val="16"/>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7"/>
  </w:num>
  <w:num w:numId="28" w16cid:durableId="1042484452">
    <w:abstractNumId w:val="2"/>
  </w:num>
  <w:num w:numId="29" w16cid:durableId="418793411">
    <w:abstractNumId w:val="18"/>
  </w:num>
  <w:num w:numId="30" w16cid:durableId="348800890">
    <w:abstractNumId w:val="5"/>
  </w:num>
  <w:num w:numId="31" w16cid:durableId="1311321831">
    <w:abstractNumId w:val="8"/>
  </w:num>
  <w:num w:numId="32" w16cid:durableId="997347977">
    <w:abstractNumId w:val="13"/>
  </w:num>
  <w:num w:numId="33" w16cid:durableId="1509640658">
    <w:abstractNumId w:val="31"/>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0"/>
  </w:num>
  <w:num w:numId="36" w16cid:durableId="635454798">
    <w:abstractNumId w:val="21"/>
  </w:num>
  <w:num w:numId="37" w16cid:durableId="1544519028">
    <w:abstractNumId w:val="29"/>
  </w:num>
  <w:num w:numId="38" w16cid:durableId="1509055485">
    <w:abstractNumId w:val="38"/>
  </w:num>
  <w:num w:numId="39" w16cid:durableId="845287901">
    <w:abstractNumId w:val="27"/>
  </w:num>
  <w:num w:numId="40" w16cid:durableId="631597904">
    <w:abstractNumId w:val="17"/>
  </w:num>
  <w:num w:numId="41" w16cid:durableId="1010717109">
    <w:abstractNumId w:val="25"/>
  </w:num>
  <w:num w:numId="42" w16cid:durableId="87388048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E7FB8"/>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tepnadze@bog.g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mailto:g.gogiberidze@bog.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yperlink" Target="mailto:astepnadze@bog.ge" TargetMode="External"/><Relationship Id="rId10" Type="http://schemas.openxmlformats.org/officeDocument/2006/relationships/hyperlink" Target="mailto:g.gogiberidze@bog.ge"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hyperlink" Target="mailto:g.gogiberi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878</Words>
  <Characters>5008</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2</cp:revision>
  <cp:lastPrinted>2018-12-25T15:48:00Z</cp:lastPrinted>
  <dcterms:created xsi:type="dcterms:W3CDTF">2026-09-25T10:47:00Z</dcterms:created>
  <dcterms:modified xsi:type="dcterms:W3CDTF">2026-09-25T10:47:00Z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