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504D2804" w:rsidR="001A0679" w:rsidRDefault="00FE197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232CF" wp14:editId="09C17579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1569720</wp:posOffset>
                    </wp:positionV>
                    <wp:extent cx="7315200" cy="2943860"/>
                    <wp:effectExtent l="0" t="0" r="0" b="889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43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bookmarkStart w:id="0" w:name="_Hlk240556129"/>
                              <w:p w14:paraId="04FE128E" w14:textId="715C8796" w:rsidR="001A0679" w:rsidRPr="00680091" w:rsidRDefault="00E1351A" w:rsidP="00680091">
                                <w:pPr>
                                  <w:jc w:val="right"/>
                                  <w:rPr>
                                    <w:rFonts w:ascii="Arial" w:hAnsi="Arial" w:cs="Arial"/>
                                    <w:color w:val="4F81BD" w:themeColor="accent1"/>
                                    <w:sz w:val="52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4F81BD" w:themeColor="accent1"/>
                                      <w:sz w:val="56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D9799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56"/>
                                        <w:szCs w:val="64"/>
                                      </w:rPr>
                                      <w:t>Data loss prevention (DLP)</w:t>
                                    </w:r>
                                    <w:r w:rsidR="001F107B" w:rsidRPr="001F107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56"/>
                                        <w:szCs w:val="64"/>
                                      </w:rPr>
                                      <w:t xml:space="preserve"> Platform</w:t>
                                    </w:r>
                                    <w:r w:rsidR="001F107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56"/>
                                        <w:szCs w:val="64"/>
                                      </w:rPr>
                                      <w:t xml:space="preserve"> </w:t>
                                    </w:r>
                                    <w:bookmarkEnd w:id="0"/>
                                    <w:r w:rsidR="001F107B" w:rsidRPr="001F107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56"/>
                                        <w:szCs w:val="64"/>
                                      </w:rPr>
                                      <w:t>Maintenance and Support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Theme="minorHAnsi" w:eastAsiaTheme="minorEastAsia" w:hAnsiTheme="minorHAnsi" w:cstheme="minorHAnsi"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1A9240" w14:textId="513F397E" w:rsidR="001A0679" w:rsidRPr="00473393" w:rsidRDefault="0025233C">
                                    <w:pPr>
                                      <w:jc w:val="right"/>
                                      <w:rPr>
                                        <w:rFonts w:asciiTheme="minorHAnsi" w:hAnsiTheme="minorHAnsi" w:cstheme="minorHAnsi"/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FC44B3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შესყიდვის ტენდერი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D232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left:0;text-align:left;margin-left:17.4pt;margin-top:123.6pt;width:8in;height:231.8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" filled="f" stroked="f" strokeweight=".5pt">
                    <v:textbox inset="126pt,0,54pt,0">
                      <w:txbxContent>
                        <w:bookmarkStart w:id="1" w:name="_Hlk240556129"/>
                        <w:p w14:paraId="04FE128E" w14:textId="715C8796" w:rsidR="001A0679" w:rsidRPr="00680091" w:rsidRDefault="00E1351A" w:rsidP="00680091">
                          <w:pPr>
                            <w:jc w:val="right"/>
                            <w:rPr>
                              <w:rFonts w:ascii="Arial" w:hAnsi="Arial" w:cs="Arial"/>
                              <w:color w:val="4F81BD" w:themeColor="accent1"/>
                              <w:sz w:val="52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4F81BD" w:themeColor="accent1"/>
                                <w:sz w:val="56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D9799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56"/>
                                  <w:szCs w:val="64"/>
                                </w:rPr>
                                <w:t>Data loss prevention (DLP)</w:t>
                              </w:r>
                              <w:r w:rsidR="001F107B" w:rsidRPr="001F107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56"/>
                                  <w:szCs w:val="64"/>
                                </w:rPr>
                                <w:t xml:space="preserve"> Platform</w:t>
                              </w:r>
                              <w:r w:rsidR="001F107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56"/>
                                  <w:szCs w:val="64"/>
                                </w:rPr>
                                <w:t xml:space="preserve"> </w:t>
                              </w:r>
                              <w:bookmarkEnd w:id="1"/>
                              <w:r w:rsidR="001F107B" w:rsidRPr="001F107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56"/>
                                  <w:szCs w:val="64"/>
                                </w:rPr>
                                <w:t>Maintenance and Support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Theme="minorHAnsi" w:eastAsiaTheme="minorEastAsia" w:hAnsiTheme="minorHAnsi" w:cstheme="minorHAnsi"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21A9240" w14:textId="513F397E" w:rsidR="001A0679" w:rsidRPr="00473393" w:rsidRDefault="0025233C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FC44B3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შესყიდვის ტენდერი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A067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5EB90EB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E1351A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 w14:anchorId="5C1B5193" id="Text Box 152" o:spid="_x0000_s1027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E1351A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  <w:proofErr w:type="spellEnd"/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745A4B96" w:rsidR="008839C1" w:rsidRPr="00FC44B3" w:rsidRDefault="008839C1" w:rsidP="00CC0145">
                                <w:pPr>
                                  <w:ind w:left="288"/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Pr="00B003A9">
                                  <w:t>#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 </w:t>
                                </w:r>
                                <w:r w:rsidR="00900E04">
                                  <w:rPr>
                                    <w:color w:val="auto"/>
                                  </w:rPr>
                                  <w:t>32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09-28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900E04">
                                      <w:rPr>
                                        <w:lang w:val="ka-GE"/>
                                      </w:rPr>
                                      <w:t>28.09.2026</w:t>
                                    </w:r>
                                  </w:sdtContent>
                                </w:sdt>
                              </w:p>
                              <w:p w14:paraId="725EE839" w14:textId="6ABE61DF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FC44B3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Pr="00FC44B3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0-09T00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11434C">
                                      <w:rPr>
                                        <w:lang w:val="ka-GE"/>
                                      </w:rPr>
                                      <w:t>09.10.2026 00:00:00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0F677233" id="Text Box 153" o:spid="_x0000_s1028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tj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5kHx2Nn17beo+He9kMTHL9q0JRrFuId85gSNBKTH29xSGVR&#10;fDtIlGys//k3fcKDvLBS0mLqKhp+bJkXlKivBrSezMoyMyTmX7zgszA7nZ4m4qxHtdnqC4uGTLBe&#10;HM9iAkc1itJb/YjdsEwPwsQMx7MVjaN4Efs1gN3CxXKZQZhJx+K1WTmeXKf+JLY9dI/Mu4GSEWy+&#10;seNosvkrZvbYTB233EbwM9M2lbgv6FB6zHNm87B70sJ4+Z9Rzxty8Qs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BI&#10;tstj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  <w:proofErr w:type="spellEnd"/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745A4B96" w:rsidR="008839C1" w:rsidRPr="00FC44B3" w:rsidRDefault="008839C1" w:rsidP="00CC0145">
                          <w:pPr>
                            <w:ind w:left="288"/>
                          </w:pPr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Pr="00B003A9">
                            <w:t>#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 </w:t>
                          </w:r>
                          <w:r w:rsidR="00900E04">
                            <w:rPr>
                              <w:color w:val="auto"/>
                            </w:rPr>
                            <w:t>32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09-28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00E04">
                                <w:rPr>
                                  <w:lang w:val="ka-GE"/>
                                </w:rPr>
                                <w:t>28.09.2026</w:t>
                              </w:r>
                            </w:sdtContent>
                          </w:sdt>
                        </w:p>
                        <w:p w14:paraId="725EE839" w14:textId="6ABE61DF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FC44B3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Pr="00FC44B3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0-09T00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1434C">
                                <w:rPr>
                                  <w:lang w:val="ka-GE"/>
                                </w:rPr>
                                <w:t>09.10.2026 00:00:00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7777777" w:rsidR="00971FCA" w:rsidRDefault="00971FC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</w:p>
    <w:p w14:paraId="04FFC3FC" w14:textId="0DB03FFF" w:rsidR="00A34BD3" w:rsidRPr="001318E4" w:rsidRDefault="00A34BD3" w:rsidP="00A34BD3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2" w:name="_Toc456347628"/>
      <w:bookmarkStart w:id="3" w:name="_Toc456350217"/>
    </w:p>
    <w:p w14:paraId="65DEF8CF" w14:textId="77777777" w:rsidR="008D6F0A" w:rsidRDefault="008D6F0A" w:rsidP="008D6F0A">
      <w:pPr>
        <w:rPr>
          <w:rFonts w:ascii="Segoe UI" w:hAnsi="Segoe UI" w:cs="Segoe UI"/>
        </w:rPr>
      </w:pP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Pr="0011434C" w:rsidRDefault="001B0369" w:rsidP="00534B11">
      <w:pPr>
        <w:rPr>
          <w:lang w:val="ka-GE"/>
        </w:rPr>
      </w:pPr>
    </w:p>
    <w:p w14:paraId="67685515" w14:textId="2BB1B860" w:rsidR="001B0369" w:rsidRPr="00FD55A3" w:rsidRDefault="001B0369" w:rsidP="00534B11">
      <w:pPr>
        <w:rPr>
          <w:lang w:val="ka-GE"/>
        </w:rPr>
      </w:pPr>
    </w:p>
    <w:p w14:paraId="5BFB11B7" w14:textId="3F40BE62" w:rsidR="001B0369" w:rsidRDefault="001B0369" w:rsidP="00534B11"/>
    <w:p w14:paraId="31D49BCE" w14:textId="4469FE62" w:rsidR="001B0369" w:rsidRDefault="001B0369" w:rsidP="00534B11"/>
    <w:p w14:paraId="3150D98F" w14:textId="18E61514" w:rsidR="001B0369" w:rsidRDefault="001B0369" w:rsidP="00534B11"/>
    <w:p w14:paraId="4DC3619A" w14:textId="106DF4F9" w:rsidR="001B0369" w:rsidRPr="004A1001" w:rsidRDefault="001B0369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F5A214E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14835444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58395524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2AF4928C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3FBAFF31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7EF0D0E3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6B1B4D54" w:rsidR="00D9165B" w:rsidRDefault="00E1351A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2"/>
    <w:bookmarkEnd w:id="3"/>
    <w:p w14:paraId="51926630" w14:textId="730266D8" w:rsidR="008D6F0A" w:rsidRPr="00415407" w:rsidRDefault="000D19A9" w:rsidP="008D6F0A">
      <w:pPr>
        <w:rPr>
          <w:rFonts w:cs="Sylfaen"/>
          <w:b/>
          <w:color w:val="244061" w:themeColor="accent1" w:themeShade="80"/>
          <w:lang w:val="ka-GE"/>
        </w:rPr>
      </w:pPr>
      <w:r w:rsidRPr="004A1001">
        <w:rPr>
          <w:rFonts w:cs="Sylfaen"/>
          <w:color w:val="244061" w:themeColor="accent1" w:themeShade="80"/>
          <w:lang w:val="ka-GE"/>
        </w:rPr>
        <w:lastRenderedPageBreak/>
        <w:t>სს</w:t>
      </w:r>
      <w:r w:rsidR="004A1001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E3785D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Pr="004A1001">
        <w:rPr>
          <w:rFonts w:cs="Sylfaen"/>
          <w:color w:val="244061" w:themeColor="accent1" w:themeShade="80"/>
          <w:lang w:val="ka-GE"/>
        </w:rPr>
        <w:t xml:space="preserve"> აცხადებს</w:t>
      </w:r>
      <w:bookmarkStart w:id="4" w:name="_Toc462407871"/>
      <w:r w:rsidR="000B5FCA" w:rsidRPr="004A1001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4A1001">
        <w:rPr>
          <w:rFonts w:cs="Sylfaen"/>
          <w:color w:val="244061" w:themeColor="accent1" w:themeShade="80"/>
          <w:lang w:val="ka-GE"/>
        </w:rPr>
        <w:t>ტენდერს</w:t>
      </w:r>
      <w:r w:rsidR="0025233C">
        <w:rPr>
          <w:rFonts w:cs="Sylfaen"/>
          <w:color w:val="244061" w:themeColor="accent1" w:themeShade="80"/>
          <w:lang w:val="ka-GE"/>
        </w:rPr>
        <w:t>:</w:t>
      </w:r>
      <w:r w:rsidR="0025233C">
        <w:rPr>
          <w:rFonts w:cs="Sylfaen"/>
          <w:color w:val="244061" w:themeColor="accent1" w:themeShade="80"/>
          <w:lang w:val="ka-GE"/>
        </w:rPr>
        <w:tab/>
      </w:r>
      <w:r w:rsidR="004A1001" w:rsidRPr="004A1001">
        <w:rPr>
          <w:rFonts w:cs="Sylfaen"/>
          <w:color w:val="244061" w:themeColor="accent1" w:themeShade="80"/>
          <w:lang w:val="ka-GE"/>
        </w:rPr>
        <w:br/>
      </w:r>
      <w:r w:rsidR="00D9799B" w:rsidRPr="00415407">
        <w:rPr>
          <w:rFonts w:cs="Sylfaen"/>
          <w:b/>
          <w:color w:val="244061" w:themeColor="accent1" w:themeShade="80"/>
          <w:lang w:val="ka-GE"/>
        </w:rPr>
        <w:t xml:space="preserve">Data </w:t>
      </w:r>
      <w:proofErr w:type="spellStart"/>
      <w:r w:rsidR="00D9799B" w:rsidRPr="00415407">
        <w:rPr>
          <w:rFonts w:cs="Sylfaen"/>
          <w:b/>
          <w:color w:val="244061" w:themeColor="accent1" w:themeShade="80"/>
          <w:lang w:val="ka-GE"/>
        </w:rPr>
        <w:t>loss</w:t>
      </w:r>
      <w:proofErr w:type="spellEnd"/>
      <w:r w:rsidR="00D9799B" w:rsidRPr="00415407">
        <w:rPr>
          <w:rFonts w:cs="Sylfaen"/>
          <w:b/>
          <w:color w:val="244061" w:themeColor="accent1" w:themeShade="80"/>
          <w:lang w:val="ka-GE"/>
        </w:rPr>
        <w:t xml:space="preserve"> </w:t>
      </w:r>
      <w:proofErr w:type="spellStart"/>
      <w:r w:rsidR="00D9799B" w:rsidRPr="00415407">
        <w:rPr>
          <w:rFonts w:cs="Sylfaen"/>
          <w:b/>
          <w:color w:val="244061" w:themeColor="accent1" w:themeShade="80"/>
          <w:lang w:val="ka-GE"/>
        </w:rPr>
        <w:t>prevention</w:t>
      </w:r>
      <w:proofErr w:type="spellEnd"/>
      <w:r w:rsidR="001F107B" w:rsidRPr="00415407">
        <w:rPr>
          <w:rFonts w:cs="Sylfaen"/>
          <w:b/>
          <w:color w:val="244061" w:themeColor="accent1" w:themeShade="80"/>
          <w:lang w:val="ka-GE"/>
        </w:rPr>
        <w:t xml:space="preserve"> </w:t>
      </w:r>
      <w:r w:rsidR="004A204F" w:rsidRPr="00415407">
        <w:rPr>
          <w:rFonts w:cs="Sylfaen"/>
          <w:b/>
          <w:color w:val="244061" w:themeColor="accent1" w:themeShade="80"/>
          <w:lang w:val="ka-GE"/>
        </w:rPr>
        <w:t xml:space="preserve">(DLP) </w:t>
      </w:r>
      <w:r w:rsidR="00405C5D" w:rsidRPr="00415407">
        <w:rPr>
          <w:rFonts w:cs="Sylfaen"/>
          <w:b/>
          <w:color w:val="244061" w:themeColor="accent1" w:themeShade="80"/>
          <w:lang w:val="ka-GE"/>
        </w:rPr>
        <w:t>შესყიდვაზე</w:t>
      </w:r>
    </w:p>
    <w:p w14:paraId="29483CDA" w14:textId="77777777" w:rsidR="00584BE2" w:rsidRPr="00415407" w:rsidRDefault="00584BE2" w:rsidP="008D6F0A">
      <w:pPr>
        <w:rPr>
          <w:rFonts w:cs="Sylfaen"/>
          <w:b/>
          <w:color w:val="244061" w:themeColor="accent1" w:themeShade="80"/>
        </w:rPr>
      </w:pPr>
      <w:r w:rsidRPr="00415407">
        <w:rPr>
          <w:rFonts w:cs="Sylfaen"/>
          <w:b/>
          <w:color w:val="244061" w:themeColor="accent1" w:themeShade="80"/>
        </w:rPr>
        <w:t xml:space="preserve">Additional Information: </w:t>
      </w:r>
    </w:p>
    <w:p w14:paraId="5E7030D1" w14:textId="68C15A8C" w:rsidR="00D41669" w:rsidRPr="00415407" w:rsidRDefault="00D41669" w:rsidP="00D41669">
      <w:pPr>
        <w:rPr>
          <w:rFonts w:cs="Sylfaen"/>
          <w:b/>
          <w:color w:val="244061" w:themeColor="accent1" w:themeShade="80"/>
        </w:rPr>
      </w:pPr>
      <w:r w:rsidRPr="00415407">
        <w:rPr>
          <w:rFonts w:cs="Sylfaen"/>
          <w:b/>
          <w:color w:val="244061" w:themeColor="accent1" w:themeShade="80"/>
        </w:rPr>
        <w:t xml:space="preserve">Scope: </w:t>
      </w:r>
      <w:r w:rsidR="00D9799B" w:rsidRPr="00415407">
        <w:rPr>
          <w:rFonts w:cs="Sylfaen"/>
          <w:b/>
          <w:color w:val="244061" w:themeColor="accent1" w:themeShade="80"/>
        </w:rPr>
        <w:t>500</w:t>
      </w:r>
      <w:r w:rsidRPr="00415407">
        <w:rPr>
          <w:rFonts w:cs="Sylfaen"/>
          <w:b/>
          <w:color w:val="244061" w:themeColor="accent1" w:themeShade="80"/>
        </w:rPr>
        <w:t xml:space="preserve"> End devices (endpoints/servers):</w:t>
      </w:r>
    </w:p>
    <w:p w14:paraId="37A39041" w14:textId="65AB5A77" w:rsidR="00584BE2" w:rsidRPr="00F075BD" w:rsidRDefault="00584BE2" w:rsidP="00584BE2">
      <w:pPr>
        <w:rPr>
          <w:rFonts w:cs="Sylfaen"/>
          <w:b/>
          <w:color w:val="244061" w:themeColor="accent1" w:themeShade="80"/>
          <w:highlight w:val="yellow"/>
        </w:rPr>
      </w:pPr>
    </w:p>
    <w:p w14:paraId="1838AF03" w14:textId="77777777" w:rsidR="00584BE2" w:rsidRPr="00584BE2" w:rsidRDefault="00584BE2" w:rsidP="00584BE2">
      <w:pPr>
        <w:rPr>
          <w:rFonts w:cs="Sylfaen"/>
          <w:b/>
          <w:color w:val="244061" w:themeColor="accent1" w:themeShade="80"/>
        </w:rPr>
      </w:pPr>
    </w:p>
    <w:p w14:paraId="3160E1B8" w14:textId="34409572" w:rsidR="003C4035" w:rsidRPr="004A1001" w:rsidRDefault="003C4035" w:rsidP="00D9165B">
      <w:pPr>
        <w:rPr>
          <w:rFonts w:cs="Sylfaen"/>
          <w:color w:val="244061" w:themeColor="accent1" w:themeShade="80"/>
          <w:lang w:val="ka-GE"/>
        </w:rPr>
      </w:pPr>
    </w:p>
    <w:p w14:paraId="38D132B0" w14:textId="445641C6" w:rsidR="00BC52B5" w:rsidRPr="001318E4" w:rsidRDefault="00BC52B5" w:rsidP="00EC2631">
      <w:pPr>
        <w:pStyle w:val="a2"/>
      </w:pPr>
      <w:bookmarkStart w:id="5" w:name="_Toc29923760"/>
      <w:bookmarkStart w:id="6" w:name="_Toc73369513"/>
      <w:r w:rsidRPr="001318E4">
        <w:t>ტენდერში მონაწილეობის ინსტრუქცია:</w:t>
      </w:r>
      <w:bookmarkEnd w:id="5"/>
      <w:bookmarkEnd w:id="6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>
        <w:rPr>
          <w:rFonts w:cs="Sylfaen"/>
          <w:color w:val="244061" w:themeColor="accent1" w:themeShade="80"/>
          <w:lang w:val="ka-GE"/>
        </w:rPr>
        <w:t>ე.წ</w:t>
      </w:r>
      <w:proofErr w:type="spellEnd"/>
      <w:r>
        <w:rPr>
          <w:rFonts w:cs="Sylfaen"/>
          <w:color w:val="244061" w:themeColor="accent1" w:themeShade="80"/>
          <w:lang w:val="ka-GE"/>
        </w:rPr>
        <w:t>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1F2D5E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proofErr w:type="spellStart"/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1F2D5E">
        <w:rPr>
          <w:rFonts w:cs="Sylfaen"/>
          <w:b/>
          <w:color w:val="244061" w:themeColor="accent1" w:themeShade="80"/>
          <w:lang w:val="ka-GE"/>
        </w:rPr>
        <w:t>დოლარში</w:t>
      </w:r>
      <w:r w:rsidR="00CA3ED9" w:rsidRPr="001F2D5E">
        <w:rPr>
          <w:rFonts w:cs="Sylfaen"/>
          <w:b/>
          <w:color w:val="244061" w:themeColor="accent1" w:themeShade="80"/>
        </w:rPr>
        <w:t xml:space="preserve"> </w:t>
      </w:r>
      <w:r w:rsidR="00CA3ED9" w:rsidRPr="001F2D5E">
        <w:rPr>
          <w:rFonts w:cs="Sylfaen"/>
          <w:b/>
          <w:color w:val="244061" w:themeColor="accent1" w:themeShade="80"/>
          <w:lang w:val="ka-GE"/>
        </w:rPr>
        <w:t>დღგ-ს ჩათვლით</w:t>
      </w:r>
      <w:r w:rsidRPr="001F2D5E">
        <w:rPr>
          <w:rFonts w:cs="Sylfaen"/>
          <w:b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proofErr w:type="spellEnd"/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[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Manufacturer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Authorization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Form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proofErr w:type="spellStart"/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proofErr w:type="spellEnd"/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7" w:name="_Toc29923761"/>
      <w:bookmarkStart w:id="8" w:name="_Toc73369514"/>
      <w:r w:rsidRPr="001318E4">
        <w:t>დავალებათა აღწერილობა</w:t>
      </w:r>
      <w:bookmarkEnd w:id="7"/>
      <w:bookmarkEnd w:id="8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9" w:name="_Toc29923762"/>
      <w:bookmarkStart w:id="10" w:name="_Toc73369515"/>
      <w:bookmarkEnd w:id="4"/>
      <w:proofErr w:type="spellStart"/>
      <w:r w:rsidRPr="001318E4">
        <w:t>სატენდერო</w:t>
      </w:r>
      <w:proofErr w:type="spellEnd"/>
      <w:r w:rsidRPr="001318E4">
        <w:t xml:space="preserve"> </w:t>
      </w:r>
      <w:r w:rsidR="00605399" w:rsidRPr="001318E4">
        <w:t>მოთხოვნები</w:t>
      </w:r>
      <w:bookmarkEnd w:id="9"/>
      <w:bookmarkEnd w:id="10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</w:t>
      </w:r>
      <w:bookmarkStart w:id="11" w:name="_GoBack"/>
      <w:bookmarkEnd w:id="11"/>
      <w:r w:rsidRPr="008A0309">
        <w:rPr>
          <w:rFonts w:cs="Sylfaen"/>
          <w:color w:val="244061" w:themeColor="accent1" w:themeShade="80"/>
        </w:rPr>
        <w:t>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1278FF89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6381B" w:rsidRPr="00A43F3E">
        <w:rPr>
          <w:rFonts w:ascii="Palatino Linotype" w:hAnsi="Palatino Linotype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სამი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1B922986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lastRenderedPageBreak/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A51B3F">
        <w:rPr>
          <w:rFonts w:ascii="Palatino Linotype" w:hAnsi="Palatino Linotype"/>
          <w:b/>
          <w:color w:val="244061" w:themeColor="accent1" w:themeShade="80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A51B3F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Manufacturer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Authorization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Form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 xml:space="preserve">ებიც - ასეთის </w:t>
      </w:r>
      <w:proofErr w:type="spellStart"/>
      <w:r w:rsidR="00960C22">
        <w:rPr>
          <w:rFonts w:cs="Sylfaen"/>
          <w:color w:val="244061" w:themeColor="accent1" w:themeShade="80"/>
          <w:lang w:val="ka-GE"/>
        </w:rPr>
        <w:t>არსებობსი</w:t>
      </w:r>
      <w:proofErr w:type="spellEnd"/>
      <w:r w:rsidR="00960C22">
        <w:rPr>
          <w:rFonts w:cs="Sylfaen"/>
          <w:color w:val="244061" w:themeColor="accent1" w:themeShade="80"/>
          <w:lang w:val="ka-GE"/>
        </w:rPr>
        <w:t xml:space="preserve">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proofErr w:type="spellStart"/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proofErr w:type="spellStart"/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>ი</w:t>
      </w:r>
      <w:proofErr w:type="spellEnd"/>
      <w:r w:rsidR="00B3598C">
        <w:rPr>
          <w:rFonts w:cs="Sylfaen"/>
          <w:color w:val="244061" w:themeColor="accent1" w:themeShade="80"/>
          <w:lang w:val="ka-GE"/>
        </w:rPr>
        <w:t xml:space="preserve">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12" w:name="_Toc29923763"/>
      <w:bookmarkStart w:id="13" w:name="_Toc73369516"/>
      <w:r w:rsidRPr="001318E4">
        <w:t>თანდართული დოკუმენტაცია</w:t>
      </w:r>
      <w:bookmarkEnd w:id="12"/>
      <w:bookmarkEnd w:id="13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4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4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17DD4A07" w:rsidR="007D4419" w:rsidRDefault="007D4419" w:rsidP="00EC2631">
      <w:pPr>
        <w:pStyle w:val="a2"/>
      </w:pPr>
      <w:bookmarkStart w:id="15" w:name="_Toc73369517"/>
      <w:r w:rsidRPr="00632E2F">
        <w:t xml:space="preserve">დანართი 1 - </w:t>
      </w:r>
      <w:r w:rsidR="00632E2F">
        <w:t>ფასების ცხრილი</w:t>
      </w:r>
      <w:bookmarkEnd w:id="15"/>
    </w:p>
    <w:p w14:paraId="1F6DA4A5" w14:textId="77777777" w:rsidR="00723F19" w:rsidRPr="00723F19" w:rsidRDefault="00723F19" w:rsidP="00723F1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7135" w:type="dxa"/>
        <w:tblInd w:w="-5" w:type="dxa"/>
        <w:tblLook w:val="04A0" w:firstRow="1" w:lastRow="0" w:firstColumn="1" w:lastColumn="0" w:noHBand="0" w:noVBand="1"/>
      </w:tblPr>
      <w:tblGrid>
        <w:gridCol w:w="4396"/>
        <w:gridCol w:w="973"/>
        <w:gridCol w:w="1766"/>
      </w:tblGrid>
      <w:tr w:rsidR="00723F19" w:rsidRPr="00723F19" w14:paraId="15E6102D" w14:textId="77777777" w:rsidTr="00415407">
        <w:trPr>
          <w:trHeight w:val="269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B164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პროდუქცია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BB5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რაოდ.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AB8E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ღირებულება</w:t>
            </w:r>
          </w:p>
        </w:tc>
      </w:tr>
      <w:tr w:rsidR="00405C5D" w:rsidRPr="00FC44B3" w14:paraId="74BCF90D" w14:textId="77777777" w:rsidTr="00415407">
        <w:trPr>
          <w:trHeight w:val="280"/>
        </w:trPr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06CD8" w14:textId="77777777" w:rsidR="00415407" w:rsidRDefault="00415407" w:rsidP="00D1321E">
            <w:pPr>
              <w:jc w:val="left"/>
              <w:rPr>
                <w:rFonts w:cs="Sylfaen"/>
                <w:b/>
                <w:color w:val="244061" w:themeColor="accent1" w:themeShade="80"/>
              </w:rPr>
            </w:pPr>
          </w:p>
          <w:p w14:paraId="391EABAA" w14:textId="436127CB" w:rsidR="00D23B17" w:rsidRPr="00680091" w:rsidRDefault="00D9799B" w:rsidP="00D1321E">
            <w:pPr>
              <w:jc w:val="left"/>
              <w:rPr>
                <w:rFonts w:ascii="Arial" w:hAnsi="Arial" w:cs="Arial"/>
                <w:color w:val="4F81BD" w:themeColor="accent1"/>
                <w:sz w:val="52"/>
                <w:szCs w:val="64"/>
              </w:rPr>
            </w:pPr>
            <w:r>
              <w:rPr>
                <w:rFonts w:cs="Sylfaen"/>
                <w:b/>
                <w:color w:val="244061" w:themeColor="accent1" w:themeShade="80"/>
              </w:rPr>
              <w:t>Data Loss Prevention (DLP)</w:t>
            </w:r>
            <w:r w:rsidR="00D23B17" w:rsidRPr="00D23B17">
              <w:rPr>
                <w:rFonts w:cs="Sylfaen"/>
                <w:b/>
                <w:color w:val="244061" w:themeColor="accent1" w:themeShade="80"/>
              </w:rPr>
              <w:t xml:space="preserve"> P</w:t>
            </w:r>
            <w:r w:rsidR="006F1CBA">
              <w:rPr>
                <w:rFonts w:cs="Sylfaen"/>
                <w:b/>
                <w:color w:val="244061" w:themeColor="accent1" w:themeShade="80"/>
              </w:rPr>
              <w:t>latform</w:t>
            </w:r>
            <w:r w:rsidR="00D23B17" w:rsidRPr="00D23B17">
              <w:rPr>
                <w:rFonts w:cs="Sylfaen"/>
                <w:b/>
                <w:color w:val="244061" w:themeColor="accent1" w:themeShade="80"/>
              </w:rPr>
              <w:t xml:space="preserve"> M</w:t>
            </w:r>
            <w:r w:rsidR="006F1CBA">
              <w:rPr>
                <w:rFonts w:cs="Sylfaen"/>
                <w:b/>
                <w:color w:val="244061" w:themeColor="accent1" w:themeShade="80"/>
              </w:rPr>
              <w:t>aintenance</w:t>
            </w:r>
            <w:r w:rsidR="00D23B17" w:rsidRPr="00D23B17">
              <w:rPr>
                <w:rFonts w:cs="Sylfaen"/>
                <w:b/>
                <w:color w:val="244061" w:themeColor="accent1" w:themeShade="80"/>
              </w:rPr>
              <w:t xml:space="preserve"> A</w:t>
            </w:r>
            <w:r w:rsidR="006F1CBA">
              <w:rPr>
                <w:rFonts w:cs="Sylfaen"/>
                <w:b/>
                <w:color w:val="244061" w:themeColor="accent1" w:themeShade="80"/>
              </w:rPr>
              <w:t>nd Support</w:t>
            </w:r>
            <w:r w:rsidR="00D23B17" w:rsidRPr="00D23B17">
              <w:rPr>
                <w:rFonts w:cs="Sylfaen"/>
                <w:b/>
                <w:color w:val="244061" w:themeColor="accent1" w:themeShade="80"/>
              </w:rPr>
              <w:t xml:space="preserve"> </w:t>
            </w:r>
          </w:p>
          <w:p w14:paraId="36073A8E" w14:textId="68AC791D" w:rsidR="00405C5D" w:rsidRPr="00FC44B3" w:rsidRDefault="00405C5D" w:rsidP="00405C5D">
            <w:pPr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39DE" w14:textId="4E3ED7EF" w:rsidR="00405C5D" w:rsidRPr="00415407" w:rsidRDefault="00D9799B" w:rsidP="00405C5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15407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500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327" w14:textId="77777777" w:rsidR="00405C5D" w:rsidRPr="00FC44B3" w:rsidRDefault="00405C5D" w:rsidP="00405C5D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4B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FCD0C7" w14:textId="77777777" w:rsidR="00723F19" w:rsidRPr="00FC44B3" w:rsidRDefault="00723F19" w:rsidP="00723F19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0960AE35" w14:textId="13EA281A" w:rsidR="00DA1455" w:rsidRPr="00FC44B3" w:rsidRDefault="00DA1455" w:rsidP="00DA1455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DA1455" w:rsidRDefault="00876ED2" w:rsidP="00876ED2">
      <w:pPr>
        <w:pStyle w:val="a"/>
        <w:numPr>
          <w:ilvl w:val="0"/>
          <w:numId w:val="0"/>
        </w:numPr>
        <w:ind w:left="360" w:hanging="360"/>
        <w:rPr>
          <w:b/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A4F1C2E" w:rsidR="0016141B" w:rsidRPr="001318E4" w:rsidRDefault="00E3757A" w:rsidP="00723F19">
      <w:pPr>
        <w:pStyle w:val="a2"/>
        <w:ind w:left="0" w:firstLine="0"/>
      </w:pPr>
      <w:r w:rsidRPr="0016141B">
        <w:br w:type="page"/>
      </w:r>
      <w:bookmarkStart w:id="16" w:name="_Toc29923766"/>
      <w:bookmarkStart w:id="17" w:name="_Toc73369518"/>
      <w:r w:rsidR="0016141B" w:rsidRPr="00632E2F">
        <w:lastRenderedPageBreak/>
        <w:t>დანართი 2: საბანკო რეკვიზიტები</w:t>
      </w:r>
      <w:bookmarkEnd w:id="16"/>
      <w:bookmarkEnd w:id="17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FC44B3" w:rsidRDefault="003D248F" w:rsidP="00EC2631">
      <w:pPr>
        <w:pStyle w:val="a2"/>
      </w:pPr>
      <w:bookmarkStart w:id="18" w:name="_Toc73369519"/>
      <w:r w:rsidRPr="00FC44B3">
        <w:lastRenderedPageBreak/>
        <w:t xml:space="preserve">დანართი 3: </w:t>
      </w:r>
      <w:r w:rsidR="003934C0" w:rsidRPr="00FC44B3">
        <w:t>გადაწყვეტილების</w:t>
      </w:r>
      <w:r w:rsidRPr="00FC44B3">
        <w:t xml:space="preserve"> მახასიათებლები</w:t>
      </w:r>
      <w:bookmarkEnd w:id="18"/>
      <w:r w:rsidRPr="00FC44B3">
        <w:t xml:space="preserve"> </w:t>
      </w:r>
    </w:p>
    <w:p w14:paraId="7D32858F" w14:textId="07EFF73A" w:rsidR="003D248F" w:rsidRPr="00FC44B3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3EB757A2" w:rsidR="00F8756A" w:rsidRPr="00FC44B3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FC44B3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C44B3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1AA9AC68" w14:textId="05A10E6F" w:rsidR="00B93044" w:rsidRPr="00FC44B3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01E5B" w:rsidRPr="00201E5B" w14:paraId="07D2C8E3" w14:textId="77777777" w:rsidTr="003E4FEA">
        <w:tc>
          <w:tcPr>
            <w:tcW w:w="9350" w:type="dxa"/>
          </w:tcPr>
          <w:p w14:paraId="7D92E7C7" w14:textId="77777777" w:rsidR="00201E5B" w:rsidRPr="00201E5B" w:rsidRDefault="00201E5B" w:rsidP="003E4FEA">
            <w:pPr>
              <w:jc w:val="center"/>
              <w:rPr>
                <w:rFonts w:eastAsiaTheme="minorEastAsia"/>
                <w:b/>
                <w:bCs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b/>
                <w:bCs/>
                <w:color w:val="244061" w:themeColor="accent1" w:themeShade="80"/>
                <w:lang w:val="ka-GE" w:eastAsia="ja-JP"/>
              </w:rPr>
              <w:t>Requirements</w:t>
            </w:r>
          </w:p>
        </w:tc>
      </w:tr>
      <w:tr w:rsidR="00201E5B" w:rsidRPr="00201E5B" w14:paraId="66C4D7D7" w14:textId="77777777" w:rsidTr="003E4FEA">
        <w:tc>
          <w:tcPr>
            <w:tcW w:w="9350" w:type="dxa"/>
          </w:tcPr>
          <w:p w14:paraId="3C716F3A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Endpoint DLP, enforcing data protection policies on removable media, clipboard, printing, and local file operations across Windows/macOS endpoints;</w:t>
            </w:r>
          </w:p>
        </w:tc>
      </w:tr>
      <w:tr w:rsidR="00201E5B" w:rsidRPr="00201E5B" w14:paraId="17CB4CAD" w14:textId="77777777" w:rsidTr="003E4FEA">
        <w:tc>
          <w:tcPr>
            <w:tcW w:w="9350" w:type="dxa"/>
          </w:tcPr>
          <w:p w14:paraId="28992FCB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Cloud DLP, covering sensitive data stored in and shared through cloud applications and cloud storage services;</w:t>
            </w:r>
          </w:p>
        </w:tc>
      </w:tr>
      <w:tr w:rsidR="00201E5B" w:rsidRPr="00201E5B" w14:paraId="2D121409" w14:textId="77777777" w:rsidTr="003E4FEA">
        <w:tc>
          <w:tcPr>
            <w:tcW w:w="9350" w:type="dxa"/>
          </w:tcPr>
          <w:p w14:paraId="6D4938B9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Email DLP, inspecting outbound email content and attachments for policy violations;</w:t>
            </w:r>
          </w:p>
        </w:tc>
      </w:tr>
      <w:tr w:rsidR="00201E5B" w:rsidRPr="00201E5B" w14:paraId="2DDBF73B" w14:textId="77777777" w:rsidTr="003E4FEA">
        <w:tc>
          <w:tcPr>
            <w:tcW w:w="9350" w:type="dxa"/>
          </w:tcPr>
          <w:p w14:paraId="29975671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Cloud Access Security Broker (CASB) capabilities, covering visibility and control over sanctioned and unsanctioned ("shadow IT") cloud application usage;</w:t>
            </w:r>
          </w:p>
        </w:tc>
      </w:tr>
      <w:tr w:rsidR="00201E5B" w:rsidRPr="00201E5B" w14:paraId="594BD6BD" w14:textId="77777777" w:rsidTr="003E4FEA">
        <w:tc>
          <w:tcPr>
            <w:tcW w:w="9350" w:type="dxa"/>
          </w:tcPr>
          <w:p w14:paraId="6AA86587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Single, centralized console managing all modules (endpoint, cloud, email, and CASB);</w:t>
            </w:r>
          </w:p>
        </w:tc>
      </w:tr>
      <w:tr w:rsidR="00201E5B" w:rsidRPr="00201E5B" w14:paraId="5CEBD6B8" w14:textId="77777777" w:rsidTr="003E4FEA">
        <w:tc>
          <w:tcPr>
            <w:tcW w:w="9350" w:type="dxa"/>
          </w:tcPr>
          <w:p w14:paraId="4D7A03AD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Content-aware detection (e.g., keyword/regex matching, data fingerprinting, and/or machine-learning-based classification) to identify sensitive data such as cardholder data, personal data, and credentials;</w:t>
            </w:r>
          </w:p>
        </w:tc>
      </w:tr>
      <w:tr w:rsidR="00201E5B" w:rsidRPr="00201E5B" w14:paraId="346C143B" w14:textId="77777777" w:rsidTr="003E4FEA">
        <w:tc>
          <w:tcPr>
            <w:tcW w:w="9350" w:type="dxa"/>
          </w:tcPr>
          <w:p w14:paraId="5E9926A3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Configurable policy actions (e.g., block, quarantine, encrypt, alert, user justification) applied consistently across all channels;</w:t>
            </w:r>
          </w:p>
        </w:tc>
      </w:tr>
      <w:tr w:rsidR="00201E5B" w:rsidRPr="00201E5B" w14:paraId="08A7DE13" w14:textId="77777777" w:rsidTr="003E4FEA">
        <w:tc>
          <w:tcPr>
            <w:tcW w:w="9350" w:type="dxa"/>
          </w:tcPr>
          <w:p w14:paraId="3150ED2E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Centralized incident management and reporting for policy violations across all covered channels;</w:t>
            </w:r>
          </w:p>
        </w:tc>
      </w:tr>
      <w:tr w:rsidR="00201E5B" w:rsidRPr="00201E5B" w14:paraId="18E0E012" w14:textId="77777777" w:rsidTr="003E4FEA">
        <w:tc>
          <w:tcPr>
            <w:tcW w:w="9350" w:type="dxa"/>
          </w:tcPr>
          <w:p w14:paraId="2AFF22A5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Integration capability with the SIEM/ticketing systems via API or log export;</w:t>
            </w:r>
          </w:p>
        </w:tc>
      </w:tr>
      <w:tr w:rsidR="00201E5B" w:rsidRPr="00201E5B" w14:paraId="69DE34E9" w14:textId="77777777" w:rsidTr="003E4FEA">
        <w:tc>
          <w:tcPr>
            <w:tcW w:w="9350" w:type="dxa"/>
          </w:tcPr>
          <w:p w14:paraId="0600DB00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OCR-based detection of sensitive data within images and scanned documents;</w:t>
            </w:r>
          </w:p>
        </w:tc>
      </w:tr>
      <w:tr w:rsidR="00201E5B" w:rsidRPr="00201E5B" w14:paraId="0FA7F275" w14:textId="77777777" w:rsidTr="003E4FEA">
        <w:tc>
          <w:tcPr>
            <w:tcW w:w="9350" w:type="dxa"/>
          </w:tcPr>
          <w:p w14:paraId="0CA0CB67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Data classification/labeling support (e.g., automatic or user-driven sensitivity labels carried across files and email, MIP);</w:t>
            </w:r>
          </w:p>
        </w:tc>
      </w:tr>
      <w:tr w:rsidR="00201E5B" w:rsidRPr="00201E5B" w14:paraId="480F6483" w14:textId="77777777" w:rsidTr="003E4FEA">
        <w:tc>
          <w:tcPr>
            <w:tcW w:w="9350" w:type="dxa"/>
          </w:tcPr>
          <w:p w14:paraId="390D2348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DLP coverage for collaboration platforms (e.g., Teams, Slack), beyond email and file storage;</w:t>
            </w:r>
          </w:p>
        </w:tc>
      </w:tr>
      <w:tr w:rsidR="00201E5B" w:rsidRPr="00201E5B" w14:paraId="5440CA34" w14:textId="77777777" w:rsidTr="003E4FEA">
        <w:tc>
          <w:tcPr>
            <w:tcW w:w="9350" w:type="dxa"/>
          </w:tcPr>
          <w:p w14:paraId="118FC9E3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Data discovery, scanning data at rest across endpoints, file shares, databases, and cloud storage to identify and classify where sensitive data resides;</w:t>
            </w:r>
          </w:p>
        </w:tc>
      </w:tr>
      <w:tr w:rsidR="00201E5B" w:rsidRPr="00201E5B" w14:paraId="33A509BF" w14:textId="77777777" w:rsidTr="003E4FEA">
        <w:tc>
          <w:tcPr>
            <w:tcW w:w="9350" w:type="dxa"/>
          </w:tcPr>
          <w:p w14:paraId="549A0455" w14:textId="77777777" w:rsidR="00201E5B" w:rsidRPr="00201E5B" w:rsidRDefault="00201E5B" w:rsidP="003E4FEA">
            <w:pPr>
              <w:jc w:val="center"/>
              <w:rPr>
                <w:rFonts w:eastAsiaTheme="minorEastAsia"/>
                <w:b/>
                <w:bCs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b/>
                <w:bCs/>
                <w:color w:val="244061" w:themeColor="accent1" w:themeShade="80"/>
                <w:lang w:val="ka-GE" w:eastAsia="ja-JP"/>
              </w:rPr>
              <w:t>Good to have:</w:t>
            </w:r>
          </w:p>
        </w:tc>
      </w:tr>
      <w:tr w:rsidR="00201E5B" w:rsidRPr="00201E5B" w14:paraId="39086EC4" w14:textId="77777777" w:rsidTr="003E4FEA">
        <w:tc>
          <w:tcPr>
            <w:tcW w:w="9350" w:type="dxa"/>
          </w:tcPr>
          <w:p w14:paraId="5D73A832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User and entity behavior analytics (UEBA) for insider-risk scoring based on data-handling patterns;</w:t>
            </w:r>
          </w:p>
        </w:tc>
      </w:tr>
      <w:tr w:rsidR="00201E5B" w:rsidRPr="00201E5B" w14:paraId="4E37271E" w14:textId="77777777" w:rsidTr="003E4FEA">
        <w:tc>
          <w:tcPr>
            <w:tcW w:w="9350" w:type="dxa"/>
          </w:tcPr>
          <w:p w14:paraId="138E1E90" w14:textId="77777777" w:rsidR="00201E5B" w:rsidRPr="00201E5B" w:rsidRDefault="00201E5B" w:rsidP="003E4FEA">
            <w:pPr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201E5B">
              <w:rPr>
                <w:rFonts w:eastAsiaTheme="minorEastAsia"/>
                <w:color w:val="244061" w:themeColor="accent1" w:themeShade="80"/>
                <w:lang w:val="ka-GE" w:eastAsia="ja-JP"/>
              </w:rPr>
              <w:t>Policy simulation/"monitor-only" mode to test rules before enforcing blocking actions.</w:t>
            </w:r>
          </w:p>
        </w:tc>
      </w:tr>
    </w:tbl>
    <w:p w14:paraId="0EB376F8" w14:textId="74ECAFE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725231C" w14:textId="3A3C5A08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856CA23" w14:textId="7777777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0B54AE5" w14:textId="487A506E" w:rsidR="00B93044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76C650E" w14:textId="77777777" w:rsidR="00B93044" w:rsidRPr="009212E5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6EDA8800" w:rsidR="00960C22" w:rsidRPr="009212E5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50A068CD" w14:textId="77777777" w:rsidR="00921645" w:rsidRPr="009212E5" w:rsidRDefault="00921645" w:rsidP="00F57B50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p w14:paraId="2C13D427" w14:textId="77777777" w:rsidR="00652E8B" w:rsidRPr="009212E5" w:rsidRDefault="00652E8B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sectPr w:rsidR="00652E8B" w:rsidRPr="009212E5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37CE1" w14:textId="77777777" w:rsidR="00E1351A" w:rsidRDefault="00E1351A" w:rsidP="002E7950">
      <w:r>
        <w:separator/>
      </w:r>
    </w:p>
  </w:endnote>
  <w:endnote w:type="continuationSeparator" w:id="0">
    <w:p w14:paraId="71D9A0B1" w14:textId="77777777" w:rsidR="00E1351A" w:rsidRDefault="00E1351A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41DEF956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F2D5E">
            <w:rPr>
              <w:caps/>
              <w:noProof/>
              <w:color w:val="808080" w:themeColor="background1" w:themeShade="80"/>
              <w:sz w:val="18"/>
              <w:szCs w:val="18"/>
            </w:rPr>
            <w:t>5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FC628" w14:textId="77777777" w:rsidR="00E1351A" w:rsidRDefault="00E1351A" w:rsidP="002E7950">
      <w:r>
        <w:separator/>
      </w:r>
    </w:p>
  </w:footnote>
  <w:footnote w:type="continuationSeparator" w:id="0">
    <w:p w14:paraId="3287A327" w14:textId="77777777" w:rsidR="00E1351A" w:rsidRDefault="00E1351A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42D16DEF" w:rsidR="00473393" w:rsidRDefault="00E1351A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sz w:val="18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D9799B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  <w:sz w:val="18"/>
                                </w:rPr>
                                <w:t>Data loss prevention (DLP) Platform Maintenance and Support</w:t>
                              </w:r>
                            </w:sdtContent>
                          </w:sdt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 xml:space="preserve">  </w:t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42D16DEF" w:rsidR="00473393" w:rsidRDefault="00E1351A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sz w:val="18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D9799B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  <w:sz w:val="18"/>
                          </w:rPr>
                          <w:t>Data loss prevention (DLP) Platform Maintenance and Support</w:t>
                        </w:r>
                      </w:sdtContent>
                    </w:sdt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 xml:space="preserve">  </w:t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916134"/>
    <w:multiLevelType w:val="hybridMultilevel"/>
    <w:tmpl w:val="BE80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2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12C4"/>
    <w:rsid w:val="00012EBC"/>
    <w:rsid w:val="000143A6"/>
    <w:rsid w:val="00014A44"/>
    <w:rsid w:val="00014D36"/>
    <w:rsid w:val="0001663C"/>
    <w:rsid w:val="00016744"/>
    <w:rsid w:val="0001798C"/>
    <w:rsid w:val="00017FF9"/>
    <w:rsid w:val="00020414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7A8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5DC8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3F3C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B7E48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9D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434C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3D43"/>
    <w:rsid w:val="00134004"/>
    <w:rsid w:val="00134D44"/>
    <w:rsid w:val="001356F8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559"/>
    <w:rsid w:val="00143D02"/>
    <w:rsid w:val="00144570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26BF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3591"/>
    <w:rsid w:val="0018557C"/>
    <w:rsid w:val="001860C5"/>
    <w:rsid w:val="001864ED"/>
    <w:rsid w:val="00187A0C"/>
    <w:rsid w:val="00187CD4"/>
    <w:rsid w:val="00190B82"/>
    <w:rsid w:val="00190CEC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E1A"/>
    <w:rsid w:val="001F107B"/>
    <w:rsid w:val="001F114B"/>
    <w:rsid w:val="001F2A41"/>
    <w:rsid w:val="001F2D5E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5B"/>
    <w:rsid w:val="00201EDE"/>
    <w:rsid w:val="002033F0"/>
    <w:rsid w:val="00203EEA"/>
    <w:rsid w:val="0020591D"/>
    <w:rsid w:val="00205CC4"/>
    <w:rsid w:val="002060C1"/>
    <w:rsid w:val="00207C99"/>
    <w:rsid w:val="00210409"/>
    <w:rsid w:val="00210ABE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6F6F"/>
    <w:rsid w:val="00217967"/>
    <w:rsid w:val="00217D35"/>
    <w:rsid w:val="00221970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08AB"/>
    <w:rsid w:val="00241A05"/>
    <w:rsid w:val="002447B5"/>
    <w:rsid w:val="00244CBE"/>
    <w:rsid w:val="00247498"/>
    <w:rsid w:val="00250432"/>
    <w:rsid w:val="00250A35"/>
    <w:rsid w:val="00250BC1"/>
    <w:rsid w:val="00251564"/>
    <w:rsid w:val="002518AE"/>
    <w:rsid w:val="00251AFF"/>
    <w:rsid w:val="002520F4"/>
    <w:rsid w:val="0025233C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2983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0F8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61D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271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3BA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11A7"/>
    <w:rsid w:val="003F17C1"/>
    <w:rsid w:val="003F2F2E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5C5D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728"/>
    <w:rsid w:val="00415407"/>
    <w:rsid w:val="004154E6"/>
    <w:rsid w:val="00415766"/>
    <w:rsid w:val="00417390"/>
    <w:rsid w:val="00417A68"/>
    <w:rsid w:val="00417DC5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4C83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27C5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001"/>
    <w:rsid w:val="004A1619"/>
    <w:rsid w:val="004A204F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4BE2"/>
    <w:rsid w:val="005852E3"/>
    <w:rsid w:val="005852FF"/>
    <w:rsid w:val="0058564E"/>
    <w:rsid w:val="00585CE7"/>
    <w:rsid w:val="00586A4B"/>
    <w:rsid w:val="00586B01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2E8B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091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0FE2"/>
    <w:rsid w:val="006A344A"/>
    <w:rsid w:val="006A3BC6"/>
    <w:rsid w:val="006A78C3"/>
    <w:rsid w:val="006B0063"/>
    <w:rsid w:val="006B0A2D"/>
    <w:rsid w:val="006B12F6"/>
    <w:rsid w:val="006B1F77"/>
    <w:rsid w:val="006B2454"/>
    <w:rsid w:val="006B2485"/>
    <w:rsid w:val="006B385B"/>
    <w:rsid w:val="006B3D20"/>
    <w:rsid w:val="006B422F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42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CBA"/>
    <w:rsid w:val="006F1FEC"/>
    <w:rsid w:val="006F2601"/>
    <w:rsid w:val="006F2762"/>
    <w:rsid w:val="006F3EF6"/>
    <w:rsid w:val="006F43D9"/>
    <w:rsid w:val="006F4F05"/>
    <w:rsid w:val="006F5896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3F19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5594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4E1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0C1E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3D7B"/>
    <w:rsid w:val="0081558D"/>
    <w:rsid w:val="008164D5"/>
    <w:rsid w:val="00816B30"/>
    <w:rsid w:val="00820596"/>
    <w:rsid w:val="00820C83"/>
    <w:rsid w:val="00820DC7"/>
    <w:rsid w:val="0082169B"/>
    <w:rsid w:val="008219A3"/>
    <w:rsid w:val="0082298E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3DF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1230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1C15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4CF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6F0A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0E04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2E5"/>
    <w:rsid w:val="00921461"/>
    <w:rsid w:val="00921645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6F59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2757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D53"/>
    <w:rsid w:val="009A1D8F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5BA4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226F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B7C"/>
    <w:rsid w:val="009D53D0"/>
    <w:rsid w:val="009D657A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6A7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516"/>
    <w:rsid w:val="00A4585D"/>
    <w:rsid w:val="00A45967"/>
    <w:rsid w:val="00A45BF8"/>
    <w:rsid w:val="00A47108"/>
    <w:rsid w:val="00A4767D"/>
    <w:rsid w:val="00A509CC"/>
    <w:rsid w:val="00A50FCF"/>
    <w:rsid w:val="00A51A3A"/>
    <w:rsid w:val="00A51B3F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89B"/>
    <w:rsid w:val="00A96FCB"/>
    <w:rsid w:val="00A97F71"/>
    <w:rsid w:val="00AA0A22"/>
    <w:rsid w:val="00AA11E9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3611"/>
    <w:rsid w:val="00AB37B1"/>
    <w:rsid w:val="00AB44EA"/>
    <w:rsid w:val="00AB4C05"/>
    <w:rsid w:val="00AB52C7"/>
    <w:rsid w:val="00AB557B"/>
    <w:rsid w:val="00AB5993"/>
    <w:rsid w:val="00AB631F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79F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2FB5"/>
    <w:rsid w:val="00B93044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53F"/>
    <w:rsid w:val="00BD26B4"/>
    <w:rsid w:val="00BD3030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BF7E20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6FA7"/>
    <w:rsid w:val="00C57229"/>
    <w:rsid w:val="00C604EB"/>
    <w:rsid w:val="00C610D1"/>
    <w:rsid w:val="00C6128E"/>
    <w:rsid w:val="00C6133F"/>
    <w:rsid w:val="00C65B94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175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19B"/>
    <w:rsid w:val="00CC569F"/>
    <w:rsid w:val="00CC58CC"/>
    <w:rsid w:val="00CC5BD1"/>
    <w:rsid w:val="00CC753E"/>
    <w:rsid w:val="00CC75E5"/>
    <w:rsid w:val="00CC76D6"/>
    <w:rsid w:val="00CC77BC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6E1E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493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21E"/>
    <w:rsid w:val="00D137FF"/>
    <w:rsid w:val="00D1583E"/>
    <w:rsid w:val="00D15BA8"/>
    <w:rsid w:val="00D15E7A"/>
    <w:rsid w:val="00D201A1"/>
    <w:rsid w:val="00D230EA"/>
    <w:rsid w:val="00D23B17"/>
    <w:rsid w:val="00D23DBC"/>
    <w:rsid w:val="00D23FD4"/>
    <w:rsid w:val="00D25DF2"/>
    <w:rsid w:val="00D25F3D"/>
    <w:rsid w:val="00D316F5"/>
    <w:rsid w:val="00D324B5"/>
    <w:rsid w:val="00D324EC"/>
    <w:rsid w:val="00D32A5B"/>
    <w:rsid w:val="00D32D5C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669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76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9799B"/>
    <w:rsid w:val="00DA02FB"/>
    <w:rsid w:val="00DA0556"/>
    <w:rsid w:val="00DA0612"/>
    <w:rsid w:val="00DA1455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4D92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3CBD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51A"/>
    <w:rsid w:val="00E13B15"/>
    <w:rsid w:val="00E15C81"/>
    <w:rsid w:val="00E15DB0"/>
    <w:rsid w:val="00E16F35"/>
    <w:rsid w:val="00E1714D"/>
    <w:rsid w:val="00E17715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2285"/>
    <w:rsid w:val="00E93563"/>
    <w:rsid w:val="00E94452"/>
    <w:rsid w:val="00E946F6"/>
    <w:rsid w:val="00E948AB"/>
    <w:rsid w:val="00E951DB"/>
    <w:rsid w:val="00E9521B"/>
    <w:rsid w:val="00E9571D"/>
    <w:rsid w:val="00E9769F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5C88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EF73A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5BD"/>
    <w:rsid w:val="00F0773A"/>
    <w:rsid w:val="00F079EC"/>
    <w:rsid w:val="00F10192"/>
    <w:rsid w:val="00F104F7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1C5F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A0B"/>
    <w:rsid w:val="00FA0C0A"/>
    <w:rsid w:val="00FA100D"/>
    <w:rsid w:val="00FA1015"/>
    <w:rsid w:val="00FA1E14"/>
    <w:rsid w:val="00FA1E75"/>
    <w:rsid w:val="00FA538F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4B3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A8D4E2-0EE3-4534-8D0B-3621557C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loss prevention (DLP) Platform Maintenance and Support</vt:lpstr>
    </vt:vector>
  </TitlesOfParts>
  <Company>სს“საქართველოს ბანკი“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loss prevention (DLP) Platform Maintenance and Support</dc:title>
  <dc:subject>შესყიდვის ტენდერი</dc:subject>
  <dc:creator>მარიამ ტაბატაძე</dc:creator>
  <cp:lastModifiedBy>Mariam Tabatadze</cp:lastModifiedBy>
  <cp:revision>1</cp:revision>
  <cp:lastPrinted>2018-12-25T15:48:00Z</cp:lastPrinted>
  <dcterms:created xsi:type="dcterms:W3CDTF">2025-07-09T14:48:00Z</dcterms:created>
  <dcterms:modified xsi:type="dcterms:W3CDTF">2026-09-28T08:27:00Z</dcterms:modified>
</cp:coreProperties>
</file>