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8CFAC" w14:textId="77777777" w:rsidR="00E44B03" w:rsidRPr="00705B0F" w:rsidRDefault="005C1D52">
      <w:pPr>
        <w:pStyle w:val="Title"/>
        <w:jc w:val="center"/>
        <w:rPr>
          <w:lang w:val="ka-GE"/>
        </w:rPr>
      </w:pPr>
      <w:r w:rsidRPr="00705B0F">
        <w:rPr>
          <w:lang w:val="ka-GE"/>
        </w:rPr>
        <w:t>ტექნიკური დავალება</w:t>
      </w:r>
    </w:p>
    <w:p w14:paraId="1B93A4B8" w14:textId="77777777" w:rsidR="00E44B03" w:rsidRPr="00705B0F" w:rsidRDefault="005C1D52">
      <w:pPr>
        <w:jc w:val="center"/>
        <w:rPr>
          <w:lang w:val="ka-GE"/>
        </w:rPr>
      </w:pPr>
      <w:r w:rsidRPr="00705B0F">
        <w:rPr>
          <w:b/>
          <w:color w:val="2F5597"/>
          <w:sz w:val="26"/>
          <w:lang w:val="ka-GE"/>
        </w:rPr>
        <w:t>სასმელი წყლის წყალმომარაგების სისტემებისა და მილსადენების ტექნიკური მდგომარეობის საქართველოში მოქმედ ტექნიკურ რეგლამენტებთან/სტანდარტებთან შესაბამისობის შეფასება</w:t>
      </w:r>
    </w:p>
    <w:p w14:paraId="0A22F945" w14:textId="77777777" w:rsidR="00E44B03" w:rsidRPr="00705B0F" w:rsidRDefault="005C1D52">
      <w:pPr>
        <w:pStyle w:val="Heading1"/>
        <w:rPr>
          <w:lang w:val="ka-GE"/>
        </w:rPr>
      </w:pPr>
      <w:r w:rsidRPr="00705B0F">
        <w:rPr>
          <w:lang w:val="ka-GE"/>
        </w:rPr>
        <w:t>1. ზოგადი ინფორმაცია</w:t>
      </w:r>
    </w:p>
    <w:p w14:paraId="7AC1838C" w14:textId="77777777" w:rsidR="00E44B03" w:rsidRPr="00705B0F" w:rsidRDefault="005C1D52" w:rsidP="00AD3AD7">
      <w:pPr>
        <w:ind w:firstLine="720"/>
        <w:jc w:val="both"/>
        <w:rPr>
          <w:lang w:val="ka-GE"/>
        </w:rPr>
      </w:pPr>
      <w:r w:rsidRPr="00705B0F">
        <w:rPr>
          <w:lang w:val="ka-GE"/>
        </w:rPr>
        <w:t>შპს „ჯორჯიან უოთერ ენდ ფაუერის“ (შემდგომში - „შემსყიდველი“ ან „კომპანია“) საკუთრებაში ან/და სარგებლობაში არსებული წყალმომარაგების სისტემა მოიცავს ქვემოთ ჩამოთვლილ ინფრასტრუქტურულ ობიექტებს. ცალკეული რაოდენობები საორიენტაციოა და დაზუსტდება სამუშაოს დაწყების ეტაპზე.</w:t>
      </w:r>
    </w:p>
    <w:tbl>
      <w:tblPr>
        <w:tblStyle w:val="TableGrid"/>
        <w:tblW w:w="0" w:type="auto"/>
        <w:jc w:val="center"/>
        <w:tblLook w:val="04A0" w:firstRow="1" w:lastRow="0" w:firstColumn="1" w:lastColumn="0" w:noHBand="0" w:noVBand="1"/>
      </w:tblPr>
      <w:tblGrid>
        <w:gridCol w:w="709"/>
        <w:gridCol w:w="6230"/>
        <w:gridCol w:w="2910"/>
      </w:tblGrid>
      <w:tr w:rsidR="00E44B03" w:rsidRPr="00705B0F" w14:paraId="0B417350" w14:textId="77777777" w:rsidTr="0014320F">
        <w:trPr>
          <w:jc w:val="center"/>
        </w:trPr>
        <w:tc>
          <w:tcPr>
            <w:tcW w:w="709" w:type="dxa"/>
            <w:shd w:val="clear" w:color="auto" w:fill="D9EAF7"/>
          </w:tcPr>
          <w:p w14:paraId="6CE0923F" w14:textId="77777777" w:rsidR="00E44B03" w:rsidRPr="00705B0F" w:rsidRDefault="005C1D52" w:rsidP="0014320F">
            <w:pPr>
              <w:jc w:val="center"/>
              <w:rPr>
                <w:lang w:val="ka-GE"/>
              </w:rPr>
            </w:pPr>
            <w:r w:rsidRPr="00705B0F">
              <w:rPr>
                <w:b/>
                <w:lang w:val="ka-GE"/>
              </w:rPr>
              <w:t>N</w:t>
            </w:r>
          </w:p>
        </w:tc>
        <w:tc>
          <w:tcPr>
            <w:tcW w:w="6237" w:type="dxa"/>
            <w:shd w:val="clear" w:color="auto" w:fill="D9EAF7"/>
          </w:tcPr>
          <w:p w14:paraId="7E577132" w14:textId="4D3D2CA9" w:rsidR="00E44B03" w:rsidRPr="00705B0F" w:rsidRDefault="005C1D52" w:rsidP="00AD3AD7">
            <w:pPr>
              <w:jc w:val="center"/>
              <w:rPr>
                <w:lang w:val="ka-GE"/>
              </w:rPr>
            </w:pPr>
            <w:r w:rsidRPr="00705B0F">
              <w:rPr>
                <w:b/>
                <w:lang w:val="ka-GE"/>
              </w:rPr>
              <w:t>ინფრასტრუქტურ</w:t>
            </w:r>
            <w:r w:rsidR="00BB036F" w:rsidRPr="00705B0F">
              <w:rPr>
                <w:b/>
                <w:lang w:val="ka-GE"/>
              </w:rPr>
              <w:t>ა</w:t>
            </w:r>
          </w:p>
        </w:tc>
        <w:tc>
          <w:tcPr>
            <w:tcW w:w="2912" w:type="dxa"/>
            <w:shd w:val="clear" w:color="auto" w:fill="D9EAF7"/>
          </w:tcPr>
          <w:p w14:paraId="7B9E842C" w14:textId="1F5BC97B" w:rsidR="00E44B03" w:rsidRPr="00705B0F" w:rsidRDefault="005C1D52" w:rsidP="00AD3AD7">
            <w:pPr>
              <w:jc w:val="center"/>
              <w:rPr>
                <w:lang w:val="ka-GE"/>
              </w:rPr>
            </w:pPr>
            <w:r w:rsidRPr="00705B0F">
              <w:rPr>
                <w:b/>
                <w:lang w:val="ka-GE"/>
              </w:rPr>
              <w:t xml:space="preserve">საორიენტაციო </w:t>
            </w:r>
            <w:r w:rsidR="00BB036F" w:rsidRPr="00705B0F">
              <w:rPr>
                <w:b/>
                <w:lang w:val="ka-GE"/>
              </w:rPr>
              <w:t>ოდენობა</w:t>
            </w:r>
          </w:p>
        </w:tc>
      </w:tr>
      <w:tr w:rsidR="00E44B03" w:rsidRPr="00705B0F" w14:paraId="38F41395" w14:textId="77777777" w:rsidTr="0014320F">
        <w:trPr>
          <w:jc w:val="center"/>
        </w:trPr>
        <w:tc>
          <w:tcPr>
            <w:tcW w:w="709" w:type="dxa"/>
            <w:vAlign w:val="center"/>
          </w:tcPr>
          <w:p w14:paraId="68F18A1E" w14:textId="77777777" w:rsidR="00E44B03" w:rsidRPr="00705B0F" w:rsidRDefault="005C1D52" w:rsidP="0014320F">
            <w:pPr>
              <w:jc w:val="center"/>
              <w:rPr>
                <w:lang w:val="ka-GE"/>
              </w:rPr>
            </w:pPr>
            <w:r w:rsidRPr="00705B0F">
              <w:rPr>
                <w:lang w:val="ka-GE"/>
              </w:rPr>
              <w:t>1</w:t>
            </w:r>
          </w:p>
        </w:tc>
        <w:tc>
          <w:tcPr>
            <w:tcW w:w="6237" w:type="dxa"/>
            <w:vAlign w:val="center"/>
          </w:tcPr>
          <w:p w14:paraId="154C9ABC" w14:textId="77777777" w:rsidR="00E44B03" w:rsidRPr="00705B0F" w:rsidRDefault="005C1D52">
            <w:pPr>
              <w:rPr>
                <w:lang w:val="ka-GE"/>
              </w:rPr>
            </w:pPr>
            <w:r w:rsidRPr="00705B0F">
              <w:rPr>
                <w:lang w:val="ka-GE"/>
              </w:rPr>
              <w:t>საქლორატორო</w:t>
            </w:r>
          </w:p>
        </w:tc>
        <w:tc>
          <w:tcPr>
            <w:tcW w:w="2912" w:type="dxa"/>
            <w:vAlign w:val="center"/>
          </w:tcPr>
          <w:p w14:paraId="36D8DF1C" w14:textId="77777777" w:rsidR="00E44B03" w:rsidRPr="00705B0F" w:rsidRDefault="005C1D52" w:rsidP="0014320F">
            <w:pPr>
              <w:rPr>
                <w:lang w:val="ka-GE"/>
              </w:rPr>
            </w:pPr>
            <w:r w:rsidRPr="00705B0F">
              <w:rPr>
                <w:lang w:val="ka-GE"/>
              </w:rPr>
              <w:t>9 ერთეული</w:t>
            </w:r>
          </w:p>
        </w:tc>
      </w:tr>
      <w:tr w:rsidR="00E44B03" w:rsidRPr="00705B0F" w14:paraId="0FD216A9" w14:textId="77777777" w:rsidTr="0014320F">
        <w:trPr>
          <w:jc w:val="center"/>
        </w:trPr>
        <w:tc>
          <w:tcPr>
            <w:tcW w:w="709" w:type="dxa"/>
            <w:vAlign w:val="center"/>
          </w:tcPr>
          <w:p w14:paraId="06A00FE0" w14:textId="77777777" w:rsidR="00E44B03" w:rsidRPr="00705B0F" w:rsidRDefault="005C1D52" w:rsidP="0014320F">
            <w:pPr>
              <w:jc w:val="center"/>
              <w:rPr>
                <w:lang w:val="ka-GE"/>
              </w:rPr>
            </w:pPr>
            <w:r w:rsidRPr="00705B0F">
              <w:rPr>
                <w:lang w:val="ka-GE"/>
              </w:rPr>
              <w:t>2</w:t>
            </w:r>
          </w:p>
        </w:tc>
        <w:tc>
          <w:tcPr>
            <w:tcW w:w="6237" w:type="dxa"/>
            <w:vAlign w:val="center"/>
          </w:tcPr>
          <w:p w14:paraId="458DC88F" w14:textId="77777777" w:rsidR="00E44B03" w:rsidRPr="00705B0F" w:rsidRDefault="005C1D52">
            <w:pPr>
              <w:rPr>
                <w:lang w:val="ka-GE"/>
              </w:rPr>
            </w:pPr>
            <w:r w:rsidRPr="00705B0F">
              <w:rPr>
                <w:lang w:val="ka-GE"/>
              </w:rPr>
              <w:t>საინფილტრაციო მოედანი</w:t>
            </w:r>
          </w:p>
        </w:tc>
        <w:tc>
          <w:tcPr>
            <w:tcW w:w="2912" w:type="dxa"/>
            <w:vAlign w:val="center"/>
          </w:tcPr>
          <w:p w14:paraId="6B53FB06" w14:textId="419F8E4B" w:rsidR="00E44B03" w:rsidRPr="00705B0F" w:rsidRDefault="005C1D52" w:rsidP="0014320F">
            <w:pPr>
              <w:rPr>
                <w:lang w:val="ka-GE"/>
              </w:rPr>
            </w:pPr>
            <w:r w:rsidRPr="00705B0F">
              <w:rPr>
                <w:lang w:val="ka-GE"/>
              </w:rPr>
              <w:t>130 ერთეული</w:t>
            </w:r>
          </w:p>
        </w:tc>
      </w:tr>
      <w:tr w:rsidR="00BB036F" w:rsidRPr="00705B0F" w14:paraId="0F607EFB" w14:textId="77777777" w:rsidTr="0014320F">
        <w:trPr>
          <w:jc w:val="center"/>
        </w:trPr>
        <w:tc>
          <w:tcPr>
            <w:tcW w:w="709" w:type="dxa"/>
            <w:vAlign w:val="center"/>
          </w:tcPr>
          <w:p w14:paraId="09BC0014" w14:textId="77777777" w:rsidR="00BB036F" w:rsidRPr="00705B0F" w:rsidRDefault="00BB036F" w:rsidP="00BB036F">
            <w:pPr>
              <w:jc w:val="center"/>
              <w:rPr>
                <w:lang w:val="ka-GE"/>
              </w:rPr>
            </w:pPr>
            <w:r w:rsidRPr="00705B0F">
              <w:rPr>
                <w:lang w:val="ka-GE"/>
              </w:rPr>
              <w:t>3</w:t>
            </w:r>
          </w:p>
        </w:tc>
        <w:tc>
          <w:tcPr>
            <w:tcW w:w="6237" w:type="dxa"/>
            <w:vAlign w:val="center"/>
          </w:tcPr>
          <w:p w14:paraId="0C5BB8F7" w14:textId="5221D8D7" w:rsidR="00BB036F" w:rsidRPr="00705B0F" w:rsidRDefault="00BB036F" w:rsidP="00BB036F">
            <w:pPr>
              <w:rPr>
                <w:lang w:val="ka-GE"/>
              </w:rPr>
            </w:pPr>
            <w:r w:rsidRPr="00705B0F">
              <w:rPr>
                <w:lang w:val="ka-GE"/>
              </w:rPr>
              <w:t>წყალაღების წერტილი</w:t>
            </w:r>
          </w:p>
        </w:tc>
        <w:tc>
          <w:tcPr>
            <w:tcW w:w="2912" w:type="dxa"/>
            <w:vAlign w:val="center"/>
          </w:tcPr>
          <w:p w14:paraId="35D389F6" w14:textId="77888CB7" w:rsidR="00BB036F" w:rsidRPr="00705B0F" w:rsidRDefault="00BB036F" w:rsidP="00BB036F">
            <w:pPr>
              <w:rPr>
                <w:lang w:val="ka-GE"/>
              </w:rPr>
            </w:pPr>
            <w:r w:rsidRPr="00705B0F">
              <w:rPr>
                <w:lang w:val="ka-GE"/>
              </w:rPr>
              <w:t>7 ერთეული</w:t>
            </w:r>
          </w:p>
        </w:tc>
      </w:tr>
      <w:tr w:rsidR="00BB036F" w:rsidRPr="00705B0F" w14:paraId="0E7229A0" w14:textId="77777777" w:rsidTr="0014320F">
        <w:trPr>
          <w:jc w:val="center"/>
        </w:trPr>
        <w:tc>
          <w:tcPr>
            <w:tcW w:w="709" w:type="dxa"/>
            <w:vAlign w:val="center"/>
          </w:tcPr>
          <w:p w14:paraId="03F42A25" w14:textId="77777777" w:rsidR="00BB036F" w:rsidRPr="00705B0F" w:rsidRDefault="00BB036F" w:rsidP="00BB036F">
            <w:pPr>
              <w:jc w:val="center"/>
              <w:rPr>
                <w:lang w:val="ka-GE"/>
              </w:rPr>
            </w:pPr>
            <w:r w:rsidRPr="00705B0F">
              <w:rPr>
                <w:lang w:val="ka-GE"/>
              </w:rPr>
              <w:t>4</w:t>
            </w:r>
          </w:p>
        </w:tc>
        <w:tc>
          <w:tcPr>
            <w:tcW w:w="6237" w:type="dxa"/>
            <w:vAlign w:val="center"/>
          </w:tcPr>
          <w:p w14:paraId="49018171" w14:textId="4C8B35CD" w:rsidR="00BB036F" w:rsidRPr="00705B0F" w:rsidRDefault="00BB036F" w:rsidP="00BB036F">
            <w:pPr>
              <w:rPr>
                <w:lang w:val="ka-GE"/>
              </w:rPr>
            </w:pPr>
            <w:r w:rsidRPr="00705B0F">
              <w:rPr>
                <w:lang w:val="ka-GE"/>
              </w:rPr>
              <w:t>სასმელი წყლის სამიჯნო კამერა</w:t>
            </w:r>
          </w:p>
        </w:tc>
        <w:tc>
          <w:tcPr>
            <w:tcW w:w="2912" w:type="dxa"/>
            <w:vAlign w:val="center"/>
          </w:tcPr>
          <w:p w14:paraId="59CFA823" w14:textId="139BD3EA" w:rsidR="00BB036F" w:rsidRPr="00705B0F" w:rsidRDefault="00BB036F" w:rsidP="00BB036F">
            <w:pPr>
              <w:rPr>
                <w:lang w:val="ka-GE"/>
              </w:rPr>
            </w:pPr>
            <w:r w:rsidRPr="00705B0F">
              <w:rPr>
                <w:lang w:val="ka-GE"/>
              </w:rPr>
              <w:t>6 ერთეული</w:t>
            </w:r>
          </w:p>
        </w:tc>
      </w:tr>
      <w:tr w:rsidR="00BB036F" w:rsidRPr="00705B0F" w14:paraId="215FD047" w14:textId="77777777" w:rsidTr="0014320F">
        <w:trPr>
          <w:jc w:val="center"/>
        </w:trPr>
        <w:tc>
          <w:tcPr>
            <w:tcW w:w="709" w:type="dxa"/>
            <w:vAlign w:val="center"/>
          </w:tcPr>
          <w:p w14:paraId="4CB3899C" w14:textId="77777777" w:rsidR="00BB036F" w:rsidRPr="00705B0F" w:rsidRDefault="00BB036F" w:rsidP="00BB036F">
            <w:pPr>
              <w:jc w:val="center"/>
              <w:rPr>
                <w:lang w:val="ka-GE"/>
              </w:rPr>
            </w:pPr>
            <w:r w:rsidRPr="00705B0F">
              <w:rPr>
                <w:lang w:val="ka-GE"/>
              </w:rPr>
              <w:t>5</w:t>
            </w:r>
          </w:p>
        </w:tc>
        <w:tc>
          <w:tcPr>
            <w:tcW w:w="6237" w:type="dxa"/>
            <w:vAlign w:val="center"/>
          </w:tcPr>
          <w:p w14:paraId="1EB2FF23" w14:textId="5C1D74B3" w:rsidR="00BB036F" w:rsidRPr="00705B0F" w:rsidRDefault="00BB036F" w:rsidP="00BB036F">
            <w:pPr>
              <w:rPr>
                <w:lang w:val="ka-GE"/>
              </w:rPr>
            </w:pPr>
            <w:r w:rsidRPr="00705B0F">
              <w:rPr>
                <w:lang w:val="ka-GE"/>
              </w:rPr>
              <w:t>სასმელი წყლის სატუმბო სადგური და რეზერვუარი</w:t>
            </w:r>
          </w:p>
        </w:tc>
        <w:tc>
          <w:tcPr>
            <w:tcW w:w="2912" w:type="dxa"/>
            <w:vAlign w:val="center"/>
          </w:tcPr>
          <w:p w14:paraId="53F2B6E8" w14:textId="7112D5CF" w:rsidR="00BB036F" w:rsidRPr="00705B0F" w:rsidRDefault="00BB036F" w:rsidP="00BB036F">
            <w:pPr>
              <w:rPr>
                <w:lang w:val="ka-GE"/>
              </w:rPr>
            </w:pPr>
            <w:r w:rsidRPr="00705B0F">
              <w:rPr>
                <w:lang w:val="ka-GE"/>
              </w:rPr>
              <w:t>200 ერთეული</w:t>
            </w:r>
          </w:p>
        </w:tc>
      </w:tr>
      <w:tr w:rsidR="00BB036F" w:rsidRPr="00705B0F" w14:paraId="56956B02" w14:textId="77777777" w:rsidTr="0014320F">
        <w:trPr>
          <w:jc w:val="center"/>
        </w:trPr>
        <w:tc>
          <w:tcPr>
            <w:tcW w:w="709" w:type="dxa"/>
            <w:vAlign w:val="center"/>
          </w:tcPr>
          <w:p w14:paraId="73C60024" w14:textId="77777777" w:rsidR="00BB036F" w:rsidRPr="00705B0F" w:rsidRDefault="00BB036F" w:rsidP="00BB036F">
            <w:pPr>
              <w:jc w:val="center"/>
              <w:rPr>
                <w:lang w:val="ka-GE"/>
              </w:rPr>
            </w:pPr>
            <w:r w:rsidRPr="00705B0F">
              <w:rPr>
                <w:lang w:val="ka-GE"/>
              </w:rPr>
              <w:t>6</w:t>
            </w:r>
          </w:p>
        </w:tc>
        <w:tc>
          <w:tcPr>
            <w:tcW w:w="6237" w:type="dxa"/>
            <w:vAlign w:val="center"/>
          </w:tcPr>
          <w:p w14:paraId="0E0068CE" w14:textId="7AA15DC8" w:rsidR="00BB036F" w:rsidRPr="00705B0F" w:rsidRDefault="00BB036F" w:rsidP="00BB036F">
            <w:pPr>
              <w:rPr>
                <w:lang w:val="ka-GE"/>
              </w:rPr>
            </w:pPr>
            <w:r w:rsidRPr="00705B0F">
              <w:rPr>
                <w:lang w:val="ka-GE"/>
              </w:rPr>
              <w:t>ლაბორატორია</w:t>
            </w:r>
          </w:p>
        </w:tc>
        <w:tc>
          <w:tcPr>
            <w:tcW w:w="2912" w:type="dxa"/>
            <w:vAlign w:val="center"/>
          </w:tcPr>
          <w:p w14:paraId="40C166E6" w14:textId="1B97BDF7" w:rsidR="00BB036F" w:rsidRPr="00705B0F" w:rsidRDefault="00BB036F" w:rsidP="00BB036F">
            <w:pPr>
              <w:rPr>
                <w:lang w:val="ka-GE"/>
              </w:rPr>
            </w:pPr>
            <w:r w:rsidRPr="00705B0F">
              <w:rPr>
                <w:lang w:val="ka-GE"/>
              </w:rPr>
              <w:t>5 ერთეული</w:t>
            </w:r>
          </w:p>
        </w:tc>
      </w:tr>
      <w:tr w:rsidR="00BB036F" w:rsidRPr="00705B0F" w14:paraId="042B395B" w14:textId="77777777" w:rsidTr="0014320F">
        <w:trPr>
          <w:jc w:val="center"/>
        </w:trPr>
        <w:tc>
          <w:tcPr>
            <w:tcW w:w="709" w:type="dxa"/>
            <w:vAlign w:val="center"/>
          </w:tcPr>
          <w:p w14:paraId="3D370351" w14:textId="77777777" w:rsidR="00BB036F" w:rsidRPr="00705B0F" w:rsidRDefault="00BB036F" w:rsidP="00BB036F">
            <w:pPr>
              <w:jc w:val="center"/>
              <w:rPr>
                <w:lang w:val="ka-GE"/>
              </w:rPr>
            </w:pPr>
            <w:r w:rsidRPr="00705B0F">
              <w:rPr>
                <w:lang w:val="ka-GE"/>
              </w:rPr>
              <w:t>7</w:t>
            </w:r>
          </w:p>
        </w:tc>
        <w:tc>
          <w:tcPr>
            <w:tcW w:w="6237" w:type="dxa"/>
            <w:vAlign w:val="center"/>
          </w:tcPr>
          <w:p w14:paraId="0287213B" w14:textId="275F6D65" w:rsidR="00BB036F" w:rsidRPr="00705B0F" w:rsidRDefault="00BB036F" w:rsidP="00BB036F">
            <w:pPr>
              <w:rPr>
                <w:lang w:val="ka-GE"/>
              </w:rPr>
            </w:pPr>
            <w:r w:rsidRPr="00705B0F">
              <w:rPr>
                <w:lang w:val="ka-GE"/>
              </w:rPr>
              <w:t>ჭაბურღილი და შახტური ჭა</w:t>
            </w:r>
          </w:p>
        </w:tc>
        <w:tc>
          <w:tcPr>
            <w:tcW w:w="2912" w:type="dxa"/>
            <w:vAlign w:val="center"/>
          </w:tcPr>
          <w:p w14:paraId="15129001" w14:textId="12F48C2B" w:rsidR="00BB036F" w:rsidRPr="00705B0F" w:rsidRDefault="00BB036F" w:rsidP="00BB036F">
            <w:pPr>
              <w:rPr>
                <w:lang w:val="ka-GE"/>
              </w:rPr>
            </w:pPr>
            <w:r w:rsidRPr="00705B0F">
              <w:rPr>
                <w:lang w:val="ka-GE"/>
              </w:rPr>
              <w:t>160 ერთეული</w:t>
            </w:r>
          </w:p>
        </w:tc>
      </w:tr>
      <w:tr w:rsidR="00BB036F" w:rsidRPr="00705B0F" w14:paraId="04594BDC" w14:textId="77777777" w:rsidTr="0014320F">
        <w:trPr>
          <w:jc w:val="center"/>
        </w:trPr>
        <w:tc>
          <w:tcPr>
            <w:tcW w:w="709" w:type="dxa"/>
            <w:vAlign w:val="center"/>
          </w:tcPr>
          <w:p w14:paraId="09440B03" w14:textId="77777777" w:rsidR="00BB036F" w:rsidRPr="00705B0F" w:rsidRDefault="00BB036F" w:rsidP="00BB036F">
            <w:pPr>
              <w:jc w:val="center"/>
              <w:rPr>
                <w:lang w:val="ka-GE"/>
              </w:rPr>
            </w:pPr>
            <w:r w:rsidRPr="00705B0F">
              <w:rPr>
                <w:lang w:val="ka-GE"/>
              </w:rPr>
              <w:t>8</w:t>
            </w:r>
          </w:p>
        </w:tc>
        <w:tc>
          <w:tcPr>
            <w:tcW w:w="6237" w:type="dxa"/>
            <w:vAlign w:val="center"/>
          </w:tcPr>
          <w:p w14:paraId="1267395A" w14:textId="4AB2043E" w:rsidR="00BB036F" w:rsidRPr="00705B0F" w:rsidRDefault="00BB036F" w:rsidP="00BB036F">
            <w:pPr>
              <w:rPr>
                <w:lang w:val="ka-GE"/>
              </w:rPr>
            </w:pPr>
            <w:r w:rsidRPr="00705B0F">
              <w:rPr>
                <w:lang w:val="ka-GE"/>
              </w:rPr>
              <w:t>წყლის გამწმენდი სადგური</w:t>
            </w:r>
          </w:p>
        </w:tc>
        <w:tc>
          <w:tcPr>
            <w:tcW w:w="2912" w:type="dxa"/>
            <w:vAlign w:val="center"/>
          </w:tcPr>
          <w:p w14:paraId="1D0FDB35" w14:textId="2A59A853" w:rsidR="00BB036F" w:rsidRPr="00705B0F" w:rsidRDefault="00BB036F" w:rsidP="00BB036F">
            <w:pPr>
              <w:rPr>
                <w:lang w:val="ka-GE"/>
              </w:rPr>
            </w:pPr>
            <w:r w:rsidRPr="00705B0F">
              <w:rPr>
                <w:lang w:val="ka-GE"/>
              </w:rPr>
              <w:t>2 ერთეული</w:t>
            </w:r>
          </w:p>
        </w:tc>
      </w:tr>
      <w:tr w:rsidR="00BB036F" w:rsidRPr="00705B0F" w14:paraId="44298C0E" w14:textId="77777777" w:rsidTr="0014320F">
        <w:trPr>
          <w:jc w:val="center"/>
        </w:trPr>
        <w:tc>
          <w:tcPr>
            <w:tcW w:w="709" w:type="dxa"/>
            <w:vAlign w:val="center"/>
          </w:tcPr>
          <w:p w14:paraId="70BFF4F6" w14:textId="77777777" w:rsidR="00BB036F" w:rsidRPr="00705B0F" w:rsidRDefault="00BB036F" w:rsidP="00BB036F">
            <w:pPr>
              <w:jc w:val="center"/>
              <w:rPr>
                <w:lang w:val="ka-GE"/>
              </w:rPr>
            </w:pPr>
            <w:r w:rsidRPr="00705B0F">
              <w:rPr>
                <w:lang w:val="ka-GE"/>
              </w:rPr>
              <w:t>9</w:t>
            </w:r>
          </w:p>
        </w:tc>
        <w:tc>
          <w:tcPr>
            <w:tcW w:w="6237" w:type="dxa"/>
            <w:vAlign w:val="center"/>
          </w:tcPr>
          <w:p w14:paraId="0F256A7F" w14:textId="4C9B3DE9" w:rsidR="00BB036F" w:rsidRPr="00705B0F" w:rsidRDefault="00BB036F" w:rsidP="00BB036F">
            <w:pPr>
              <w:rPr>
                <w:lang w:val="ka-GE"/>
              </w:rPr>
            </w:pPr>
            <w:r w:rsidRPr="00705B0F">
              <w:rPr>
                <w:lang w:val="ka-GE"/>
              </w:rPr>
              <w:t>ნედლი წყლის მაგისტრალური გვირაბი</w:t>
            </w:r>
          </w:p>
        </w:tc>
        <w:tc>
          <w:tcPr>
            <w:tcW w:w="2912" w:type="dxa"/>
            <w:vAlign w:val="center"/>
          </w:tcPr>
          <w:p w14:paraId="2973379F" w14:textId="7AA2F19A" w:rsidR="00BB036F" w:rsidRPr="00705B0F" w:rsidRDefault="00BB036F" w:rsidP="00BB036F">
            <w:pPr>
              <w:rPr>
                <w:lang w:val="ka-GE"/>
              </w:rPr>
            </w:pPr>
            <w:r w:rsidRPr="00705B0F">
              <w:rPr>
                <w:lang w:val="ka-GE"/>
              </w:rPr>
              <w:t>4 ერთეული</w:t>
            </w:r>
          </w:p>
        </w:tc>
      </w:tr>
      <w:tr w:rsidR="00BB036F" w:rsidRPr="00705B0F" w14:paraId="7C0C62D5" w14:textId="77777777" w:rsidTr="0014320F">
        <w:trPr>
          <w:jc w:val="center"/>
        </w:trPr>
        <w:tc>
          <w:tcPr>
            <w:tcW w:w="709" w:type="dxa"/>
            <w:vAlign w:val="center"/>
          </w:tcPr>
          <w:p w14:paraId="08EEBEE5" w14:textId="77777777" w:rsidR="00BB036F" w:rsidRPr="00705B0F" w:rsidRDefault="00BB036F" w:rsidP="00BB036F">
            <w:pPr>
              <w:jc w:val="center"/>
              <w:rPr>
                <w:lang w:val="ka-GE"/>
              </w:rPr>
            </w:pPr>
            <w:r w:rsidRPr="00705B0F">
              <w:rPr>
                <w:lang w:val="ka-GE"/>
              </w:rPr>
              <w:t>10</w:t>
            </w:r>
          </w:p>
        </w:tc>
        <w:tc>
          <w:tcPr>
            <w:tcW w:w="6237" w:type="dxa"/>
            <w:vAlign w:val="center"/>
          </w:tcPr>
          <w:p w14:paraId="4A1E0772" w14:textId="581B989B" w:rsidR="00BB036F" w:rsidRPr="00705B0F" w:rsidRDefault="00BB036F" w:rsidP="00BB036F">
            <w:pPr>
              <w:rPr>
                <w:lang w:val="ka-GE"/>
              </w:rPr>
            </w:pPr>
            <w:r w:rsidRPr="00705B0F">
              <w:rPr>
                <w:lang w:val="ka-GE"/>
              </w:rPr>
              <w:t>სასმელი წყლის მაგისტრალური მილსადენი</w:t>
            </w:r>
          </w:p>
        </w:tc>
        <w:tc>
          <w:tcPr>
            <w:tcW w:w="2912" w:type="dxa"/>
            <w:vAlign w:val="center"/>
          </w:tcPr>
          <w:p w14:paraId="7D10795A" w14:textId="35BA4F4C" w:rsidR="00BB036F" w:rsidRPr="00705B0F" w:rsidRDefault="00BB036F" w:rsidP="00BB036F">
            <w:pPr>
              <w:rPr>
                <w:lang w:val="ka-GE"/>
              </w:rPr>
            </w:pPr>
            <w:r w:rsidRPr="00705B0F">
              <w:rPr>
                <w:lang w:val="ka-GE"/>
              </w:rPr>
              <w:t>6 ერთეული</w:t>
            </w:r>
          </w:p>
        </w:tc>
      </w:tr>
      <w:tr w:rsidR="00BB036F" w:rsidRPr="00705B0F" w14:paraId="68A6DD9A" w14:textId="77777777" w:rsidTr="006671C6">
        <w:trPr>
          <w:jc w:val="center"/>
        </w:trPr>
        <w:tc>
          <w:tcPr>
            <w:tcW w:w="709" w:type="dxa"/>
            <w:vAlign w:val="center"/>
          </w:tcPr>
          <w:p w14:paraId="02389060" w14:textId="77777777" w:rsidR="00BB036F" w:rsidRPr="00705B0F" w:rsidRDefault="00BB036F" w:rsidP="00BB036F">
            <w:pPr>
              <w:jc w:val="center"/>
              <w:rPr>
                <w:lang w:val="ka-GE"/>
              </w:rPr>
            </w:pPr>
            <w:r w:rsidRPr="00705B0F">
              <w:rPr>
                <w:lang w:val="ka-GE"/>
              </w:rPr>
              <w:t>11</w:t>
            </w:r>
          </w:p>
        </w:tc>
        <w:tc>
          <w:tcPr>
            <w:tcW w:w="9149" w:type="dxa"/>
            <w:gridSpan w:val="2"/>
            <w:vAlign w:val="center"/>
          </w:tcPr>
          <w:p w14:paraId="699DDFFD" w14:textId="270E285A" w:rsidR="00BB036F" w:rsidRPr="00705B0F" w:rsidRDefault="00BB036F" w:rsidP="00BB036F">
            <w:pPr>
              <w:rPr>
                <w:lang w:val="ka-GE"/>
              </w:rPr>
            </w:pPr>
            <w:r w:rsidRPr="00705B0F">
              <w:rPr>
                <w:lang w:val="ka-GE"/>
              </w:rPr>
              <w:t>ბოდორნის საბუფერო აუზი</w:t>
            </w:r>
          </w:p>
        </w:tc>
      </w:tr>
      <w:tr w:rsidR="00BB036F" w:rsidRPr="00705B0F" w14:paraId="73E470DE" w14:textId="77777777" w:rsidTr="00F52A00">
        <w:trPr>
          <w:jc w:val="center"/>
        </w:trPr>
        <w:tc>
          <w:tcPr>
            <w:tcW w:w="709" w:type="dxa"/>
            <w:vAlign w:val="center"/>
          </w:tcPr>
          <w:p w14:paraId="1BA7BED2" w14:textId="2398B3AB" w:rsidR="00BB036F" w:rsidRPr="00705B0F" w:rsidRDefault="00BB036F" w:rsidP="00BB036F">
            <w:pPr>
              <w:jc w:val="center"/>
              <w:rPr>
                <w:lang w:val="ka-GE"/>
              </w:rPr>
            </w:pPr>
            <w:r w:rsidRPr="00705B0F">
              <w:rPr>
                <w:lang w:val="ka-GE"/>
              </w:rPr>
              <w:t>12</w:t>
            </w:r>
          </w:p>
        </w:tc>
        <w:tc>
          <w:tcPr>
            <w:tcW w:w="9149" w:type="dxa"/>
            <w:gridSpan w:val="2"/>
            <w:vAlign w:val="center"/>
          </w:tcPr>
          <w:p w14:paraId="57D72648" w14:textId="3A893379" w:rsidR="00BB036F" w:rsidRPr="00705B0F" w:rsidRDefault="00BB036F" w:rsidP="00BB036F">
            <w:pPr>
              <w:rPr>
                <w:lang w:val="ka-GE"/>
              </w:rPr>
            </w:pPr>
            <w:r w:rsidRPr="00705B0F">
              <w:rPr>
                <w:lang w:val="ka-GE"/>
              </w:rPr>
              <w:t>სასმელი წყლის მაგისტრალური და გამანაწილებელი ქსელი</w:t>
            </w:r>
          </w:p>
        </w:tc>
      </w:tr>
    </w:tbl>
    <w:p w14:paraId="554148CD" w14:textId="77777777" w:rsidR="00AD3AD7" w:rsidRPr="00705B0F" w:rsidRDefault="00AD3AD7" w:rsidP="00AD3AD7">
      <w:pPr>
        <w:ind w:firstLine="720"/>
        <w:jc w:val="both"/>
        <w:rPr>
          <w:lang w:val="ka-GE"/>
        </w:rPr>
      </w:pPr>
    </w:p>
    <w:p w14:paraId="520CAB38" w14:textId="3A6524CB" w:rsidR="00E44B03" w:rsidRPr="00705B0F" w:rsidRDefault="005C1D52" w:rsidP="00AD3AD7">
      <w:pPr>
        <w:ind w:firstLine="720"/>
        <w:jc w:val="both"/>
        <w:rPr>
          <w:lang w:val="ka-GE"/>
        </w:rPr>
      </w:pPr>
      <w:r w:rsidRPr="00705B0F">
        <w:rPr>
          <w:lang w:val="ka-GE"/>
        </w:rPr>
        <w:t>ინფრასტრუქტურა განთავსებულია დაახლოებით 150 საკადასტრო კოდის ფარგლებში, ხოლო წყალმომარაგების ქსელის ჯამური სიგრძე საორიენტაციოდ 4 800 კმ-ს შეადგენს.</w:t>
      </w:r>
    </w:p>
    <w:p w14:paraId="4B11601B" w14:textId="77777777" w:rsidR="00E44B03" w:rsidRPr="00705B0F" w:rsidRDefault="005C1D52" w:rsidP="0010132F">
      <w:pPr>
        <w:jc w:val="both"/>
        <w:rPr>
          <w:lang w:val="ka-GE"/>
        </w:rPr>
      </w:pPr>
      <w:r w:rsidRPr="00705B0F">
        <w:rPr>
          <w:lang w:val="ka-GE"/>
        </w:rPr>
        <w:t>ინფრასტრუქტურა მდებარეობს შემდეგ ადმინისტრაციულ ერთეულებში:</w:t>
      </w:r>
    </w:p>
    <w:p w14:paraId="74A0C0B3" w14:textId="77777777" w:rsidR="00E44B03" w:rsidRPr="00705B0F" w:rsidRDefault="005C1D52">
      <w:pPr>
        <w:pStyle w:val="ListBullet"/>
        <w:rPr>
          <w:lang w:val="ka-GE"/>
        </w:rPr>
      </w:pPr>
      <w:r w:rsidRPr="00705B0F">
        <w:rPr>
          <w:lang w:val="ka-GE"/>
        </w:rPr>
        <w:t>დუშეთის მუნიციპალიტეტი</w:t>
      </w:r>
    </w:p>
    <w:p w14:paraId="560D8B83" w14:textId="77777777" w:rsidR="00E44B03" w:rsidRPr="00705B0F" w:rsidRDefault="005C1D52">
      <w:pPr>
        <w:pStyle w:val="ListBullet"/>
        <w:rPr>
          <w:lang w:val="ka-GE"/>
        </w:rPr>
      </w:pPr>
      <w:r w:rsidRPr="00705B0F">
        <w:rPr>
          <w:lang w:val="ka-GE"/>
        </w:rPr>
        <w:t>მცხეთის მუნიციპალიტეტი</w:t>
      </w:r>
    </w:p>
    <w:p w14:paraId="60ADFD6D" w14:textId="77777777" w:rsidR="00E44B03" w:rsidRPr="00705B0F" w:rsidRDefault="005C1D52">
      <w:pPr>
        <w:pStyle w:val="ListBullet"/>
        <w:rPr>
          <w:lang w:val="ka-GE"/>
        </w:rPr>
      </w:pPr>
      <w:r w:rsidRPr="00705B0F">
        <w:rPr>
          <w:lang w:val="ka-GE"/>
        </w:rPr>
        <w:t>ქალაქი თბილისი</w:t>
      </w:r>
    </w:p>
    <w:p w14:paraId="0DE01A77" w14:textId="77777777" w:rsidR="00E44B03" w:rsidRPr="00705B0F" w:rsidRDefault="005C1D52">
      <w:pPr>
        <w:pStyle w:val="ListBullet"/>
        <w:rPr>
          <w:lang w:val="ka-GE"/>
        </w:rPr>
      </w:pPr>
      <w:r w:rsidRPr="00705B0F">
        <w:rPr>
          <w:lang w:val="ka-GE"/>
        </w:rPr>
        <w:t>ქალაქი რუსთავი</w:t>
      </w:r>
    </w:p>
    <w:p w14:paraId="6963EEDE" w14:textId="77777777" w:rsidR="00E44B03" w:rsidRPr="00705B0F" w:rsidRDefault="005C1D52">
      <w:pPr>
        <w:pStyle w:val="ListBullet"/>
        <w:rPr>
          <w:lang w:val="ka-GE"/>
        </w:rPr>
      </w:pPr>
      <w:r w:rsidRPr="00705B0F">
        <w:rPr>
          <w:lang w:val="ka-GE"/>
        </w:rPr>
        <w:t>გარდაბნის მუნიციპალიტეტი</w:t>
      </w:r>
    </w:p>
    <w:p w14:paraId="39CF97DC" w14:textId="77777777" w:rsidR="00E44B03" w:rsidRPr="00705B0F" w:rsidRDefault="005C1D52">
      <w:pPr>
        <w:pStyle w:val="ListBullet"/>
        <w:rPr>
          <w:lang w:val="ka-GE"/>
        </w:rPr>
      </w:pPr>
      <w:r w:rsidRPr="00705B0F">
        <w:rPr>
          <w:lang w:val="ka-GE"/>
        </w:rPr>
        <w:t>მარნეულის მუნიციპალიტეტი</w:t>
      </w:r>
    </w:p>
    <w:p w14:paraId="6C01AB43" w14:textId="0B607E98" w:rsidR="00E44B03" w:rsidRPr="00705B0F" w:rsidRDefault="005C1D52">
      <w:pPr>
        <w:pStyle w:val="Heading1"/>
        <w:rPr>
          <w:lang w:val="ka-GE"/>
        </w:rPr>
      </w:pPr>
      <w:r w:rsidRPr="00705B0F">
        <w:rPr>
          <w:lang w:val="ka-GE"/>
        </w:rPr>
        <w:t>2. შესყიდვის მიზანი</w:t>
      </w:r>
      <w:r w:rsidR="0041321B" w:rsidRPr="00705B0F">
        <w:rPr>
          <w:lang w:val="ka-GE"/>
        </w:rPr>
        <w:t xml:space="preserve"> </w:t>
      </w:r>
    </w:p>
    <w:p w14:paraId="3E9B3979" w14:textId="75C7D94F" w:rsidR="00AF435E" w:rsidRPr="00705B0F" w:rsidRDefault="005C1D52" w:rsidP="007A016E">
      <w:pPr>
        <w:ind w:firstLine="720"/>
        <w:jc w:val="both"/>
        <w:rPr>
          <w:lang w:val="ka-GE"/>
        </w:rPr>
      </w:pPr>
      <w:r w:rsidRPr="00705B0F">
        <w:rPr>
          <w:lang w:val="ka-GE"/>
        </w:rPr>
        <w:t>ტენდერის მიზანია შეირჩეს კვალიფიციური საექსპერტო ბიურო/კომპანია (შემდგომში - „შემსრულებელი“), რომელიც შეაფასებს</w:t>
      </w:r>
      <w:r w:rsidR="00AF435E" w:rsidRPr="00705B0F">
        <w:rPr>
          <w:lang w:val="ka-GE"/>
        </w:rPr>
        <w:t xml:space="preserve"> წყალმომარაგების  საქმიანობის განსახორციელებლად საჭირო </w:t>
      </w:r>
      <w:r w:rsidR="00AF435E" w:rsidRPr="00705B0F">
        <w:rPr>
          <w:lang w:val="ka-GE"/>
        </w:rPr>
        <w:lastRenderedPageBreak/>
        <w:t>საშუალებების საქართველოში მოქმედ ტექნიკურ რეგლამენტებთან/სტანდარტებთან შესაბამისობას და მოამზადებს შესაბამის საექსპერტო დასკვნას, რომელიც უნდა შეიცავდეს შემდეგ ინფორმაციას:</w:t>
      </w:r>
    </w:p>
    <w:p w14:paraId="42D8E617" w14:textId="5F959B9A" w:rsidR="00AF435E" w:rsidRPr="00705B0F" w:rsidRDefault="00AF435E" w:rsidP="007A016E">
      <w:pPr>
        <w:ind w:firstLine="720"/>
        <w:jc w:val="both"/>
        <w:rPr>
          <w:lang w:val="ka-GE"/>
        </w:rPr>
      </w:pPr>
      <w:r w:rsidRPr="00705B0F">
        <w:rPr>
          <w:lang w:val="ka-GE"/>
        </w:rPr>
        <w:t>ა) სასმელი  წყლის  წყალმომარაგების  სისტემებისთვის − მათში სასმელი წყლის მოპოვებასა და დამუშავებაში მონაწილე ყველა ხილვადი შენობა-ნაგებობის (სათავე ნაგებობა, გამწმენდი ნაგებობა, საქლორატორო) ან/და მოწყობილობა-დანადგარის მდგომარეობის ტექნიკურ რეგლამენტებთან/სტანდარტებთან შესაბამისობის თაობაზე;</w:t>
      </w:r>
    </w:p>
    <w:p w14:paraId="127C1361" w14:textId="118F6636" w:rsidR="00415F1C" w:rsidRPr="00705B0F" w:rsidRDefault="00AF435E" w:rsidP="004A0849">
      <w:pPr>
        <w:ind w:firstLine="720"/>
        <w:jc w:val="both"/>
        <w:rPr>
          <w:lang w:val="ka-GE"/>
        </w:rPr>
      </w:pPr>
      <w:r w:rsidRPr="00705B0F">
        <w:rPr>
          <w:lang w:val="ka-GE"/>
        </w:rPr>
        <w:t>ბ) სასმელი წყლის წყალმომარაგების მილსადენებისთვის – მათი მდგომარეობის გათვალისწინებით, მომხმარებლებისთვის სასმელი წყლის უსაფრთხო (სასმელი წყლის ხარისხი), უწყვეტი (სასმელი წყლით 24-საათიანი მომარაგება) და საიმედო მიწოდების შესაძლებლობის თაობაზე;</w:t>
      </w:r>
    </w:p>
    <w:p w14:paraId="1C089498" w14:textId="77777777" w:rsidR="004A0849" w:rsidRPr="00705B0F" w:rsidRDefault="004A0849" w:rsidP="004A0849">
      <w:pPr>
        <w:ind w:firstLine="720"/>
        <w:jc w:val="both"/>
        <w:rPr>
          <w:lang w:val="ka-GE"/>
        </w:rPr>
      </w:pPr>
    </w:p>
    <w:p w14:paraId="07F66F19" w14:textId="77777777" w:rsidR="00E44B03" w:rsidRPr="00705B0F" w:rsidRDefault="005C1D52">
      <w:pPr>
        <w:pStyle w:val="Heading1"/>
        <w:rPr>
          <w:lang w:val="ka-GE"/>
        </w:rPr>
      </w:pPr>
      <w:r w:rsidRPr="00705B0F">
        <w:rPr>
          <w:lang w:val="ka-GE"/>
        </w:rPr>
        <w:t>3. შეფასების ძირითადი პრინციპი და წყაროები</w:t>
      </w:r>
    </w:p>
    <w:p w14:paraId="1410CF74" w14:textId="77777777" w:rsidR="00E44B03" w:rsidRPr="00705B0F" w:rsidRDefault="005C1D52" w:rsidP="00654221">
      <w:pPr>
        <w:ind w:firstLine="720"/>
        <w:jc w:val="both"/>
        <w:rPr>
          <w:lang w:val="ka-GE"/>
        </w:rPr>
      </w:pPr>
      <w:r w:rsidRPr="00705B0F">
        <w:rPr>
          <w:bCs/>
          <w:lang w:val="ka-GE"/>
        </w:rPr>
        <w:t>შეფასება უნდა განხორციელდეს უპირატესად დოკუმენტური და მონაცემებზე დაფუძნებული კვლევის გზით.</w:t>
      </w:r>
      <w:r w:rsidRPr="00705B0F">
        <w:rPr>
          <w:lang w:val="ka-GE"/>
        </w:rPr>
        <w:t xml:space="preserve"> დასკვნის ძირითადი ნაწილი უნდა დაეყრდნოს შემდეგ წყაროებს:</w:t>
      </w:r>
    </w:p>
    <w:p w14:paraId="63F33F8C" w14:textId="77777777" w:rsidR="00E44B03" w:rsidRPr="00705B0F" w:rsidRDefault="005C1D52" w:rsidP="00AD3AD7">
      <w:pPr>
        <w:pStyle w:val="ListBullet"/>
        <w:jc w:val="both"/>
        <w:rPr>
          <w:lang w:val="ka-GE"/>
        </w:rPr>
      </w:pPr>
      <w:r w:rsidRPr="00705B0F">
        <w:rPr>
          <w:lang w:val="ka-GE"/>
        </w:rPr>
        <w:t>კომპანიაში დაცულ სტატისტიკურ, ტექნიკურ, საექსპლუატაციო და საავარიო მონაცემებს, მათ შორის აქტივების რეესტრებს, მონიტორინგის შედეგებს, დაზიანებებისა და ავარიების ისტორიას, წყლის ხარისხის მონაცემებს, უწყვეტობის მაჩვენებლებს, გეგმებს, სქემებს, პასპორტებსა და სხვა ხელმისაწვდომ ჩანაწერებს;</w:t>
      </w:r>
    </w:p>
    <w:p w14:paraId="2866B45C" w14:textId="29A4C0DD" w:rsidR="00981D4B" w:rsidRPr="00705B0F" w:rsidRDefault="00526DBD" w:rsidP="00AD3AD7">
      <w:pPr>
        <w:pStyle w:val="ListBullet"/>
        <w:jc w:val="both"/>
        <w:rPr>
          <w:lang w:val="ka-GE"/>
        </w:rPr>
      </w:pPr>
      <w:r w:rsidRPr="00705B0F">
        <w:rPr>
          <w:lang w:val="ka-GE"/>
        </w:rPr>
        <w:t xml:space="preserve">დამოუკიდებელი ორგანოს მიერ ხილულ შენობა-ნაგებობებზე გაკეთებულ ინსპექტირების აქტებს; </w:t>
      </w:r>
    </w:p>
    <w:p w14:paraId="0DD12E28" w14:textId="77777777" w:rsidR="00E44B03" w:rsidRPr="00705B0F" w:rsidRDefault="005C1D52" w:rsidP="00AD3AD7">
      <w:pPr>
        <w:pStyle w:val="ListBullet"/>
        <w:jc w:val="both"/>
        <w:rPr>
          <w:lang w:val="ka-GE"/>
        </w:rPr>
      </w:pPr>
      <w:r w:rsidRPr="00705B0F">
        <w:rPr>
          <w:lang w:val="ka-GE"/>
        </w:rPr>
        <w:t>საქართველოში მოქმედ ტექნიკურ რეგლამენტებს, სტანდარტებსა და შესაბამის სამართლებრივ მოთხოვნებს.</w:t>
      </w:r>
    </w:p>
    <w:p w14:paraId="690AB117" w14:textId="77777777" w:rsidR="00415F1C" w:rsidRPr="00705B0F" w:rsidRDefault="00415F1C" w:rsidP="00E0135A">
      <w:pPr>
        <w:pStyle w:val="ListBullet"/>
        <w:numPr>
          <w:ilvl w:val="0"/>
          <w:numId w:val="0"/>
        </w:numPr>
        <w:ind w:left="360" w:hanging="360"/>
        <w:jc w:val="both"/>
        <w:rPr>
          <w:lang w:val="ka-GE"/>
        </w:rPr>
      </w:pPr>
    </w:p>
    <w:p w14:paraId="4FF89799" w14:textId="77777777" w:rsidR="00E44B03" w:rsidRPr="00705B0F" w:rsidRDefault="005C1D52">
      <w:pPr>
        <w:pStyle w:val="Heading1"/>
        <w:rPr>
          <w:lang w:val="ka-GE"/>
        </w:rPr>
      </w:pPr>
      <w:r w:rsidRPr="00705B0F">
        <w:rPr>
          <w:lang w:val="ka-GE"/>
        </w:rPr>
        <w:t>4. ადგილზე შემოწმების ფარგლები</w:t>
      </w:r>
    </w:p>
    <w:p w14:paraId="0EDCACFD" w14:textId="640C4FA5" w:rsidR="00E44B03" w:rsidRPr="00705B0F" w:rsidRDefault="005C1D52" w:rsidP="00AD3AD7">
      <w:pPr>
        <w:ind w:firstLine="720"/>
        <w:jc w:val="both"/>
        <w:rPr>
          <w:lang w:val="ka-GE"/>
        </w:rPr>
      </w:pPr>
      <w:r w:rsidRPr="00705B0F">
        <w:rPr>
          <w:lang w:val="ka-GE"/>
        </w:rPr>
        <w:t xml:space="preserve">შემსრულებელს უფლება აქვს, შემსყიდველთან წინასწარი შეთანხმებით, </w:t>
      </w:r>
      <w:r w:rsidR="00495FBF" w:rsidRPr="00705B0F">
        <w:rPr>
          <w:lang w:val="ka-GE"/>
        </w:rPr>
        <w:t xml:space="preserve">შერჩევით </w:t>
      </w:r>
      <w:r w:rsidRPr="00705B0F">
        <w:rPr>
          <w:lang w:val="ka-GE"/>
        </w:rPr>
        <w:t>ადგილზე შეამოწმოს ცალკეული ინფრასტრუქტურული ობიექტი ან ქსელის მონაკვეთი. ადგილზე შემოწმება წარმოადგენს დოკუმენტური შეფასების დამადასტურებელ ან დამაზუსტებელ ინსტრუმენტს და არა ყველა ობიექტის სავალდებულო განმეორებით სრულ ინსპექტირებას.</w:t>
      </w:r>
    </w:p>
    <w:p w14:paraId="0E26E477" w14:textId="2E0AD5D2" w:rsidR="00E44B03" w:rsidRPr="00705B0F" w:rsidRDefault="005C1D52" w:rsidP="00415F1C">
      <w:pPr>
        <w:ind w:firstLine="720"/>
        <w:jc w:val="both"/>
        <w:rPr>
          <w:lang w:val="ka-GE"/>
        </w:rPr>
      </w:pPr>
      <w:r w:rsidRPr="00705B0F">
        <w:rPr>
          <w:lang w:val="ka-GE"/>
        </w:rPr>
        <w:t>შემსრულებელმა შუალედურ ანგარიშში უნდა დაასაბუთოს შესამოწმებელი ობიექტების შერჩევის კრიტერიუმები და მოცულობა.</w:t>
      </w:r>
      <w:r w:rsidR="00E0135A" w:rsidRPr="00705B0F">
        <w:rPr>
          <w:lang w:val="ka-GE"/>
        </w:rPr>
        <w:t xml:space="preserve"> </w:t>
      </w:r>
      <w:r w:rsidRPr="00705B0F">
        <w:rPr>
          <w:lang w:val="ka-GE"/>
        </w:rPr>
        <w:t xml:space="preserve">ადგილზე </w:t>
      </w:r>
      <w:r w:rsidR="00415F1C" w:rsidRPr="00705B0F">
        <w:rPr>
          <w:lang w:val="ka-GE"/>
        </w:rPr>
        <w:t xml:space="preserve"> დამატებითი </w:t>
      </w:r>
      <w:r w:rsidRPr="00705B0F">
        <w:rPr>
          <w:lang w:val="ka-GE"/>
        </w:rPr>
        <w:t>შემოწმებები უნდა განხორციელდეს შემსყიდველთან შეთანხმებული გეგმის, დაშვების წესებისა და უსაფრთხოების მოთხოვნების დაცვით.</w:t>
      </w:r>
    </w:p>
    <w:p w14:paraId="7ECA1BBB" w14:textId="77777777" w:rsidR="004A0849" w:rsidRPr="00705B0F" w:rsidRDefault="004A0849" w:rsidP="00415F1C">
      <w:pPr>
        <w:ind w:firstLine="720"/>
        <w:jc w:val="both"/>
        <w:rPr>
          <w:lang w:val="ka-GE"/>
        </w:rPr>
      </w:pPr>
    </w:p>
    <w:p w14:paraId="6AED2AC2" w14:textId="4672104C" w:rsidR="00E44B03" w:rsidRPr="00705B0F" w:rsidRDefault="001A6193" w:rsidP="001A6193">
      <w:pPr>
        <w:pStyle w:val="Heading1"/>
        <w:rPr>
          <w:lang w:val="ka-GE"/>
        </w:rPr>
      </w:pPr>
      <w:r w:rsidRPr="00705B0F">
        <w:rPr>
          <w:lang w:val="ka-GE"/>
        </w:rPr>
        <w:t>5</w:t>
      </w:r>
      <w:r w:rsidR="005C1D52" w:rsidRPr="00705B0F">
        <w:rPr>
          <w:lang w:val="ka-GE"/>
        </w:rPr>
        <w:t>. მინიმალური მოთხოვნები</w:t>
      </w:r>
    </w:p>
    <w:p w14:paraId="278E574E" w14:textId="256BCF68" w:rsidR="00E44B03" w:rsidRPr="00705B0F" w:rsidRDefault="005C1D52" w:rsidP="006309D9">
      <w:pPr>
        <w:pStyle w:val="ListBullet"/>
        <w:jc w:val="both"/>
        <w:rPr>
          <w:lang w:val="ka-GE"/>
        </w:rPr>
      </w:pPr>
      <w:r w:rsidRPr="00705B0F">
        <w:rPr>
          <w:lang w:val="ka-GE"/>
        </w:rPr>
        <w:t>შემსრულებელმა ხელშეკრულების გაფორმების შემდეგ წარმოადგინოს დეტალური</w:t>
      </w:r>
      <w:r w:rsidR="00495FBF" w:rsidRPr="00705B0F">
        <w:rPr>
          <w:lang w:val="ka-GE"/>
        </w:rPr>
        <w:t xml:space="preserve"> </w:t>
      </w:r>
      <w:r w:rsidRPr="00705B0F">
        <w:rPr>
          <w:lang w:val="ka-GE"/>
        </w:rPr>
        <w:t>სამუშაო გეგმა, პასუხისმგებელი ექსპერტების ჩამონათვალი და ინფორმაციის მოთხოვნის რეესტრი;</w:t>
      </w:r>
    </w:p>
    <w:p w14:paraId="1AB81B70" w14:textId="77777777" w:rsidR="00E44B03" w:rsidRPr="00705B0F" w:rsidRDefault="005C1D52" w:rsidP="006309D9">
      <w:pPr>
        <w:pStyle w:val="ListBullet"/>
        <w:jc w:val="both"/>
        <w:rPr>
          <w:lang w:val="ka-GE"/>
        </w:rPr>
      </w:pPr>
      <w:r w:rsidRPr="00705B0F">
        <w:rPr>
          <w:lang w:val="ka-GE"/>
        </w:rPr>
        <w:t>თითოეული დასკვნა უნდა იყოს მიკვლევადი: მითითებული უნდა იყოს გამოყენებული მონაცემის წყარო, საანგარიშო პერიოდი, შეფასების კრიტერიუმი და არსებული შეზღუდვა;</w:t>
      </w:r>
    </w:p>
    <w:p w14:paraId="240151D5" w14:textId="77777777" w:rsidR="00E44B03" w:rsidRPr="00705B0F" w:rsidRDefault="005C1D52" w:rsidP="006309D9">
      <w:pPr>
        <w:pStyle w:val="ListBullet"/>
        <w:jc w:val="both"/>
        <w:rPr>
          <w:lang w:val="ka-GE"/>
        </w:rPr>
      </w:pPr>
      <w:r w:rsidRPr="00705B0F">
        <w:rPr>
          <w:lang w:val="ka-GE"/>
        </w:rPr>
        <w:t>ერთმანეთისგან გაიმიჯნოს: დოკუმენტურად დადასტურებული ფაქტი, ადგილზე გადამოწმებული ფაქტი, პროფესიული შეფასება და მონაცემთა სიმცირის გამო გაკეთებული დაშვება;</w:t>
      </w:r>
    </w:p>
    <w:p w14:paraId="61AD306B" w14:textId="6EE684B1" w:rsidR="00E44B03" w:rsidRPr="00705B0F" w:rsidRDefault="005C1D52" w:rsidP="006309D9">
      <w:pPr>
        <w:pStyle w:val="ListBullet"/>
        <w:jc w:val="both"/>
        <w:rPr>
          <w:lang w:val="ka-GE"/>
        </w:rPr>
      </w:pPr>
      <w:r w:rsidRPr="00705B0F">
        <w:rPr>
          <w:lang w:val="ka-GE"/>
        </w:rPr>
        <w:t>მონაცემთა ნაკლებობა არ უნდა იქნეს ავტომატურად მიჩნეული ტექნიკურ შეუსაბამობად; ასეთი შემთხვევა ცალკე უნდა აღინიშნოს როგორც მონაცემთა ხარვეზი</w:t>
      </w:r>
      <w:r w:rsidR="00415F1C" w:rsidRPr="00705B0F">
        <w:rPr>
          <w:lang w:val="ka-GE"/>
        </w:rPr>
        <w:t>.</w:t>
      </w:r>
    </w:p>
    <w:p w14:paraId="6869ACD1" w14:textId="77777777" w:rsidR="00415F1C" w:rsidRPr="00705B0F" w:rsidRDefault="00415F1C" w:rsidP="00E0135A">
      <w:pPr>
        <w:pStyle w:val="ListBullet"/>
        <w:numPr>
          <w:ilvl w:val="0"/>
          <w:numId w:val="0"/>
        </w:numPr>
        <w:ind w:left="360" w:hanging="360"/>
        <w:jc w:val="both"/>
        <w:rPr>
          <w:lang w:val="ka-GE"/>
        </w:rPr>
      </w:pPr>
    </w:p>
    <w:p w14:paraId="1E126578" w14:textId="7074AE6A" w:rsidR="00E44B03" w:rsidRPr="00705B0F" w:rsidRDefault="001A6193" w:rsidP="004A0849">
      <w:pPr>
        <w:pStyle w:val="Heading1"/>
        <w:jc w:val="both"/>
        <w:rPr>
          <w:lang w:val="ka-GE"/>
        </w:rPr>
      </w:pPr>
      <w:r w:rsidRPr="00705B0F">
        <w:rPr>
          <w:lang w:val="ka-GE"/>
        </w:rPr>
        <w:lastRenderedPageBreak/>
        <w:t>6</w:t>
      </w:r>
      <w:r w:rsidR="005C1D52" w:rsidRPr="00705B0F">
        <w:rPr>
          <w:lang w:val="ka-GE"/>
        </w:rPr>
        <w:t xml:space="preserve">. </w:t>
      </w:r>
      <w:r w:rsidR="00E0135A" w:rsidRPr="00705B0F">
        <w:rPr>
          <w:lang w:val="ka-GE"/>
        </w:rPr>
        <w:t xml:space="preserve">მოთხოვნის/საჭიროების შემთხვევაში </w:t>
      </w:r>
      <w:r w:rsidR="005C1D52" w:rsidRPr="00705B0F">
        <w:rPr>
          <w:lang w:val="ka-GE"/>
        </w:rPr>
        <w:t>შემსყიდველის მიერ გადასაცემი ინფორმაცია</w:t>
      </w:r>
    </w:p>
    <w:p w14:paraId="42CB71D4" w14:textId="77777777" w:rsidR="00E44B03" w:rsidRPr="00705B0F" w:rsidRDefault="005C1D52" w:rsidP="006309D9">
      <w:pPr>
        <w:pStyle w:val="ListBullet"/>
        <w:jc w:val="both"/>
        <w:rPr>
          <w:lang w:val="ka-GE"/>
        </w:rPr>
      </w:pPr>
      <w:r w:rsidRPr="00705B0F">
        <w:rPr>
          <w:lang w:val="ka-GE"/>
        </w:rPr>
        <w:t>ობიექტების დეტალური მონაცემები (მისამართი, საკადასტრო კოდი, საკონტაქტო პირი და ხელმისაწვდომი ტექნიკური მახასიათებლები);</w:t>
      </w:r>
    </w:p>
    <w:p w14:paraId="409B14A3" w14:textId="014F73AE" w:rsidR="00D251AE" w:rsidRPr="00705B0F" w:rsidRDefault="00D251AE" w:rsidP="006309D9">
      <w:pPr>
        <w:pStyle w:val="ListBullet"/>
        <w:jc w:val="both"/>
        <w:rPr>
          <w:lang w:val="ka-GE"/>
        </w:rPr>
      </w:pPr>
      <w:r w:rsidRPr="00705B0F">
        <w:rPr>
          <w:lang w:val="ka-GE"/>
        </w:rPr>
        <w:t xml:space="preserve">ქსელების GIS (გეოინფორმაციული სისტემის) მონაცემები ან CAD/DWG ფაილები: მილსადენების განთავსების, დიამეტრების, მასალის (ფოლადი, პოლიეთილენი, თუჯი და ა.შ.) და ჩაღრმავების სიღრმის  რუკები და ა.შ. - ელექტრონული </w:t>
      </w:r>
      <w:r w:rsidR="00632B10" w:rsidRPr="00705B0F">
        <w:rPr>
          <w:lang w:val="ka-GE"/>
        </w:rPr>
        <w:t>ფა</w:t>
      </w:r>
      <w:r w:rsidR="00A810C4" w:rsidRPr="00705B0F">
        <w:rPr>
          <w:lang w:val="ka-GE"/>
        </w:rPr>
        <w:t>ი</w:t>
      </w:r>
      <w:r w:rsidR="00632B10" w:rsidRPr="00705B0F">
        <w:rPr>
          <w:lang w:val="ka-GE"/>
        </w:rPr>
        <w:t>ლები;</w:t>
      </w:r>
    </w:p>
    <w:p w14:paraId="11DAA590" w14:textId="77777777" w:rsidR="00E44B03" w:rsidRPr="00705B0F" w:rsidRDefault="005C1D52" w:rsidP="006309D9">
      <w:pPr>
        <w:pStyle w:val="ListBullet"/>
        <w:jc w:val="both"/>
        <w:rPr>
          <w:lang w:val="ka-GE"/>
        </w:rPr>
      </w:pPr>
      <w:r w:rsidRPr="00705B0F">
        <w:rPr>
          <w:lang w:val="ka-GE"/>
        </w:rPr>
        <w:t>კომპანიაში დაცული შესაბამისი სტატისტიკური, ტექნიკური და საექსპლუატაციო მონაცემები;</w:t>
      </w:r>
    </w:p>
    <w:p w14:paraId="1BB06C03" w14:textId="45A65CB5" w:rsidR="00E44B03" w:rsidRPr="00705B0F" w:rsidRDefault="00E609A8" w:rsidP="006309D9">
      <w:pPr>
        <w:pStyle w:val="ListBullet"/>
        <w:jc w:val="both"/>
        <w:rPr>
          <w:lang w:val="ka-GE"/>
        </w:rPr>
      </w:pPr>
      <w:r w:rsidRPr="00705B0F">
        <w:rPr>
          <w:lang w:val="ka-GE"/>
        </w:rPr>
        <w:t>დ</w:t>
      </w:r>
      <w:r w:rsidR="008274D2" w:rsidRPr="00705B0F">
        <w:rPr>
          <w:lang w:val="ka-GE"/>
        </w:rPr>
        <w:t>ა</w:t>
      </w:r>
      <w:r w:rsidRPr="00705B0F">
        <w:rPr>
          <w:lang w:val="ka-GE"/>
        </w:rPr>
        <w:t>მოუკიდებელი მხარის მიერ თითოეული ხილული შენობა</w:t>
      </w:r>
      <w:r w:rsidR="00441250" w:rsidRPr="00705B0F">
        <w:rPr>
          <w:lang w:val="ka-GE"/>
        </w:rPr>
        <w:t>-</w:t>
      </w:r>
      <w:r w:rsidRPr="00705B0F">
        <w:rPr>
          <w:lang w:val="ka-GE"/>
        </w:rPr>
        <w:t xml:space="preserve">ნაგებობის ინსპექტირების აქტები </w:t>
      </w:r>
      <w:r w:rsidR="00A13688" w:rsidRPr="00705B0F">
        <w:rPr>
          <w:lang w:val="ka-GE"/>
        </w:rPr>
        <w:t xml:space="preserve">ინგლისურ ენაზე </w:t>
      </w:r>
      <w:r w:rsidRPr="00705B0F">
        <w:rPr>
          <w:lang w:val="ka-GE"/>
        </w:rPr>
        <w:t>(ფოტომასალით)</w:t>
      </w:r>
      <w:r w:rsidR="004A0849" w:rsidRPr="00705B0F">
        <w:rPr>
          <w:lang w:val="ka-GE"/>
        </w:rPr>
        <w:t>;</w:t>
      </w:r>
      <w:r w:rsidR="00F46BCF" w:rsidRPr="00705B0F">
        <w:rPr>
          <w:lang w:val="ka-GE"/>
        </w:rPr>
        <w:t xml:space="preserve"> </w:t>
      </w:r>
    </w:p>
    <w:p w14:paraId="71B293BA" w14:textId="191F0D25" w:rsidR="007E767E" w:rsidRPr="00705B0F" w:rsidRDefault="007E767E" w:rsidP="006309D9">
      <w:pPr>
        <w:pStyle w:val="ListBullet"/>
        <w:jc w:val="both"/>
        <w:rPr>
          <w:lang w:val="ka-GE"/>
        </w:rPr>
      </w:pPr>
      <w:r w:rsidRPr="00705B0F">
        <w:rPr>
          <w:lang w:val="ka-GE"/>
        </w:rPr>
        <w:t>დამოუკიდებელი მხარის მიერ წყალმომარაგების სისტემის შეფასება და ხარვეზების გამოვლინებ</w:t>
      </w:r>
      <w:r w:rsidR="00BA6617" w:rsidRPr="00705B0F">
        <w:rPr>
          <w:lang w:val="ka-GE"/>
        </w:rPr>
        <w:t>ის ანგარიშები</w:t>
      </w:r>
      <w:r w:rsidR="00A13688" w:rsidRPr="00705B0F">
        <w:rPr>
          <w:lang w:val="ka-GE"/>
        </w:rPr>
        <w:t xml:space="preserve"> ინგლისურ ენაზე</w:t>
      </w:r>
      <w:r w:rsidR="004A0849" w:rsidRPr="00705B0F">
        <w:rPr>
          <w:lang w:val="ka-GE"/>
        </w:rPr>
        <w:t>;</w:t>
      </w:r>
      <w:r w:rsidR="00BA6617" w:rsidRPr="00705B0F">
        <w:rPr>
          <w:lang w:val="ka-GE"/>
        </w:rPr>
        <w:t xml:space="preserve"> </w:t>
      </w:r>
    </w:p>
    <w:p w14:paraId="390C4300" w14:textId="056765F0" w:rsidR="00F45C88" w:rsidRPr="00705B0F" w:rsidRDefault="00F45C88" w:rsidP="006309D9">
      <w:pPr>
        <w:pStyle w:val="ListBullet"/>
        <w:jc w:val="both"/>
        <w:rPr>
          <w:lang w:val="ka-GE"/>
        </w:rPr>
      </w:pPr>
      <w:r w:rsidRPr="00705B0F">
        <w:rPr>
          <w:lang w:val="ka-GE"/>
        </w:rPr>
        <w:t>სასმელი წყლის ხარისხ</w:t>
      </w:r>
      <w:r w:rsidR="005E42AA" w:rsidRPr="00705B0F">
        <w:rPr>
          <w:lang w:val="ka-GE"/>
        </w:rPr>
        <w:t>ობრივი მაჩვენებლები</w:t>
      </w:r>
      <w:r w:rsidR="00E0135A" w:rsidRPr="00705B0F">
        <w:rPr>
          <w:lang w:val="ka-GE"/>
        </w:rPr>
        <w:t xml:space="preserve"> (რუტინული ანალიზის შედეგები);</w:t>
      </w:r>
      <w:r w:rsidR="004F6A9A" w:rsidRPr="00705B0F">
        <w:rPr>
          <w:lang w:val="ka-GE"/>
        </w:rPr>
        <w:t xml:space="preserve"> </w:t>
      </w:r>
    </w:p>
    <w:p w14:paraId="5862EEAB" w14:textId="77777777" w:rsidR="003164AD" w:rsidRDefault="003164AD" w:rsidP="003164AD">
      <w:pPr>
        <w:pStyle w:val="ListBullet"/>
        <w:numPr>
          <w:ilvl w:val="0"/>
          <w:numId w:val="0"/>
        </w:numPr>
        <w:jc w:val="both"/>
        <w:rPr>
          <w:lang w:val="ka-GE"/>
        </w:rPr>
      </w:pPr>
    </w:p>
    <w:p w14:paraId="5A2C5DD8" w14:textId="307D779F" w:rsidR="00E44B03" w:rsidRPr="00705B0F" w:rsidRDefault="005C1D52" w:rsidP="003164AD">
      <w:pPr>
        <w:pStyle w:val="ListBullet"/>
        <w:numPr>
          <w:ilvl w:val="0"/>
          <w:numId w:val="0"/>
        </w:numPr>
        <w:jc w:val="both"/>
        <w:rPr>
          <w:lang w:val="ka-GE"/>
        </w:rPr>
      </w:pPr>
      <w:r w:rsidRPr="00705B0F">
        <w:rPr>
          <w:lang w:val="ka-GE"/>
        </w:rPr>
        <w:t>ობიექტებზე დაშვებისა და პასუხისმგებელ პირებთან კოორდინაციის უზრუნველყოფა შეთანხმებული გრაფიკის ფარგლებში.</w:t>
      </w:r>
    </w:p>
    <w:p w14:paraId="73190E7E" w14:textId="77777777" w:rsidR="00E44B03" w:rsidRPr="00705B0F" w:rsidRDefault="005C1D52" w:rsidP="003164AD">
      <w:pPr>
        <w:jc w:val="both"/>
        <w:rPr>
          <w:lang w:val="ka-GE"/>
        </w:rPr>
      </w:pPr>
      <w:r w:rsidRPr="00705B0F">
        <w:rPr>
          <w:lang w:val="ka-GE"/>
        </w:rPr>
        <w:t>აღნიშნული ინფორმაცია გამარჯვებულ კომპანიას გადაეცემა ტენდერის დასრულებისა და ხელშეკრულების გაფორმების შემდეგ, კონფიდენციალურობის შესაბამისი პირობების დაცვით.</w:t>
      </w:r>
    </w:p>
    <w:p w14:paraId="7E5A827B" w14:textId="77777777" w:rsidR="00415F1C" w:rsidRPr="00705B0F" w:rsidRDefault="00415F1C" w:rsidP="006A6306">
      <w:pPr>
        <w:ind w:firstLine="720"/>
        <w:jc w:val="both"/>
        <w:rPr>
          <w:lang w:val="ka-GE"/>
        </w:rPr>
      </w:pPr>
    </w:p>
    <w:p w14:paraId="234DEE9D" w14:textId="3071DB20" w:rsidR="00E44B03" w:rsidRPr="00705B0F" w:rsidRDefault="008274D2">
      <w:pPr>
        <w:pStyle w:val="Heading1"/>
        <w:rPr>
          <w:lang w:val="ka-GE"/>
        </w:rPr>
      </w:pPr>
      <w:r w:rsidRPr="00705B0F">
        <w:rPr>
          <w:lang w:val="ka-GE"/>
        </w:rPr>
        <w:t>7</w:t>
      </w:r>
      <w:r w:rsidR="005C1D52" w:rsidRPr="00705B0F">
        <w:rPr>
          <w:lang w:val="ka-GE"/>
        </w:rPr>
        <w:t xml:space="preserve">. </w:t>
      </w:r>
      <w:r w:rsidR="003164AD">
        <w:rPr>
          <w:lang w:val="ka-GE"/>
        </w:rPr>
        <w:t xml:space="preserve">შესყიდვის პროცესში წარმოადგენი დოკუმენტაცია: </w:t>
      </w:r>
    </w:p>
    <w:p w14:paraId="7FC7B3CE" w14:textId="41C6815F" w:rsidR="00E44B03" w:rsidRPr="00705B0F" w:rsidRDefault="005C1D52" w:rsidP="00AD3AD7">
      <w:pPr>
        <w:pStyle w:val="ListBullet"/>
        <w:jc w:val="both"/>
        <w:rPr>
          <w:lang w:val="ka-GE"/>
        </w:rPr>
      </w:pPr>
      <w:r w:rsidRPr="00705B0F">
        <w:rPr>
          <w:lang w:val="ka-GE"/>
        </w:rPr>
        <w:t>საწყისი ანგარიში: სამუშაო გეგმა, მონაცემთა მოთხოვნის რეესტრი და შერჩევითი ინსპექტირების წინასწარი კრიტერიუმები;</w:t>
      </w:r>
    </w:p>
    <w:p w14:paraId="2B49DD93" w14:textId="31C28068" w:rsidR="00E44B03" w:rsidRPr="00705B0F" w:rsidRDefault="005C1D52" w:rsidP="00AD3AD7">
      <w:pPr>
        <w:pStyle w:val="ListBullet"/>
        <w:jc w:val="both"/>
        <w:rPr>
          <w:lang w:val="ka-GE"/>
        </w:rPr>
      </w:pPr>
      <w:r w:rsidRPr="00705B0F">
        <w:rPr>
          <w:lang w:val="ka-GE"/>
        </w:rPr>
        <w:t xml:space="preserve">შუალედური </w:t>
      </w:r>
      <w:r w:rsidR="0073685D" w:rsidRPr="00705B0F">
        <w:rPr>
          <w:lang w:val="ka-GE"/>
        </w:rPr>
        <w:t>ანგარიში</w:t>
      </w:r>
      <w:r w:rsidR="00E03EB0" w:rsidRPr="00705B0F">
        <w:rPr>
          <w:lang w:val="ka-GE"/>
        </w:rPr>
        <w:t>:</w:t>
      </w:r>
      <w:r w:rsidRPr="00705B0F">
        <w:rPr>
          <w:lang w:val="ka-GE"/>
        </w:rPr>
        <w:t xml:space="preserve"> </w:t>
      </w:r>
      <w:r w:rsidR="00D3603F" w:rsidRPr="00705B0F">
        <w:rPr>
          <w:lang w:val="ka-GE"/>
        </w:rPr>
        <w:t xml:space="preserve">კვლევის მიმდინარეობის </w:t>
      </w:r>
      <w:r w:rsidR="00250C23" w:rsidRPr="00705B0F">
        <w:rPr>
          <w:lang w:val="ka-GE"/>
        </w:rPr>
        <w:t>სტატუსები</w:t>
      </w:r>
      <w:r w:rsidR="00E0135A" w:rsidRPr="00705B0F">
        <w:rPr>
          <w:lang w:val="ka-GE"/>
        </w:rPr>
        <w:t>;</w:t>
      </w:r>
    </w:p>
    <w:p w14:paraId="0D9E0817" w14:textId="339D2C6B" w:rsidR="00202D7B" w:rsidRPr="00705B0F" w:rsidRDefault="00415F1C" w:rsidP="00AD3AD7">
      <w:pPr>
        <w:pStyle w:val="ListBullet"/>
        <w:jc w:val="both"/>
        <w:rPr>
          <w:lang w:val="ka-GE"/>
        </w:rPr>
      </w:pPr>
      <w:r w:rsidRPr="00705B0F">
        <w:rPr>
          <w:lang w:val="ka-GE"/>
        </w:rPr>
        <w:t>საბოლოო ანგარიში</w:t>
      </w:r>
      <w:r w:rsidR="00250C23" w:rsidRPr="00705B0F">
        <w:rPr>
          <w:lang w:val="ka-GE"/>
        </w:rPr>
        <w:t xml:space="preserve"> - საექსპერტო დასკვნა საქართველოში მოქმედ ტექნიკურ რეგლამენტებთან/სტანდარტებთან შესაბამისობის შესახებ</w:t>
      </w:r>
      <w:r w:rsidRPr="00705B0F">
        <w:rPr>
          <w:lang w:val="ka-GE"/>
        </w:rPr>
        <w:t xml:space="preserve"> უნდა </w:t>
      </w:r>
      <w:r w:rsidR="00215604" w:rsidRPr="00705B0F">
        <w:rPr>
          <w:lang w:val="ka-GE"/>
        </w:rPr>
        <w:t>მო</w:t>
      </w:r>
      <w:r w:rsidR="00202D7B" w:rsidRPr="00705B0F">
        <w:rPr>
          <w:lang w:val="ka-GE"/>
        </w:rPr>
        <w:t>იცავდეს შემდეგ კომპონენტებს:</w:t>
      </w:r>
    </w:p>
    <w:p w14:paraId="08168ED3" w14:textId="3719FEF7" w:rsidR="00E44B03" w:rsidRPr="00705B0F" w:rsidRDefault="005C1D52" w:rsidP="00E0135A">
      <w:pPr>
        <w:pStyle w:val="ListBullet"/>
        <w:numPr>
          <w:ilvl w:val="0"/>
          <w:numId w:val="11"/>
        </w:numPr>
        <w:jc w:val="both"/>
        <w:rPr>
          <w:lang w:val="ka-GE"/>
        </w:rPr>
      </w:pPr>
      <w:r w:rsidRPr="00705B0F">
        <w:rPr>
          <w:lang w:val="ka-GE"/>
        </w:rPr>
        <w:t>შეფასების აქტები;</w:t>
      </w:r>
    </w:p>
    <w:p w14:paraId="2B118300" w14:textId="17FA23B8" w:rsidR="00455492" w:rsidRPr="00705B0F" w:rsidRDefault="00B74601" w:rsidP="006D28ED">
      <w:pPr>
        <w:pStyle w:val="ListBullet"/>
        <w:numPr>
          <w:ilvl w:val="0"/>
          <w:numId w:val="11"/>
        </w:numPr>
        <w:jc w:val="both"/>
        <w:rPr>
          <w:lang w:val="ka-GE"/>
        </w:rPr>
      </w:pPr>
      <w:r w:rsidRPr="00705B0F">
        <w:rPr>
          <w:lang w:val="ka-GE"/>
        </w:rPr>
        <w:t>გამოვლენილი შეუსაბამობების კლასიფიცირებული რეესტრი;</w:t>
      </w:r>
    </w:p>
    <w:p w14:paraId="53B90CAC" w14:textId="104C452A" w:rsidR="00EB0B79" w:rsidRPr="00705B0F" w:rsidRDefault="00EB0B79" w:rsidP="00E0135A">
      <w:pPr>
        <w:pStyle w:val="ListBullet"/>
        <w:numPr>
          <w:ilvl w:val="0"/>
          <w:numId w:val="11"/>
        </w:numPr>
        <w:jc w:val="both"/>
        <w:rPr>
          <w:lang w:val="ka-GE"/>
        </w:rPr>
      </w:pPr>
      <w:r w:rsidRPr="00705B0F">
        <w:rPr>
          <w:lang w:val="ka-GE"/>
        </w:rPr>
        <w:t>გამოსასწორებელ ღონისძიებათა მატრიცა;</w:t>
      </w:r>
    </w:p>
    <w:p w14:paraId="45287AED" w14:textId="77777777" w:rsidR="004A0849" w:rsidRPr="00705B0F" w:rsidRDefault="004A0849" w:rsidP="004A0849">
      <w:pPr>
        <w:pStyle w:val="ListBullet"/>
        <w:numPr>
          <w:ilvl w:val="0"/>
          <w:numId w:val="11"/>
        </w:numPr>
        <w:jc w:val="both"/>
        <w:rPr>
          <w:lang w:val="ka-GE"/>
        </w:rPr>
      </w:pPr>
      <w:r w:rsidRPr="00705B0F">
        <w:rPr>
          <w:lang w:val="ka-GE"/>
        </w:rPr>
        <w:t>მონაცემთა ხარვეზებისა და დამატებით შესამოწმებელი საკითხების რეესტრი;</w:t>
      </w:r>
    </w:p>
    <w:p w14:paraId="0310B293" w14:textId="19F86F51" w:rsidR="00E44B03" w:rsidRPr="00705B0F" w:rsidRDefault="003F554C" w:rsidP="00E0135A">
      <w:pPr>
        <w:pStyle w:val="ListBullet"/>
        <w:numPr>
          <w:ilvl w:val="0"/>
          <w:numId w:val="11"/>
        </w:numPr>
        <w:jc w:val="both"/>
        <w:rPr>
          <w:lang w:val="ka-GE"/>
        </w:rPr>
      </w:pPr>
      <w:r w:rsidRPr="00705B0F">
        <w:rPr>
          <w:lang w:val="ka-GE"/>
        </w:rPr>
        <w:t xml:space="preserve">დასკვნები და </w:t>
      </w:r>
      <w:r w:rsidR="005C1D52" w:rsidRPr="00705B0F">
        <w:rPr>
          <w:lang w:val="ka-GE"/>
        </w:rPr>
        <w:t>რეკომენდაციები</w:t>
      </w:r>
      <w:r w:rsidR="00E609A8" w:rsidRPr="00705B0F">
        <w:rPr>
          <w:lang w:val="ka-GE"/>
        </w:rPr>
        <w:t>;</w:t>
      </w:r>
      <w:r w:rsidR="005C1D52" w:rsidRPr="00705B0F">
        <w:rPr>
          <w:lang w:val="ka-GE"/>
        </w:rPr>
        <w:t xml:space="preserve"> </w:t>
      </w:r>
    </w:p>
    <w:p w14:paraId="329F6A93" w14:textId="77777777" w:rsidR="00E44B03" w:rsidRPr="00705B0F" w:rsidRDefault="005C1D52" w:rsidP="00E0135A">
      <w:pPr>
        <w:pStyle w:val="ListBullet"/>
        <w:numPr>
          <w:ilvl w:val="0"/>
          <w:numId w:val="11"/>
        </w:numPr>
        <w:jc w:val="both"/>
        <w:rPr>
          <w:lang w:val="ka-GE"/>
        </w:rPr>
      </w:pPr>
      <w:r w:rsidRPr="00705B0F">
        <w:rPr>
          <w:lang w:val="ka-GE"/>
        </w:rPr>
        <w:t>გამოყენებული წყაროებისა და ადგილზე შემოწმებული ობიექტების სრული ჩამონათვალი.</w:t>
      </w:r>
    </w:p>
    <w:p w14:paraId="7C984F26" w14:textId="77777777" w:rsidR="004D7A5A" w:rsidRPr="00705B0F" w:rsidRDefault="005C1D52" w:rsidP="00AD3AD7">
      <w:pPr>
        <w:ind w:firstLine="360"/>
        <w:jc w:val="both"/>
        <w:rPr>
          <w:lang w:val="ka-GE"/>
        </w:rPr>
      </w:pPr>
      <w:r w:rsidRPr="00705B0F">
        <w:rPr>
          <w:lang w:val="ka-GE"/>
        </w:rPr>
        <w:t>დოკუმენტები წარმოდგენილი უნდა იყოს</w:t>
      </w:r>
      <w:r w:rsidR="004D7A5A" w:rsidRPr="00705B0F">
        <w:rPr>
          <w:lang w:val="ka-GE"/>
        </w:rPr>
        <w:t>:</w:t>
      </w:r>
    </w:p>
    <w:p w14:paraId="187717C2" w14:textId="1D9DF110" w:rsidR="004A08CB" w:rsidRPr="00705B0F" w:rsidRDefault="005C1D52" w:rsidP="00917997">
      <w:pPr>
        <w:pStyle w:val="ListParagraph"/>
        <w:numPr>
          <w:ilvl w:val="0"/>
          <w:numId w:val="14"/>
        </w:numPr>
        <w:jc w:val="both"/>
        <w:rPr>
          <w:lang w:val="ka-GE"/>
        </w:rPr>
      </w:pPr>
      <w:r w:rsidRPr="00705B0F">
        <w:rPr>
          <w:lang w:val="ka-GE"/>
        </w:rPr>
        <w:t>ქართულ ენაზე, რედაქტირებად ელექტრონულ ფორმატში</w:t>
      </w:r>
      <w:r w:rsidR="00444A45" w:rsidRPr="00705B0F">
        <w:rPr>
          <w:lang w:val="ka-GE"/>
        </w:rPr>
        <w:t xml:space="preserve"> (Word)</w:t>
      </w:r>
      <w:r w:rsidRPr="00705B0F">
        <w:rPr>
          <w:lang w:val="ka-GE"/>
        </w:rPr>
        <w:t xml:space="preserve"> და PDF ფორმატში</w:t>
      </w:r>
      <w:r w:rsidR="004A08CB" w:rsidRPr="00705B0F">
        <w:rPr>
          <w:lang w:val="ka-GE"/>
        </w:rPr>
        <w:t xml:space="preserve"> ელექტრონული ხელმოწერით;</w:t>
      </w:r>
    </w:p>
    <w:p w14:paraId="57A693DF" w14:textId="38FA4672" w:rsidR="00361581" w:rsidRPr="00705B0F" w:rsidRDefault="005C1D52" w:rsidP="00E0135A">
      <w:pPr>
        <w:pStyle w:val="ListParagraph"/>
        <w:numPr>
          <w:ilvl w:val="0"/>
          <w:numId w:val="14"/>
        </w:numPr>
        <w:jc w:val="both"/>
        <w:rPr>
          <w:lang w:val="ka-GE"/>
        </w:rPr>
      </w:pPr>
      <w:r w:rsidRPr="00705B0F">
        <w:rPr>
          <w:lang w:val="ka-GE"/>
        </w:rPr>
        <w:t>მონაცემთა ცხრილები - Excel-ის ფორმატში</w:t>
      </w:r>
      <w:r w:rsidR="00581B50" w:rsidRPr="00705B0F">
        <w:rPr>
          <w:lang w:val="ka-GE"/>
        </w:rPr>
        <w:t xml:space="preserve"> აქტიური ფორმულებითა და სტრუქტურირებული მონაცემებით</w:t>
      </w:r>
      <w:r w:rsidRPr="00705B0F">
        <w:rPr>
          <w:lang w:val="ka-GE"/>
        </w:rPr>
        <w:t>.</w:t>
      </w:r>
      <w:r w:rsidR="007A4A49" w:rsidRPr="00705B0F">
        <w:rPr>
          <w:lang w:val="ka-GE"/>
        </w:rPr>
        <w:t xml:space="preserve"> </w:t>
      </w:r>
    </w:p>
    <w:p w14:paraId="72388C8A" w14:textId="77777777" w:rsidR="00361581" w:rsidRPr="00705B0F" w:rsidRDefault="00581B50" w:rsidP="00361581">
      <w:pPr>
        <w:pStyle w:val="ListParagraph"/>
        <w:numPr>
          <w:ilvl w:val="0"/>
          <w:numId w:val="14"/>
        </w:numPr>
        <w:jc w:val="both"/>
        <w:rPr>
          <w:lang w:val="ka-GE"/>
        </w:rPr>
      </w:pPr>
      <w:r w:rsidRPr="00705B0F">
        <w:rPr>
          <w:lang w:val="ka-GE"/>
        </w:rPr>
        <w:t>გრაფიკული/გეოინფორმაციული მასალა (ასეთის არსებობისას): DWG/CAD ან GIS (Shapefile/Geodatabase) ფორმატში.</w:t>
      </w:r>
      <w:r w:rsidR="00F04DDA" w:rsidRPr="00705B0F">
        <w:rPr>
          <w:lang w:val="ka-GE"/>
        </w:rPr>
        <w:t xml:space="preserve"> </w:t>
      </w:r>
    </w:p>
    <w:p w14:paraId="28C85396" w14:textId="112D5C7A" w:rsidR="00E44B03" w:rsidRPr="00705B0F" w:rsidRDefault="00F04DDA" w:rsidP="00E0135A">
      <w:pPr>
        <w:pStyle w:val="ListParagraph"/>
        <w:numPr>
          <w:ilvl w:val="0"/>
          <w:numId w:val="14"/>
        </w:numPr>
        <w:jc w:val="both"/>
        <w:rPr>
          <w:lang w:val="ka-GE"/>
        </w:rPr>
      </w:pPr>
      <w:r w:rsidRPr="00705B0F">
        <w:rPr>
          <w:lang w:val="ka-GE"/>
        </w:rPr>
        <w:t>გარდა ელექტრონული ვერსიებისა</w:t>
      </w:r>
      <w:r w:rsidR="008274D2" w:rsidRPr="00705B0F">
        <w:rPr>
          <w:lang w:val="ka-GE"/>
        </w:rPr>
        <w:t>,</w:t>
      </w:r>
      <w:r w:rsidRPr="00705B0F">
        <w:rPr>
          <w:lang w:val="ka-GE"/>
        </w:rPr>
        <w:t xml:space="preserve"> </w:t>
      </w:r>
      <w:r w:rsidR="00CC025F" w:rsidRPr="00705B0F">
        <w:rPr>
          <w:lang w:val="ka-GE"/>
        </w:rPr>
        <w:t>ტექსტური ნაწილი და დასკვნები</w:t>
      </w:r>
      <w:r w:rsidR="00D25A34" w:rsidRPr="00705B0F">
        <w:rPr>
          <w:lang w:val="ka-GE"/>
        </w:rPr>
        <w:t xml:space="preserve"> </w:t>
      </w:r>
      <w:r w:rsidR="00CC025F" w:rsidRPr="00705B0F">
        <w:rPr>
          <w:lang w:val="ka-GE"/>
        </w:rPr>
        <w:t>წარმოდგენილი უნდა იყოს</w:t>
      </w:r>
      <w:r w:rsidR="00444A45" w:rsidRPr="00705B0F">
        <w:rPr>
          <w:lang w:val="ka-GE"/>
        </w:rPr>
        <w:t xml:space="preserve"> </w:t>
      </w:r>
      <w:r w:rsidRPr="00705B0F">
        <w:rPr>
          <w:lang w:val="ka-GE"/>
        </w:rPr>
        <w:t>ბეჭდური ვერსი</w:t>
      </w:r>
      <w:r w:rsidR="00B12B77" w:rsidRPr="00705B0F">
        <w:rPr>
          <w:lang w:val="ka-GE"/>
        </w:rPr>
        <w:t>ით</w:t>
      </w:r>
      <w:r w:rsidR="00C12A54" w:rsidRPr="00705B0F">
        <w:rPr>
          <w:lang w:val="ka-GE"/>
        </w:rPr>
        <w:t>,</w:t>
      </w:r>
      <w:r w:rsidRPr="00705B0F">
        <w:rPr>
          <w:lang w:val="ka-GE"/>
        </w:rPr>
        <w:t xml:space="preserve"> შესაბამისი ხელმოწერით</w:t>
      </w:r>
      <w:r w:rsidR="00616FE6" w:rsidRPr="00705B0F">
        <w:rPr>
          <w:lang w:val="ka-GE"/>
        </w:rPr>
        <w:t xml:space="preserve"> - ერთ ეგზემპლარად</w:t>
      </w:r>
      <w:r w:rsidRPr="00705B0F">
        <w:rPr>
          <w:lang w:val="ka-GE"/>
        </w:rPr>
        <w:t>.</w:t>
      </w:r>
    </w:p>
    <w:p w14:paraId="0C7382FD" w14:textId="77777777" w:rsidR="00572BA2" w:rsidRPr="00705B0F" w:rsidRDefault="00572BA2" w:rsidP="00AD3AD7">
      <w:pPr>
        <w:ind w:firstLine="360"/>
        <w:jc w:val="both"/>
        <w:rPr>
          <w:lang w:val="ka-GE"/>
        </w:rPr>
      </w:pPr>
    </w:p>
    <w:p w14:paraId="283B653B" w14:textId="39E58FF7" w:rsidR="00E44B03" w:rsidRPr="00705B0F" w:rsidRDefault="00E97CEF">
      <w:pPr>
        <w:pStyle w:val="Heading1"/>
        <w:rPr>
          <w:lang w:val="ka-GE"/>
        </w:rPr>
      </w:pPr>
      <w:r w:rsidRPr="00705B0F">
        <w:rPr>
          <w:lang w:val="ka-GE"/>
        </w:rPr>
        <w:lastRenderedPageBreak/>
        <w:t>8</w:t>
      </w:r>
      <w:r w:rsidR="005C1D52" w:rsidRPr="00705B0F">
        <w:rPr>
          <w:lang w:val="ka-GE"/>
        </w:rPr>
        <w:t xml:space="preserve">. შესრულების ვადა </w:t>
      </w:r>
    </w:p>
    <w:p w14:paraId="09A743B5" w14:textId="79AC662D" w:rsidR="00E44B03" w:rsidRDefault="005C1D52" w:rsidP="00374803">
      <w:pPr>
        <w:jc w:val="both"/>
        <w:rPr>
          <w:rFonts w:cs="Sylfaen"/>
          <w:lang w:val="ka-GE"/>
        </w:rPr>
      </w:pPr>
      <w:r w:rsidRPr="003164AD">
        <w:rPr>
          <w:lang w:val="ka-GE"/>
        </w:rPr>
        <w:t>მომსახურების გაწევ</w:t>
      </w:r>
      <w:r w:rsidR="00777980">
        <w:rPr>
          <w:lang w:val="ka-GE"/>
        </w:rPr>
        <w:t>ისა</w:t>
      </w:r>
      <w:r w:rsidRPr="003164AD">
        <w:rPr>
          <w:lang w:val="ka-GE"/>
        </w:rPr>
        <w:t xml:space="preserve"> და ყველა საბოლოო დოკუმენტის წარმოდგენ</w:t>
      </w:r>
      <w:r w:rsidR="00374803">
        <w:rPr>
          <w:lang w:val="ka-GE"/>
        </w:rPr>
        <w:t>ის ვადაა</w:t>
      </w:r>
      <w:r w:rsidRPr="003164AD">
        <w:rPr>
          <w:lang w:val="ka-GE"/>
        </w:rPr>
        <w:t xml:space="preserve"> </w:t>
      </w:r>
      <w:r w:rsidRPr="00374803">
        <w:rPr>
          <w:b/>
          <w:bCs/>
          <w:lang w:val="ka-GE"/>
        </w:rPr>
        <w:t>არაუგვიანეს 2026 წლის 25 დეკემბ</w:t>
      </w:r>
      <w:r w:rsidR="00777980">
        <w:rPr>
          <w:b/>
          <w:bCs/>
          <w:lang w:val="ka-GE"/>
        </w:rPr>
        <w:t>ე</w:t>
      </w:r>
      <w:r w:rsidRPr="00374803">
        <w:rPr>
          <w:b/>
          <w:bCs/>
          <w:lang w:val="ka-GE"/>
        </w:rPr>
        <w:t>რი</w:t>
      </w:r>
      <w:r w:rsidR="00777980">
        <w:rPr>
          <w:b/>
          <w:bCs/>
          <w:lang w:val="ka-GE"/>
        </w:rPr>
        <w:t>.</w:t>
      </w:r>
      <w:r w:rsidR="00374803">
        <w:rPr>
          <w:b/>
          <w:bCs/>
          <w:lang w:val="ka-GE"/>
        </w:rPr>
        <w:t xml:space="preserve"> </w:t>
      </w:r>
      <w:r w:rsidR="00374803">
        <w:rPr>
          <w:rFonts w:cs="Sylfaen"/>
          <w:lang w:val="ka-GE"/>
        </w:rPr>
        <w:t>თუმცა</w:t>
      </w:r>
      <w:r w:rsidR="00777980">
        <w:rPr>
          <w:rFonts w:cs="Sylfaen"/>
          <w:lang w:val="ka-GE"/>
        </w:rPr>
        <w:t>,</w:t>
      </w:r>
      <w:r w:rsidR="00374803">
        <w:rPr>
          <w:rFonts w:cs="Sylfaen"/>
          <w:lang w:val="ka-GE"/>
        </w:rPr>
        <w:t xml:space="preserve"> ყველა დაინტერესებულ კომპანიას/პირს </w:t>
      </w:r>
      <w:r w:rsidR="00777980">
        <w:rPr>
          <w:rFonts w:cs="Sylfaen"/>
          <w:lang w:val="ka-GE"/>
        </w:rPr>
        <w:t xml:space="preserve">უფლება აქვს </w:t>
      </w:r>
      <w:r w:rsidR="00374803">
        <w:rPr>
          <w:rFonts w:cs="Sylfaen"/>
          <w:lang w:val="ka-GE"/>
        </w:rPr>
        <w:t xml:space="preserve">დანართ N1-ში   დააფიქსიროს  ანგარიშის წარმოდგენის </w:t>
      </w:r>
      <w:r w:rsidR="00777980">
        <w:rPr>
          <w:rFonts w:cs="Sylfaen"/>
          <w:lang w:val="ka-GE"/>
        </w:rPr>
        <w:t xml:space="preserve">მათ მიერ განსაზღვრული </w:t>
      </w:r>
      <w:r w:rsidR="00374803">
        <w:rPr>
          <w:rFonts w:cs="Sylfaen"/>
          <w:lang w:val="ka-GE"/>
        </w:rPr>
        <w:t xml:space="preserve">გონივრული ვადა. </w:t>
      </w:r>
    </w:p>
    <w:p w14:paraId="69159D7D" w14:textId="77777777" w:rsidR="00374803" w:rsidRPr="00705B0F" w:rsidRDefault="00374803" w:rsidP="00374803">
      <w:pPr>
        <w:jc w:val="both"/>
        <w:rPr>
          <w:lang w:val="ka-GE"/>
        </w:rPr>
      </w:pPr>
    </w:p>
    <w:p w14:paraId="6DCFA071" w14:textId="7D01585E" w:rsidR="00E44B03" w:rsidRPr="00705B0F" w:rsidRDefault="00E97CEF">
      <w:pPr>
        <w:pStyle w:val="Heading1"/>
        <w:rPr>
          <w:lang w:val="ka-GE"/>
        </w:rPr>
      </w:pPr>
      <w:r w:rsidRPr="00705B0F">
        <w:rPr>
          <w:lang w:val="ka-GE"/>
        </w:rPr>
        <w:t>9</w:t>
      </w:r>
      <w:r w:rsidR="005C1D52" w:rsidRPr="00705B0F">
        <w:rPr>
          <w:lang w:val="ka-GE"/>
        </w:rPr>
        <w:t>. სამართლებრივი და ტექნიკური საფუძველი</w:t>
      </w:r>
    </w:p>
    <w:p w14:paraId="514B0450" w14:textId="77777777" w:rsidR="00E44B03" w:rsidRPr="00705B0F" w:rsidRDefault="005C1D52" w:rsidP="006A6306">
      <w:pPr>
        <w:ind w:firstLine="720"/>
        <w:jc w:val="both"/>
        <w:rPr>
          <w:lang w:val="ka-GE"/>
        </w:rPr>
      </w:pPr>
      <w:r w:rsidRPr="00705B0F">
        <w:rPr>
          <w:lang w:val="ka-GE"/>
        </w:rPr>
        <w:t>შეფასება უნდა განხორციელდეს „ენერგეტიკისა და წყალმომარაგების შესახებ“ საქართველოს კანონის მე-13 მუხლის მე-2 პუნქტის „ბ.ა“ და „ბ.ბ“ ქვეპუნქტების, საქართველოს ენერგეტიკისა და წყალმომარაგების მარეგულირებელი ეროვნული კომისიის 2020 წლის 27 მაისის N22 დადგენილებით დამტკიცებული „ლიცენზირების წესებისა და ენერგეტიკული საქმიანობის თაობაზე შეტყობინების წესის“, აგრეთვე სამუშაოს შესრულების პერიოდში მოქმედი სხვა შესაბამისი სამართლებრივი აქტების, ტექნიკური რეგლამენტებისა და სტანდარტების მოთხოვნათა შესაბამისად.</w:t>
      </w:r>
    </w:p>
    <w:p w14:paraId="45F1553E" w14:textId="77777777" w:rsidR="00E44B03" w:rsidRPr="00705B0F" w:rsidRDefault="005C1D52" w:rsidP="006A6306">
      <w:pPr>
        <w:ind w:firstLine="720"/>
        <w:jc w:val="both"/>
        <w:rPr>
          <w:lang w:val="ka-GE"/>
        </w:rPr>
      </w:pPr>
      <w:r w:rsidRPr="00705B0F">
        <w:rPr>
          <w:lang w:val="ka-GE"/>
        </w:rPr>
        <w:t>თუ სამუშაოს მიმდინარეობისას სამართლებრივი ან ტექნიკური მოთხოვნა შეიცვლება, შემსრულებელმა უნდა იხელმძღვანელოს საბოლოო დასკვნის მომზადების დროს მოქმედი რედაქციით და ცვლილების გავლენა ცალკე ასახოს ანგარიშში.</w:t>
      </w:r>
    </w:p>
    <w:p w14:paraId="565FFFBE" w14:textId="41C32C7B" w:rsidR="00E44B03" w:rsidRPr="00705B0F" w:rsidRDefault="00572BA2">
      <w:pPr>
        <w:pStyle w:val="Heading1"/>
        <w:rPr>
          <w:lang w:val="ka-GE"/>
        </w:rPr>
      </w:pPr>
      <w:r w:rsidRPr="00705B0F">
        <w:rPr>
          <w:lang w:val="ka-GE"/>
        </w:rPr>
        <w:t>1</w:t>
      </w:r>
      <w:r w:rsidR="00E97CEF" w:rsidRPr="00705B0F">
        <w:rPr>
          <w:lang w:val="ka-GE"/>
        </w:rPr>
        <w:t>0</w:t>
      </w:r>
      <w:r w:rsidR="005C1D52" w:rsidRPr="00705B0F">
        <w:rPr>
          <w:lang w:val="ka-GE"/>
        </w:rPr>
        <w:t>. პრეტენდენტის მიერ წარმოსადგენი დოკუმენტაცია</w:t>
      </w:r>
    </w:p>
    <w:p w14:paraId="3BE2FC28" w14:textId="20C0773E" w:rsidR="00E44B03" w:rsidRPr="00705B0F" w:rsidRDefault="005C1D52" w:rsidP="00AD3AD7">
      <w:pPr>
        <w:pStyle w:val="ListBullet"/>
        <w:jc w:val="both"/>
        <w:rPr>
          <w:lang w:val="ka-GE"/>
        </w:rPr>
      </w:pPr>
      <w:r w:rsidRPr="00705B0F">
        <w:rPr>
          <w:lang w:val="ka-GE"/>
        </w:rPr>
        <w:t>განფასება - მომსახურების საფასური დანართი N1-ის შესაბამისად; ფასი უნდა იყოს წარმოდგენილი ეროვნულ ვალუტაში - ლარში, დღგ-ისა და ყველა გადასახადის ჩათვლით;</w:t>
      </w:r>
    </w:p>
    <w:p w14:paraId="716F83B5" w14:textId="76EF1F31" w:rsidR="00054108" w:rsidRDefault="00054108">
      <w:pPr>
        <w:pStyle w:val="ListBullet"/>
        <w:rPr>
          <w:lang w:val="ka-GE"/>
        </w:rPr>
      </w:pPr>
      <w:r>
        <w:rPr>
          <w:lang w:val="ka-GE"/>
        </w:rPr>
        <w:t>კომპანიის/პირის აკრედიტაციის დამადასტურებელი სერტიფიკატი;</w:t>
      </w:r>
    </w:p>
    <w:p w14:paraId="0DF06619" w14:textId="78C32501" w:rsidR="00E44B03" w:rsidRPr="00705B0F" w:rsidRDefault="005C1D52">
      <w:pPr>
        <w:pStyle w:val="ListBullet"/>
        <w:rPr>
          <w:lang w:val="ka-GE"/>
        </w:rPr>
      </w:pPr>
      <w:r w:rsidRPr="00705B0F">
        <w:rPr>
          <w:lang w:val="ka-GE"/>
        </w:rPr>
        <w:t>კომპანიის სრული რეკვიზიტები;</w:t>
      </w:r>
    </w:p>
    <w:p w14:paraId="5A897F35" w14:textId="77777777" w:rsidR="00E44B03" w:rsidRPr="00705B0F" w:rsidRDefault="005C1D52" w:rsidP="00AD3AD7">
      <w:pPr>
        <w:pStyle w:val="ListBullet"/>
        <w:jc w:val="both"/>
        <w:rPr>
          <w:lang w:val="ka-GE"/>
        </w:rPr>
      </w:pPr>
      <w:r w:rsidRPr="00705B0F">
        <w:rPr>
          <w:lang w:val="ka-GE"/>
        </w:rPr>
        <w:t>კომპანიის პრეზენტაცია, მათ შორის ადამიანური რესურსი, პასუხისმგებელი ექსპერტების კვალიფიკაცია და იდენტური/მსგავსი მომსახურების გამოცდილება;</w:t>
      </w:r>
    </w:p>
    <w:p w14:paraId="67E201F2" w14:textId="77777777" w:rsidR="00E44B03" w:rsidRPr="00705B0F" w:rsidRDefault="005C1D52" w:rsidP="00AD3AD7">
      <w:pPr>
        <w:pStyle w:val="ListBullet"/>
        <w:jc w:val="both"/>
        <w:rPr>
          <w:lang w:val="ka-GE"/>
        </w:rPr>
      </w:pPr>
      <w:r w:rsidRPr="00705B0F">
        <w:rPr>
          <w:lang w:val="ka-GE"/>
        </w:rPr>
        <w:t>გამოცდილების დამადასტურებელი დოკუმენტები (ხელშეკრულება, მიღება-ჩაბარების აქტი, სარეკომენდაციო წერილი ან სხვა შესაბამისი დოკუმენტი);</w:t>
      </w:r>
    </w:p>
    <w:p w14:paraId="64719E1E" w14:textId="77777777" w:rsidR="00E44B03" w:rsidRDefault="005C1D52" w:rsidP="00AD3AD7">
      <w:pPr>
        <w:pStyle w:val="ListBullet"/>
        <w:jc w:val="both"/>
        <w:rPr>
          <w:lang w:val="ka-GE"/>
        </w:rPr>
      </w:pPr>
      <w:r w:rsidRPr="00705B0F">
        <w:rPr>
          <w:lang w:val="ka-GE"/>
        </w:rPr>
        <w:t>საჯარო რეესტრიდან ამონაწერი, განახლებული ბოლო 3 თვის განმავლობაში;</w:t>
      </w:r>
    </w:p>
    <w:p w14:paraId="735EBE63" w14:textId="37BF54FB" w:rsidR="00374803" w:rsidRDefault="00374803" w:rsidP="00AD3AD7">
      <w:pPr>
        <w:pStyle w:val="ListBullet"/>
        <w:jc w:val="both"/>
        <w:rPr>
          <w:lang w:val="ka-GE"/>
        </w:rPr>
      </w:pPr>
      <w:r>
        <w:rPr>
          <w:lang w:val="ka-GE"/>
        </w:rPr>
        <w:t xml:space="preserve">შევსებული თანდართული კითხვარები </w:t>
      </w:r>
    </w:p>
    <w:p w14:paraId="41FBB2FD" w14:textId="77777777" w:rsidR="00374803" w:rsidRPr="00705B0F" w:rsidRDefault="00374803" w:rsidP="00374803">
      <w:pPr>
        <w:pStyle w:val="ListBullet"/>
        <w:numPr>
          <w:ilvl w:val="0"/>
          <w:numId w:val="0"/>
        </w:numPr>
        <w:ind w:left="360"/>
        <w:jc w:val="both"/>
        <w:rPr>
          <w:lang w:val="ka-GE"/>
        </w:rPr>
      </w:pPr>
    </w:p>
    <w:p w14:paraId="2760A7CE" w14:textId="1763ABFE" w:rsidR="00E44B03" w:rsidRPr="00705B0F" w:rsidRDefault="005C1D52">
      <w:pPr>
        <w:pStyle w:val="Heading1"/>
        <w:rPr>
          <w:lang w:val="ka-GE"/>
        </w:rPr>
      </w:pPr>
      <w:r w:rsidRPr="00705B0F">
        <w:rPr>
          <w:lang w:val="ka-GE"/>
        </w:rPr>
        <w:t>1</w:t>
      </w:r>
      <w:r w:rsidR="00E97CEF" w:rsidRPr="00705B0F">
        <w:rPr>
          <w:lang w:val="ka-GE"/>
        </w:rPr>
        <w:t>1</w:t>
      </w:r>
      <w:r w:rsidRPr="00705B0F">
        <w:rPr>
          <w:lang w:val="ka-GE"/>
        </w:rPr>
        <w:t>. საკონტაქტო პირები</w:t>
      </w:r>
    </w:p>
    <w:tbl>
      <w:tblPr>
        <w:tblStyle w:val="TableGrid"/>
        <w:tblW w:w="0" w:type="auto"/>
        <w:jc w:val="center"/>
        <w:tblLook w:val="04A0" w:firstRow="1" w:lastRow="0" w:firstColumn="1" w:lastColumn="0" w:noHBand="0" w:noVBand="1"/>
      </w:tblPr>
      <w:tblGrid>
        <w:gridCol w:w="4924"/>
        <w:gridCol w:w="4925"/>
      </w:tblGrid>
      <w:tr w:rsidR="00E44B03" w:rsidRPr="00705B0F" w14:paraId="0B901B6A" w14:textId="77777777">
        <w:trPr>
          <w:jc w:val="center"/>
        </w:trPr>
        <w:tc>
          <w:tcPr>
            <w:tcW w:w="4929" w:type="dxa"/>
            <w:shd w:val="clear" w:color="auto" w:fill="D9EAF7"/>
          </w:tcPr>
          <w:p w14:paraId="42124927" w14:textId="77777777" w:rsidR="00E44B03" w:rsidRPr="00705B0F" w:rsidRDefault="005C1D52">
            <w:pPr>
              <w:rPr>
                <w:lang w:val="ka-GE"/>
              </w:rPr>
            </w:pPr>
            <w:r w:rsidRPr="00705B0F">
              <w:rPr>
                <w:b/>
                <w:lang w:val="ka-GE"/>
              </w:rPr>
              <w:t>შესყიდვების მიმართულებით</w:t>
            </w:r>
          </w:p>
        </w:tc>
        <w:tc>
          <w:tcPr>
            <w:tcW w:w="4929" w:type="dxa"/>
            <w:shd w:val="clear" w:color="auto" w:fill="D9EAF7"/>
          </w:tcPr>
          <w:p w14:paraId="528D234D" w14:textId="77777777" w:rsidR="00E44B03" w:rsidRPr="00705B0F" w:rsidRDefault="005C1D52">
            <w:pPr>
              <w:rPr>
                <w:lang w:val="ka-GE"/>
              </w:rPr>
            </w:pPr>
            <w:r w:rsidRPr="00705B0F">
              <w:rPr>
                <w:b/>
                <w:lang w:val="ka-GE"/>
              </w:rPr>
              <w:t>ტექნიკური მიმართულებით</w:t>
            </w:r>
          </w:p>
        </w:tc>
      </w:tr>
      <w:tr w:rsidR="00E44B03" w:rsidRPr="00705B0F" w14:paraId="18C2C34A" w14:textId="77777777">
        <w:trPr>
          <w:jc w:val="center"/>
        </w:trPr>
        <w:tc>
          <w:tcPr>
            <w:tcW w:w="4929" w:type="dxa"/>
          </w:tcPr>
          <w:p w14:paraId="32786E33" w14:textId="77777777" w:rsidR="00E44B03" w:rsidRPr="00705B0F" w:rsidRDefault="005C1D52">
            <w:pPr>
              <w:rPr>
                <w:lang w:val="ka-GE"/>
              </w:rPr>
            </w:pPr>
            <w:r w:rsidRPr="00705B0F">
              <w:rPr>
                <w:lang w:val="ka-GE"/>
              </w:rPr>
              <w:t>ქეთევან კანდელაკი</w:t>
            </w:r>
            <w:r w:rsidRPr="00705B0F">
              <w:rPr>
                <w:lang w:val="ka-GE"/>
              </w:rPr>
              <w:br/>
              <w:t>შესყიდვების სპეციალისტი</w:t>
            </w:r>
            <w:r w:rsidRPr="00705B0F">
              <w:rPr>
                <w:lang w:val="ka-GE"/>
              </w:rPr>
              <w:br/>
              <w:t>მობ.: +995 599 19 25 00</w:t>
            </w:r>
            <w:r w:rsidRPr="00705B0F">
              <w:rPr>
                <w:lang w:val="ka-GE"/>
              </w:rPr>
              <w:br/>
              <w:t>ელ. ფოსტა: kekandelaki@gwp.ge</w:t>
            </w:r>
          </w:p>
        </w:tc>
        <w:tc>
          <w:tcPr>
            <w:tcW w:w="4929" w:type="dxa"/>
          </w:tcPr>
          <w:p w14:paraId="51287950" w14:textId="77777777" w:rsidR="00E44B03" w:rsidRPr="00705B0F" w:rsidRDefault="005C1D52">
            <w:pPr>
              <w:rPr>
                <w:lang w:val="ka-GE"/>
              </w:rPr>
            </w:pPr>
            <w:r w:rsidRPr="00705B0F">
              <w:rPr>
                <w:lang w:val="ka-GE"/>
              </w:rPr>
              <w:t>ბექა ჩიხლაძე</w:t>
            </w:r>
            <w:r w:rsidRPr="00705B0F">
              <w:rPr>
                <w:lang w:val="ka-GE"/>
              </w:rPr>
              <w:br/>
              <w:t>ინტეგრირებული მართვის სისტემის დეპარტამენტის უფროსი</w:t>
            </w:r>
            <w:r w:rsidRPr="00705B0F">
              <w:rPr>
                <w:lang w:val="ka-GE"/>
              </w:rPr>
              <w:br/>
              <w:t>მობ.: +995 555 45 68 03</w:t>
            </w:r>
            <w:r w:rsidRPr="00705B0F">
              <w:rPr>
                <w:lang w:val="ka-GE"/>
              </w:rPr>
              <w:br/>
              <w:t>ელ. ფოსტა: bchikhladze@gwp.ge</w:t>
            </w:r>
          </w:p>
        </w:tc>
      </w:tr>
    </w:tbl>
    <w:p w14:paraId="1948B75A" w14:textId="77777777" w:rsidR="005C1D52" w:rsidRPr="00705B0F" w:rsidRDefault="005C1D52">
      <w:pPr>
        <w:rPr>
          <w:lang w:val="ka-GE"/>
        </w:rPr>
      </w:pPr>
    </w:p>
    <w:sectPr w:rsidR="005C1D52" w:rsidRPr="00705B0F" w:rsidSect="003F3FCC">
      <w:footerReference w:type="default" r:id="rId8"/>
      <w:pgSz w:w="12240" w:h="15840"/>
      <w:pgMar w:top="630" w:right="1134"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BD1D9" w14:textId="77777777" w:rsidR="000051A4" w:rsidRDefault="000051A4">
      <w:pPr>
        <w:spacing w:after="0" w:line="240" w:lineRule="auto"/>
      </w:pPr>
      <w:r>
        <w:separator/>
      </w:r>
    </w:p>
  </w:endnote>
  <w:endnote w:type="continuationSeparator" w:id="0">
    <w:p w14:paraId="2B1855CB" w14:textId="77777777" w:rsidR="000051A4" w:rsidRDefault="0000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E35E" w14:textId="77777777" w:rsidR="00E44B03" w:rsidRDefault="005C1D52">
    <w:pPr>
      <w:pStyle w:val="Footer"/>
      <w:jc w:val="center"/>
    </w:pPr>
    <w:proofErr w:type="spellStart"/>
    <w:r>
      <w:rPr>
        <w:color w:val="646464"/>
        <w:sz w:val="16"/>
      </w:rPr>
      <w:t>შპს</w:t>
    </w:r>
    <w:proofErr w:type="spellEnd"/>
    <w:r>
      <w:rPr>
        <w:color w:val="646464"/>
        <w:sz w:val="16"/>
      </w:rPr>
      <w:t xml:space="preserve"> „</w:t>
    </w:r>
    <w:proofErr w:type="spellStart"/>
    <w:r>
      <w:rPr>
        <w:color w:val="646464"/>
        <w:sz w:val="16"/>
      </w:rPr>
      <w:t>ჯორჯიან</w:t>
    </w:r>
    <w:proofErr w:type="spellEnd"/>
    <w:r>
      <w:rPr>
        <w:color w:val="646464"/>
        <w:sz w:val="16"/>
      </w:rPr>
      <w:t xml:space="preserve"> </w:t>
    </w:r>
    <w:proofErr w:type="spellStart"/>
    <w:r>
      <w:rPr>
        <w:color w:val="646464"/>
        <w:sz w:val="16"/>
      </w:rPr>
      <w:t>უოთერ</w:t>
    </w:r>
    <w:proofErr w:type="spellEnd"/>
    <w:r>
      <w:rPr>
        <w:color w:val="646464"/>
        <w:sz w:val="16"/>
      </w:rPr>
      <w:t xml:space="preserve"> </w:t>
    </w:r>
    <w:proofErr w:type="spellStart"/>
    <w:r>
      <w:rPr>
        <w:color w:val="646464"/>
        <w:sz w:val="16"/>
      </w:rPr>
      <w:t>ენდ</w:t>
    </w:r>
    <w:proofErr w:type="spellEnd"/>
    <w:r>
      <w:rPr>
        <w:color w:val="646464"/>
        <w:sz w:val="16"/>
      </w:rPr>
      <w:t xml:space="preserve"> </w:t>
    </w:r>
    <w:proofErr w:type="spellStart"/>
    <w:proofErr w:type="gramStart"/>
    <w:r>
      <w:rPr>
        <w:color w:val="646464"/>
        <w:sz w:val="16"/>
      </w:rPr>
      <w:t>ფაუერი</w:t>
    </w:r>
    <w:proofErr w:type="spellEnd"/>
    <w:r>
      <w:rPr>
        <w:color w:val="646464"/>
        <w:sz w:val="16"/>
      </w:rPr>
      <w:t>“ |</w:t>
    </w:r>
    <w:proofErr w:type="gramEnd"/>
    <w:r>
      <w:rPr>
        <w:color w:val="646464"/>
        <w:sz w:val="16"/>
      </w:rPr>
      <w:t xml:space="preserve"> </w:t>
    </w:r>
    <w:proofErr w:type="spellStart"/>
    <w:r>
      <w:rPr>
        <w:color w:val="646464"/>
        <w:sz w:val="16"/>
      </w:rPr>
      <w:t>ტექნიკური</w:t>
    </w:r>
    <w:proofErr w:type="spellEnd"/>
    <w:r>
      <w:rPr>
        <w:color w:val="646464"/>
        <w:sz w:val="16"/>
      </w:rPr>
      <w:t xml:space="preserve"> </w:t>
    </w:r>
    <w:proofErr w:type="spellStart"/>
    <w:r>
      <w:rPr>
        <w:color w:val="646464"/>
        <w:sz w:val="16"/>
      </w:rPr>
      <w:t>დავალება</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1A5A" w14:textId="77777777" w:rsidR="000051A4" w:rsidRDefault="000051A4">
      <w:pPr>
        <w:spacing w:after="0" w:line="240" w:lineRule="auto"/>
      </w:pPr>
      <w:r>
        <w:separator/>
      </w:r>
    </w:p>
  </w:footnote>
  <w:footnote w:type="continuationSeparator" w:id="0">
    <w:p w14:paraId="6A4B67FA" w14:textId="77777777" w:rsidR="000051A4" w:rsidRDefault="000051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BC0801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C4169B"/>
    <w:multiLevelType w:val="hybridMultilevel"/>
    <w:tmpl w:val="BBCE596E"/>
    <w:lvl w:ilvl="0" w:tplc="04370001">
      <w:start w:val="1"/>
      <w:numFmt w:val="bullet"/>
      <w:lvlText w:val=""/>
      <w:lvlJc w:val="left"/>
      <w:pPr>
        <w:ind w:left="1080" w:hanging="360"/>
      </w:pPr>
      <w:rPr>
        <w:rFonts w:ascii="Symbol" w:hAnsi="Symbol" w:hint="default"/>
      </w:rPr>
    </w:lvl>
    <w:lvl w:ilvl="1" w:tplc="04370003" w:tentative="1">
      <w:start w:val="1"/>
      <w:numFmt w:val="bullet"/>
      <w:lvlText w:val="o"/>
      <w:lvlJc w:val="left"/>
      <w:pPr>
        <w:ind w:left="1800" w:hanging="360"/>
      </w:pPr>
      <w:rPr>
        <w:rFonts w:ascii="Courier New" w:hAnsi="Courier New" w:cs="Courier New" w:hint="default"/>
      </w:rPr>
    </w:lvl>
    <w:lvl w:ilvl="2" w:tplc="04370005" w:tentative="1">
      <w:start w:val="1"/>
      <w:numFmt w:val="bullet"/>
      <w:lvlText w:val=""/>
      <w:lvlJc w:val="left"/>
      <w:pPr>
        <w:ind w:left="2520" w:hanging="360"/>
      </w:pPr>
      <w:rPr>
        <w:rFonts w:ascii="Wingdings" w:hAnsi="Wingdings" w:hint="default"/>
      </w:rPr>
    </w:lvl>
    <w:lvl w:ilvl="3" w:tplc="04370001" w:tentative="1">
      <w:start w:val="1"/>
      <w:numFmt w:val="bullet"/>
      <w:lvlText w:val=""/>
      <w:lvlJc w:val="left"/>
      <w:pPr>
        <w:ind w:left="3240" w:hanging="360"/>
      </w:pPr>
      <w:rPr>
        <w:rFonts w:ascii="Symbol" w:hAnsi="Symbol" w:hint="default"/>
      </w:rPr>
    </w:lvl>
    <w:lvl w:ilvl="4" w:tplc="04370003" w:tentative="1">
      <w:start w:val="1"/>
      <w:numFmt w:val="bullet"/>
      <w:lvlText w:val="o"/>
      <w:lvlJc w:val="left"/>
      <w:pPr>
        <w:ind w:left="3960" w:hanging="360"/>
      </w:pPr>
      <w:rPr>
        <w:rFonts w:ascii="Courier New" w:hAnsi="Courier New" w:cs="Courier New" w:hint="default"/>
      </w:rPr>
    </w:lvl>
    <w:lvl w:ilvl="5" w:tplc="04370005" w:tentative="1">
      <w:start w:val="1"/>
      <w:numFmt w:val="bullet"/>
      <w:lvlText w:val=""/>
      <w:lvlJc w:val="left"/>
      <w:pPr>
        <w:ind w:left="4680" w:hanging="360"/>
      </w:pPr>
      <w:rPr>
        <w:rFonts w:ascii="Wingdings" w:hAnsi="Wingdings" w:hint="default"/>
      </w:rPr>
    </w:lvl>
    <w:lvl w:ilvl="6" w:tplc="04370001" w:tentative="1">
      <w:start w:val="1"/>
      <w:numFmt w:val="bullet"/>
      <w:lvlText w:val=""/>
      <w:lvlJc w:val="left"/>
      <w:pPr>
        <w:ind w:left="5400" w:hanging="360"/>
      </w:pPr>
      <w:rPr>
        <w:rFonts w:ascii="Symbol" w:hAnsi="Symbol" w:hint="default"/>
      </w:rPr>
    </w:lvl>
    <w:lvl w:ilvl="7" w:tplc="04370003" w:tentative="1">
      <w:start w:val="1"/>
      <w:numFmt w:val="bullet"/>
      <w:lvlText w:val="o"/>
      <w:lvlJc w:val="left"/>
      <w:pPr>
        <w:ind w:left="6120" w:hanging="360"/>
      </w:pPr>
      <w:rPr>
        <w:rFonts w:ascii="Courier New" w:hAnsi="Courier New" w:cs="Courier New" w:hint="default"/>
      </w:rPr>
    </w:lvl>
    <w:lvl w:ilvl="8" w:tplc="04370005" w:tentative="1">
      <w:start w:val="1"/>
      <w:numFmt w:val="bullet"/>
      <w:lvlText w:val=""/>
      <w:lvlJc w:val="left"/>
      <w:pPr>
        <w:ind w:left="6840" w:hanging="360"/>
      </w:pPr>
      <w:rPr>
        <w:rFonts w:ascii="Wingdings" w:hAnsi="Wingdings" w:hint="default"/>
      </w:rPr>
    </w:lvl>
  </w:abstractNum>
  <w:abstractNum w:abstractNumId="10" w15:restartNumberingAfterBreak="0">
    <w:nsid w:val="0DA230DC"/>
    <w:multiLevelType w:val="hybridMultilevel"/>
    <w:tmpl w:val="6D388772"/>
    <w:lvl w:ilvl="0" w:tplc="04370003">
      <w:start w:val="1"/>
      <w:numFmt w:val="bullet"/>
      <w:lvlText w:val="o"/>
      <w:lvlJc w:val="left"/>
      <w:pPr>
        <w:ind w:left="1080" w:hanging="360"/>
      </w:pPr>
      <w:rPr>
        <w:rFonts w:ascii="Courier New" w:hAnsi="Courier New" w:cs="Courier New" w:hint="default"/>
      </w:rPr>
    </w:lvl>
    <w:lvl w:ilvl="1" w:tplc="04370003" w:tentative="1">
      <w:start w:val="1"/>
      <w:numFmt w:val="bullet"/>
      <w:lvlText w:val="o"/>
      <w:lvlJc w:val="left"/>
      <w:pPr>
        <w:ind w:left="1800" w:hanging="360"/>
      </w:pPr>
      <w:rPr>
        <w:rFonts w:ascii="Courier New" w:hAnsi="Courier New" w:cs="Courier New" w:hint="default"/>
      </w:rPr>
    </w:lvl>
    <w:lvl w:ilvl="2" w:tplc="04370005" w:tentative="1">
      <w:start w:val="1"/>
      <w:numFmt w:val="bullet"/>
      <w:lvlText w:val=""/>
      <w:lvlJc w:val="left"/>
      <w:pPr>
        <w:ind w:left="2520" w:hanging="360"/>
      </w:pPr>
      <w:rPr>
        <w:rFonts w:ascii="Wingdings" w:hAnsi="Wingdings" w:hint="default"/>
      </w:rPr>
    </w:lvl>
    <w:lvl w:ilvl="3" w:tplc="04370001" w:tentative="1">
      <w:start w:val="1"/>
      <w:numFmt w:val="bullet"/>
      <w:lvlText w:val=""/>
      <w:lvlJc w:val="left"/>
      <w:pPr>
        <w:ind w:left="3240" w:hanging="360"/>
      </w:pPr>
      <w:rPr>
        <w:rFonts w:ascii="Symbol" w:hAnsi="Symbol" w:hint="default"/>
      </w:rPr>
    </w:lvl>
    <w:lvl w:ilvl="4" w:tplc="04370003" w:tentative="1">
      <w:start w:val="1"/>
      <w:numFmt w:val="bullet"/>
      <w:lvlText w:val="o"/>
      <w:lvlJc w:val="left"/>
      <w:pPr>
        <w:ind w:left="3960" w:hanging="360"/>
      </w:pPr>
      <w:rPr>
        <w:rFonts w:ascii="Courier New" w:hAnsi="Courier New" w:cs="Courier New" w:hint="default"/>
      </w:rPr>
    </w:lvl>
    <w:lvl w:ilvl="5" w:tplc="04370005" w:tentative="1">
      <w:start w:val="1"/>
      <w:numFmt w:val="bullet"/>
      <w:lvlText w:val=""/>
      <w:lvlJc w:val="left"/>
      <w:pPr>
        <w:ind w:left="4680" w:hanging="360"/>
      </w:pPr>
      <w:rPr>
        <w:rFonts w:ascii="Wingdings" w:hAnsi="Wingdings" w:hint="default"/>
      </w:rPr>
    </w:lvl>
    <w:lvl w:ilvl="6" w:tplc="04370001" w:tentative="1">
      <w:start w:val="1"/>
      <w:numFmt w:val="bullet"/>
      <w:lvlText w:val=""/>
      <w:lvlJc w:val="left"/>
      <w:pPr>
        <w:ind w:left="5400" w:hanging="360"/>
      </w:pPr>
      <w:rPr>
        <w:rFonts w:ascii="Symbol" w:hAnsi="Symbol" w:hint="default"/>
      </w:rPr>
    </w:lvl>
    <w:lvl w:ilvl="7" w:tplc="04370003" w:tentative="1">
      <w:start w:val="1"/>
      <w:numFmt w:val="bullet"/>
      <w:lvlText w:val="o"/>
      <w:lvlJc w:val="left"/>
      <w:pPr>
        <w:ind w:left="6120" w:hanging="360"/>
      </w:pPr>
      <w:rPr>
        <w:rFonts w:ascii="Courier New" w:hAnsi="Courier New" w:cs="Courier New" w:hint="default"/>
      </w:rPr>
    </w:lvl>
    <w:lvl w:ilvl="8" w:tplc="04370005" w:tentative="1">
      <w:start w:val="1"/>
      <w:numFmt w:val="bullet"/>
      <w:lvlText w:val=""/>
      <w:lvlJc w:val="left"/>
      <w:pPr>
        <w:ind w:left="6840" w:hanging="360"/>
      </w:pPr>
      <w:rPr>
        <w:rFonts w:ascii="Wingdings" w:hAnsi="Wingdings" w:hint="default"/>
      </w:rPr>
    </w:lvl>
  </w:abstractNum>
  <w:abstractNum w:abstractNumId="11" w15:restartNumberingAfterBreak="0">
    <w:nsid w:val="72F311E2"/>
    <w:multiLevelType w:val="hybridMultilevel"/>
    <w:tmpl w:val="983E2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1016556">
    <w:abstractNumId w:val="8"/>
  </w:num>
  <w:num w:numId="2" w16cid:durableId="2044012131">
    <w:abstractNumId w:val="6"/>
  </w:num>
  <w:num w:numId="3" w16cid:durableId="908343534">
    <w:abstractNumId w:val="5"/>
  </w:num>
  <w:num w:numId="4" w16cid:durableId="1216353983">
    <w:abstractNumId w:val="4"/>
  </w:num>
  <w:num w:numId="5" w16cid:durableId="1973442383">
    <w:abstractNumId w:val="7"/>
  </w:num>
  <w:num w:numId="6" w16cid:durableId="495804950">
    <w:abstractNumId w:val="3"/>
  </w:num>
  <w:num w:numId="7" w16cid:durableId="212158650">
    <w:abstractNumId w:val="2"/>
  </w:num>
  <w:num w:numId="8" w16cid:durableId="589702764">
    <w:abstractNumId w:val="1"/>
  </w:num>
  <w:num w:numId="9" w16cid:durableId="244147539">
    <w:abstractNumId w:val="0"/>
  </w:num>
  <w:num w:numId="10" w16cid:durableId="1511095717">
    <w:abstractNumId w:val="11"/>
  </w:num>
  <w:num w:numId="11" w16cid:durableId="1510827068">
    <w:abstractNumId w:val="10"/>
  </w:num>
  <w:num w:numId="12" w16cid:durableId="863906130">
    <w:abstractNumId w:val="8"/>
  </w:num>
  <w:num w:numId="13" w16cid:durableId="1002781053">
    <w:abstractNumId w:val="8"/>
  </w:num>
  <w:num w:numId="14" w16cid:durableId="15229314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1A4"/>
    <w:rsid w:val="000130EF"/>
    <w:rsid w:val="0001499D"/>
    <w:rsid w:val="00021ADF"/>
    <w:rsid w:val="00031E2D"/>
    <w:rsid w:val="000327CD"/>
    <w:rsid w:val="00034616"/>
    <w:rsid w:val="000514A2"/>
    <w:rsid w:val="00054108"/>
    <w:rsid w:val="0006063C"/>
    <w:rsid w:val="00097D34"/>
    <w:rsid w:val="0010132F"/>
    <w:rsid w:val="00102794"/>
    <w:rsid w:val="00132823"/>
    <w:rsid w:val="00136D6A"/>
    <w:rsid w:val="0014320F"/>
    <w:rsid w:val="0015074B"/>
    <w:rsid w:val="001A6193"/>
    <w:rsid w:val="001F5408"/>
    <w:rsid w:val="0020115C"/>
    <w:rsid w:val="00202D7B"/>
    <w:rsid w:val="00213924"/>
    <w:rsid w:val="00215604"/>
    <w:rsid w:val="00237C58"/>
    <w:rsid w:val="00250C23"/>
    <w:rsid w:val="002606EE"/>
    <w:rsid w:val="0029639D"/>
    <w:rsid w:val="002D0C23"/>
    <w:rsid w:val="002E2B69"/>
    <w:rsid w:val="002E524C"/>
    <w:rsid w:val="003164AD"/>
    <w:rsid w:val="00326F90"/>
    <w:rsid w:val="00345F12"/>
    <w:rsid w:val="00361581"/>
    <w:rsid w:val="00374803"/>
    <w:rsid w:val="003F3FCC"/>
    <w:rsid w:val="003F554C"/>
    <w:rsid w:val="0041321B"/>
    <w:rsid w:val="00415F1C"/>
    <w:rsid w:val="00441250"/>
    <w:rsid w:val="00444A45"/>
    <w:rsid w:val="00455492"/>
    <w:rsid w:val="00470AFF"/>
    <w:rsid w:val="00477704"/>
    <w:rsid w:val="00495FBF"/>
    <w:rsid w:val="004A0849"/>
    <w:rsid w:val="004A08CB"/>
    <w:rsid w:val="004B71BA"/>
    <w:rsid w:val="004D50F4"/>
    <w:rsid w:val="004D7A5A"/>
    <w:rsid w:val="004F0BCC"/>
    <w:rsid w:val="004F6A9A"/>
    <w:rsid w:val="0050557E"/>
    <w:rsid w:val="005256E1"/>
    <w:rsid w:val="00526DBD"/>
    <w:rsid w:val="00527F83"/>
    <w:rsid w:val="00554800"/>
    <w:rsid w:val="005665DC"/>
    <w:rsid w:val="00572BA2"/>
    <w:rsid w:val="00581B50"/>
    <w:rsid w:val="005905F9"/>
    <w:rsid w:val="00591AE7"/>
    <w:rsid w:val="005C0B8C"/>
    <w:rsid w:val="005C1D52"/>
    <w:rsid w:val="005D053E"/>
    <w:rsid w:val="005E356B"/>
    <w:rsid w:val="005E3C29"/>
    <w:rsid w:val="005E42AA"/>
    <w:rsid w:val="00616FE6"/>
    <w:rsid w:val="006309D9"/>
    <w:rsid w:val="00632B10"/>
    <w:rsid w:val="00654221"/>
    <w:rsid w:val="006A6306"/>
    <w:rsid w:val="006D28ED"/>
    <w:rsid w:val="007024FA"/>
    <w:rsid w:val="00705B0F"/>
    <w:rsid w:val="00706685"/>
    <w:rsid w:val="007326B9"/>
    <w:rsid w:val="0073685D"/>
    <w:rsid w:val="00745414"/>
    <w:rsid w:val="00777980"/>
    <w:rsid w:val="0079592A"/>
    <w:rsid w:val="007A016E"/>
    <w:rsid w:val="007A293E"/>
    <w:rsid w:val="007A4A49"/>
    <w:rsid w:val="007E2EEE"/>
    <w:rsid w:val="007E767E"/>
    <w:rsid w:val="008011CE"/>
    <w:rsid w:val="008274D2"/>
    <w:rsid w:val="0086636A"/>
    <w:rsid w:val="008D5F61"/>
    <w:rsid w:val="00917997"/>
    <w:rsid w:val="00981D4B"/>
    <w:rsid w:val="00991AB1"/>
    <w:rsid w:val="00992517"/>
    <w:rsid w:val="009B317E"/>
    <w:rsid w:val="00A13688"/>
    <w:rsid w:val="00A810C4"/>
    <w:rsid w:val="00A96A00"/>
    <w:rsid w:val="00AA1D8D"/>
    <w:rsid w:val="00AB7369"/>
    <w:rsid w:val="00AD3AD7"/>
    <w:rsid w:val="00AD5CB5"/>
    <w:rsid w:val="00AF435E"/>
    <w:rsid w:val="00B12B77"/>
    <w:rsid w:val="00B13528"/>
    <w:rsid w:val="00B21EFC"/>
    <w:rsid w:val="00B46375"/>
    <w:rsid w:val="00B47730"/>
    <w:rsid w:val="00B63833"/>
    <w:rsid w:val="00B74601"/>
    <w:rsid w:val="00BA6617"/>
    <w:rsid w:val="00BB036F"/>
    <w:rsid w:val="00BC31BD"/>
    <w:rsid w:val="00BC5DEA"/>
    <w:rsid w:val="00BD2B1A"/>
    <w:rsid w:val="00BE6ADA"/>
    <w:rsid w:val="00BF68EB"/>
    <w:rsid w:val="00C12A54"/>
    <w:rsid w:val="00C9748C"/>
    <w:rsid w:val="00CB0664"/>
    <w:rsid w:val="00CC025F"/>
    <w:rsid w:val="00D251AE"/>
    <w:rsid w:val="00D25A34"/>
    <w:rsid w:val="00D3603F"/>
    <w:rsid w:val="00DC5F3E"/>
    <w:rsid w:val="00E0135A"/>
    <w:rsid w:val="00E03EB0"/>
    <w:rsid w:val="00E418B5"/>
    <w:rsid w:val="00E44B03"/>
    <w:rsid w:val="00E5677B"/>
    <w:rsid w:val="00E609A8"/>
    <w:rsid w:val="00E839D6"/>
    <w:rsid w:val="00E97CEF"/>
    <w:rsid w:val="00EB0B79"/>
    <w:rsid w:val="00EB14CF"/>
    <w:rsid w:val="00F04DDA"/>
    <w:rsid w:val="00F45C88"/>
    <w:rsid w:val="00F46BCF"/>
    <w:rsid w:val="00F82BD6"/>
    <w:rsid w:val="00F93E90"/>
    <w:rsid w:val="00FC693F"/>
    <w:rsid w:val="00FF42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93DE512-789D-4080-A326-7960125A6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Sylfaen" w:eastAsia="Sylfaen" w:hAnsi="Sylfaen"/>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F559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7365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2E524C"/>
    <w:rPr>
      <w:sz w:val="16"/>
      <w:szCs w:val="16"/>
    </w:rPr>
  </w:style>
  <w:style w:type="paragraph" w:styleId="CommentText">
    <w:name w:val="annotation text"/>
    <w:basedOn w:val="Normal"/>
    <w:link w:val="CommentTextChar"/>
    <w:uiPriority w:val="99"/>
    <w:unhideWhenUsed/>
    <w:rsid w:val="002E524C"/>
    <w:pPr>
      <w:spacing w:line="240" w:lineRule="auto"/>
    </w:pPr>
    <w:rPr>
      <w:sz w:val="20"/>
      <w:szCs w:val="20"/>
    </w:rPr>
  </w:style>
  <w:style w:type="character" w:customStyle="1" w:styleId="CommentTextChar">
    <w:name w:val="Comment Text Char"/>
    <w:basedOn w:val="DefaultParagraphFont"/>
    <w:link w:val="CommentText"/>
    <w:uiPriority w:val="99"/>
    <w:rsid w:val="002E524C"/>
    <w:rPr>
      <w:rFonts w:ascii="Sylfaen" w:eastAsia="Sylfaen" w:hAnsi="Sylfaen"/>
      <w:sz w:val="20"/>
      <w:szCs w:val="20"/>
    </w:rPr>
  </w:style>
  <w:style w:type="paragraph" w:styleId="CommentSubject">
    <w:name w:val="annotation subject"/>
    <w:basedOn w:val="CommentText"/>
    <w:next w:val="CommentText"/>
    <w:link w:val="CommentSubjectChar"/>
    <w:uiPriority w:val="99"/>
    <w:semiHidden/>
    <w:unhideWhenUsed/>
    <w:rsid w:val="002E524C"/>
    <w:rPr>
      <w:b/>
      <w:bCs/>
    </w:rPr>
  </w:style>
  <w:style w:type="character" w:customStyle="1" w:styleId="CommentSubjectChar">
    <w:name w:val="Comment Subject Char"/>
    <w:basedOn w:val="CommentTextChar"/>
    <w:link w:val="CommentSubject"/>
    <w:uiPriority w:val="99"/>
    <w:semiHidden/>
    <w:rsid w:val="002E524C"/>
    <w:rPr>
      <w:rFonts w:ascii="Sylfaen" w:eastAsia="Sylfaen" w:hAnsi="Sylfaen"/>
      <w:b/>
      <w:bCs/>
      <w:sz w:val="20"/>
      <w:szCs w:val="20"/>
    </w:rPr>
  </w:style>
  <w:style w:type="paragraph" w:styleId="Revision">
    <w:name w:val="Revision"/>
    <w:hidden/>
    <w:uiPriority w:val="99"/>
    <w:semiHidden/>
    <w:rsid w:val="00415F1C"/>
    <w:pPr>
      <w:spacing w:after="0" w:line="240" w:lineRule="auto"/>
    </w:pPr>
    <w:rPr>
      <w:rFonts w:ascii="Sylfaen" w:eastAsia="Sylfaen" w:hAnsi="Sylfae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1228</Words>
  <Characters>7003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Ketevan Kandelaki</cp:lastModifiedBy>
  <cp:revision>4</cp:revision>
  <dcterms:created xsi:type="dcterms:W3CDTF">2026-10-28T10:12:00Z</dcterms:created>
  <dcterms:modified xsi:type="dcterms:W3CDTF">2026-10-28T12:07:00Z</dcterms:modified>
  <cp:category/>
</cp:coreProperties>
</file>